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5B" w:rsidRPr="000D32B8" w:rsidRDefault="000C615B" w:rsidP="000C615B">
      <w:pPr>
        <w:spacing w:before="54"/>
        <w:ind w:right="14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D32B8">
        <w:rPr>
          <w:rFonts w:ascii="Times New Roman" w:hAnsi="Times New Roman" w:cs="Times New Roman"/>
          <w:b/>
          <w:sz w:val="24"/>
          <w:lang w:val="pl-PL"/>
        </w:rPr>
        <w:t>Załącznik nr 2: Harmonogram planowanych naborów wniosków o udzielenie wsparcia na wdrażanie operacji w ramach strategii rozwoju lokalnego kierowanego przez społeczność</w:t>
      </w:r>
    </w:p>
    <w:p w:rsidR="000C615B" w:rsidRPr="000D32B8" w:rsidRDefault="000C615B" w:rsidP="000C615B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pl-PL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1021"/>
        <w:gridCol w:w="993"/>
        <w:gridCol w:w="2092"/>
        <w:gridCol w:w="1558"/>
        <w:gridCol w:w="1702"/>
        <w:gridCol w:w="1816"/>
      </w:tblGrid>
      <w:tr w:rsidR="000C615B" w:rsidRPr="000D32B8" w:rsidTr="003471AD">
        <w:trPr>
          <w:trHeight w:hRule="exact" w:val="988"/>
        </w:trPr>
        <w:tc>
          <w:tcPr>
            <w:tcW w:w="9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C615B" w:rsidRPr="000D32B8" w:rsidRDefault="000C615B" w:rsidP="003471AD">
            <w:pPr>
              <w:pStyle w:val="TableParagraph"/>
              <w:spacing w:before="109" w:line="252" w:lineRule="exact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proofErr w:type="spellStart"/>
            <w:r w:rsidRPr="000D32B8">
              <w:rPr>
                <w:rFonts w:ascii="Times New Roman" w:hAnsi="Times New Roman" w:cs="Times New Roman"/>
                <w:b/>
                <w:lang w:val="pl-PL"/>
              </w:rPr>
              <w:t>Poddziałanie</w:t>
            </w:r>
            <w:proofErr w:type="spellEnd"/>
            <w:r w:rsidRPr="000D32B8">
              <w:rPr>
                <w:rFonts w:ascii="Times New Roman" w:hAnsi="Times New Roman" w:cs="Times New Roman"/>
                <w:b/>
                <w:lang w:val="pl-PL"/>
              </w:rPr>
              <w:t>:</w:t>
            </w:r>
          </w:p>
          <w:p w:rsidR="000C615B" w:rsidRPr="000D32B8" w:rsidRDefault="000C615B" w:rsidP="003471A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„Wsparcie na wdrażanie operacji w ramach strategii rozwoju lokalnego kierowanego przez społeczność”</w:t>
            </w:r>
          </w:p>
        </w:tc>
      </w:tr>
      <w:tr w:rsidR="000C615B" w:rsidRPr="000D32B8" w:rsidTr="003471AD">
        <w:trPr>
          <w:trHeight w:hRule="exact" w:val="505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left="194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proofErr w:type="gramStart"/>
            <w:r w:rsidRPr="000D32B8">
              <w:rPr>
                <w:rFonts w:ascii="Times New Roman" w:hAnsi="Times New Roman" w:cs="Times New Roman"/>
                <w:b/>
                <w:lang w:val="pl-PL"/>
              </w:rPr>
              <w:t>rok</w:t>
            </w:r>
            <w:proofErr w:type="gramEnd"/>
            <w:r w:rsidRPr="000D32B8">
              <w:rPr>
                <w:rFonts w:ascii="Times New Roman" w:hAnsi="Times New Roman" w:cs="Times New Roman"/>
                <w:b/>
                <w:lang w:val="pl-PL"/>
              </w:rPr>
              <w:t xml:space="preserve"> naboru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63"/>
              <w:rPr>
                <w:rFonts w:ascii="Times New Roman" w:eastAsia="Times New Roman" w:hAnsi="Times New Roman" w:cs="Times New Roman"/>
                <w:lang w:val="pl-PL"/>
              </w:rPr>
            </w:pPr>
            <w:proofErr w:type="gramStart"/>
            <w:r w:rsidRPr="000D32B8">
              <w:rPr>
                <w:rFonts w:ascii="Times New Roman" w:hAnsi="Times New Roman" w:cs="Times New Roman"/>
                <w:b/>
                <w:lang w:val="pl-PL"/>
              </w:rPr>
              <w:t>półrocze</w:t>
            </w:r>
            <w:proofErr w:type="gramEnd"/>
          </w:p>
        </w:tc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94"/>
              <w:ind w:left="96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proofErr w:type="gramStart"/>
            <w:r w:rsidRPr="000D32B8">
              <w:rPr>
                <w:rFonts w:ascii="Times New Roman" w:hAnsi="Times New Roman" w:cs="Times New Roman"/>
                <w:b/>
                <w:lang w:val="pl-PL"/>
              </w:rPr>
              <w:t>fundusz</w:t>
            </w:r>
            <w:proofErr w:type="gramEnd"/>
            <w:r w:rsidRPr="000D32B8">
              <w:rPr>
                <w:rFonts w:ascii="Times New Roman" w:hAnsi="Times New Roman" w:cs="Times New Roman"/>
                <w:b/>
                <w:lang w:val="pl-PL"/>
              </w:rPr>
              <w:t>/zakres tematyczny/</w:t>
            </w:r>
            <w:proofErr w:type="spellStart"/>
            <w:r w:rsidRPr="000D32B8">
              <w:rPr>
                <w:rFonts w:ascii="Times New Roman" w:hAnsi="Times New Roman" w:cs="Times New Roman"/>
                <w:b/>
                <w:lang w:val="pl-PL"/>
              </w:rPr>
              <w:t>planowanaalokacja</w:t>
            </w:r>
            <w:proofErr w:type="spellEnd"/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1</w:t>
            </w:r>
          </w:p>
        </w:tc>
      </w:tr>
      <w:tr w:rsidR="000C615B" w:rsidRPr="000D32B8" w:rsidTr="003471AD">
        <w:trPr>
          <w:trHeight w:hRule="exact" w:val="338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172" w:right="115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EFRROW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522" w:right="5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EFS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511" w:right="339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EFRR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54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EFMR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</w:tr>
      <w:tr w:rsidR="000C615B" w:rsidRPr="000D32B8" w:rsidTr="000D32B8">
        <w:trPr>
          <w:trHeight w:hRule="exact" w:val="84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94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pStyle w:val="TableParagraph"/>
              <w:spacing w:before="16"/>
              <w:ind w:right="15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.15pt;margin-top:2pt;width:104.75pt;height:21pt;flip:y;z-index:251665408;mso-position-horizontal-relative:text;mso-position-vertical-relative:text" o:connectortype="straight"/>
              </w:pict>
            </w:r>
            <w:r w:rsidRPr="000D32B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 id="_x0000_s1033" type="#_x0000_t32" style="position:absolute;margin-left:.15pt;margin-top:2pt;width:105pt;height:21pt;z-index:251666432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pStyle w:val="TableParagraph"/>
              <w:spacing w:before="16"/>
              <w:ind w:left="103" w:right="11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 id="_x0000_s1034" type="#_x0000_t32" style="position:absolute;left:0;text-align:left;margin-left:.3pt;margin-top:2pt;width:77.7pt;height:21pt;flip:y;z-index:251667456;mso-position-horizontal-relative:text;mso-position-vertical-relative:text" o:connectortype="straight"/>
              </w:pict>
            </w:r>
            <w:r w:rsidRPr="000D32B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 id="_x0000_s1035" type="#_x0000_t32" style="position:absolute;left:0;text-align:left;margin-left:.55pt;margin-top:2pt;width:77.9pt;height:21pt;z-index:251668480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6" type="#_x0000_t32" style="position:absolute;margin-left:.1pt;margin-top:2pt;width:85.05pt;height:21pt;z-index:251669504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7" type="#_x0000_t32" style="position:absolute;margin-left:.55pt;margin-top:2pt;width:85.1pt;height:21pt;flip:y;z-index:251670528;mso-position-horizontal-relative:text;mso-position-vertical-relative:text" o:connectortype="straight"/>
              </w:pict>
            </w:r>
          </w:p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8" type="#_x0000_t32" style="position:absolute;margin-left:.55pt;margin-top:2pt;width:90.3pt;height:21pt;z-index:251671552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9" type="#_x0000_t32" style="position:absolute;margin-left:.05pt;margin-top:2pt;width:90.8pt;height:21pt;flip:y;z-index:251672576;mso-position-horizontal-relative:text;mso-position-vertical-relative:text" o:connectortype="straight"/>
              </w:pict>
            </w:r>
          </w:p>
        </w:tc>
      </w:tr>
      <w:tr w:rsidR="000C615B" w:rsidRPr="000D32B8" w:rsidTr="00ED5CF6">
        <w:trPr>
          <w:trHeight w:hRule="exact" w:val="2410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3.2.2.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Budowa, przebudowa, modernizacja infrastruktury rekreacyjnej, sportowej i kulturalnej/265 860,00</w:t>
            </w:r>
          </w:p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1.1.3.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gospodarczą/</w:t>
            </w:r>
          </w:p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2 000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 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000 </w:t>
            </w:r>
          </w:p>
          <w:p w:rsidR="00D20E2F" w:rsidRPr="000D32B8" w:rsidRDefault="00D20E2F" w:rsidP="00D20E2F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0C615B" w:rsidRPr="000D32B8" w:rsidRDefault="000C615B" w:rsidP="00D20E2F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0" type="#_x0000_t32" style="position:absolute;margin-left:.75pt;margin-top:12.4pt;width:77.7pt;height:48.75pt;flip:y;z-index:251673600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1" type="#_x0000_t32" style="position:absolute;margin-left:.55pt;margin-top:12.4pt;width:77.45pt;height:54pt;z-index:251674624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2" type="#_x0000_t32" style="position:absolute;margin-left:.1pt;margin-top:12.4pt;width:85.55pt;height:54pt;flip:y;z-index:251675648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3" type="#_x0000_t32" style="position:absolute;margin-left:.55pt;margin-top:12.4pt;width:85.1pt;height:48.75pt;z-index:251676672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4" type="#_x0000_t32" style="position:absolute;margin-left:.55pt;margin-top:12.4pt;width:90.3pt;height:48.75pt;z-index:251677696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5" type="#_x0000_t32" style="position:absolute;margin-left:.55pt;margin-top:17.65pt;width:90.3pt;height:43.5pt;flip:y;z-index:251678720;mso-position-horizontal-relative:text;mso-position-vertical-relative:text" o:connectortype="straight"/>
              </w:pict>
            </w:r>
          </w:p>
        </w:tc>
      </w:tr>
      <w:tr w:rsidR="000C615B" w:rsidRPr="000D32B8" w:rsidTr="00ED5CF6">
        <w:trPr>
          <w:trHeight w:hRule="exact" w:val="4826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3.2.2.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Budowa, przebudowa, modernizacja infrastruktury rekreacyjnej, sportowej i kulturalnej/1 604 140,00</w:t>
            </w:r>
          </w:p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2.3.3.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Wspieranie inicjatyw wykorzystujących </w:t>
            </w:r>
            <w:proofErr w:type="gramStart"/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narzędzia  informatyczne</w:t>
            </w:r>
            <w:proofErr w:type="gramEnd"/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 kreowaniu wizerunku obszaru/650 000</w:t>
            </w:r>
          </w:p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2.1.1.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Renowacja i modernizacja dziedzictwa historycznego na obszarze LGD/300 000 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przedsiębiorstwach/1 514 207  </w:t>
            </w:r>
          </w:p>
          <w:p w:rsidR="000C615B" w:rsidRPr="000D32B8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0C615B" w:rsidRPr="000D32B8" w:rsidRDefault="000C615B" w:rsidP="000C615B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29" type="#_x0000_t32" style="position:absolute;margin-left:.75pt;margin-top:12.4pt;width:77.7pt;height:48.75pt;flip:y;z-index:251662336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28" type="#_x0000_t32" style="position:absolute;margin-left:.55pt;margin-top:12.4pt;width:77.45pt;height:54pt;z-index:251661312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6" type="#_x0000_t32" style="position:absolute;margin-left:.1pt;margin-top:12.4pt;width:85.55pt;height:54pt;flip:y;z-index:251679744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0" type="#_x0000_t32" style="position:absolute;margin-left:.55pt;margin-top:12.4pt;width:85.1pt;height:48.75pt;z-index:251663360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1" type="#_x0000_t32" style="position:absolute;margin-left:.55pt;margin-top:12.4pt;width:90.3pt;height:45pt;z-index:251664384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7" type="#_x0000_t32" style="position:absolute;margin-left:.55pt;margin-top:17.65pt;width:90.3pt;height:43.5pt;flip:y;z-index:251680768;mso-position-horizontal-relative:text;mso-position-vertical-relative:text" o:connectortype="straight"/>
              </w:pict>
            </w:r>
          </w:p>
        </w:tc>
      </w:tr>
      <w:tr w:rsidR="000C615B" w:rsidRPr="000D32B8" w:rsidTr="00ED5CF6">
        <w:trPr>
          <w:trHeight w:val="3372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80"/>
              <w:ind w:left="503"/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5CF6" w:rsidRPr="000D32B8" w:rsidRDefault="00ED5CF6" w:rsidP="00ED5CF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1.1.2.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wykorzystujących produkty lokalne w rozwoju sektora żywnościowego/785 793</w:t>
            </w:r>
          </w:p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2.2.1.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Działania w zakresie promocji walorów turystyczno – kulturowych/300 000 </w:t>
            </w:r>
          </w:p>
          <w:p w:rsidR="000C615B" w:rsidRPr="000D32B8" w:rsidRDefault="00ED5CF6" w:rsidP="00ED5CF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2.3.2.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Tworzenie sieci usług turystycznych - pakietowanie usług turystycznych/80 000 </w:t>
            </w:r>
            <w:r w:rsidR="00A10E21"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4" type="#_x0000_t32" style="position:absolute;margin-left:-.95pt;margin-top:.85pt;width:78.75pt;height:19.5pt;flip:y;z-index:251824128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5" type="#_x0000_t32" style="position:absolute;margin-left:-.95pt;margin-top:.85pt;width:78.75pt;height:19.5pt;z-index:251825152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0" type="#_x0000_t32" style="position:absolute;margin-left:81.65pt;margin-top:.85pt;width:92.25pt;height:19.5pt;flip:y;z-index:251820032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1" type="#_x0000_t32" style="position:absolute;margin-left:-.1pt;margin-top:.85pt;width:85.5pt;height:19.5pt;flip:y;z-index:251821056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2" type="#_x0000_t32" style="position:absolute;margin-left:-.1pt;margin-top:.85pt;width:85.5pt;height:19.5pt;z-index:251822080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3" type="#_x0000_t32" style="position:absolute;margin-left:.3pt;margin-top:.85pt;width:88.5pt;height:15.75pt;z-index:251823104;mso-position-horizontal-relative:text;mso-position-vertical-relative:text" o:connectortype="straight"/>
              </w:pict>
            </w:r>
          </w:p>
        </w:tc>
      </w:tr>
      <w:tr w:rsidR="000C615B" w:rsidRPr="000D32B8" w:rsidTr="00FF4F18">
        <w:trPr>
          <w:trHeight w:hRule="exact" w:val="924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8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18" w:rsidRPr="000D32B8" w:rsidRDefault="00FF4F18" w:rsidP="00FF4F18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3.1.1.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Organizacja wydarzeń integrujących l</w:t>
            </w:r>
            <w:r w:rsidR="00A10E21"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okalne społeczności/300 000 </w:t>
            </w:r>
          </w:p>
          <w:p w:rsidR="000C615B" w:rsidRPr="000D32B8" w:rsidRDefault="000C615B" w:rsidP="00FF4F18">
            <w:pPr>
              <w:pStyle w:val="TableParagraph"/>
              <w:ind w:right="115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3" type="#_x0000_t32" style="position:absolute;margin-left:.55pt;margin-top:.85pt;width:78.75pt;height:19.5pt;flip:y;z-index:251768832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4" type="#_x0000_t32" style="position:absolute;margin-left:-.95pt;margin-top:.85pt;width:78.75pt;height:19.5pt;z-index:251769856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6" type="#_x0000_t32" style="position:absolute;margin-left:81.65pt;margin-top:.85pt;width:92.25pt;height:19.5pt;flip:y;z-index:251771904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7" type="#_x0000_t32" style="position:absolute;margin-left:-.1pt;margin-top:.85pt;width:85.5pt;height:19.5pt;flip:y;z-index:251772928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8" type="#_x0000_t32" style="position:absolute;margin-left:-.1pt;margin-top:.85pt;width:85.5pt;height:19.5pt;z-index:251773952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9" type="#_x0000_t32" style="position:absolute;margin-left:.3pt;margin-top:.85pt;width:88.5pt;height:15.75pt;z-index:251774976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31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3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0" type="#_x0000_t32" style="position:absolute;margin-left:.15pt;margin-top:.85pt;width:103.5pt;height:19.5pt;z-index:251776000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1" type="#_x0000_t32" style="position:absolute;margin-left:103.65pt;margin-top:.85pt;width:78.75pt;height:19.5pt;flip:y;z-index:251777024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2" type="#_x0000_t32" style="position:absolute;margin-left:103.65pt;margin-top:.85pt;width:78.75pt;height:19.5pt;z-index:251778048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3" type="#_x0000_t32" style="position:absolute;margin-left:.15pt;margin-top:.85pt;width:103.5pt;height:19.5pt;flip:y;z-index:251779072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4" type="#_x0000_t32" style="position:absolute;margin-left:81.65pt;margin-top:.85pt;width:92.25pt;height:19.5pt;flip:y;z-index:251780096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5" type="#_x0000_t32" style="position:absolute;margin-left:-.1pt;margin-top:.85pt;width:85.5pt;height:19.5pt;flip:y;z-index:251781120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6" type="#_x0000_t32" style="position:absolute;margin-left:-.1pt;margin-top:.85pt;width:85.5pt;height:19.5pt;z-index:251782144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7" type="#_x0000_t32" style="position:absolute;margin-left:.3pt;margin-top:.85pt;width:88.5pt;height:15.75pt;z-index:251783168;mso-position-horizontal-relative:text;mso-position-vertical-relative:text" o:connectortype="straight"/>
              </w:pict>
            </w:r>
          </w:p>
        </w:tc>
      </w:tr>
      <w:tr w:rsidR="000C615B" w:rsidRPr="000D32B8" w:rsidTr="00FF4F18">
        <w:trPr>
          <w:trHeight w:hRule="exact" w:val="1418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18" w:rsidRPr="000D32B8" w:rsidRDefault="00FF4F18" w:rsidP="00FF4F18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Przedsięwzięcie 3.2.1. 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Budowa, przebudowa, modernizacja infrastruktury rekreacyjnej, sp</w:t>
            </w:r>
            <w:r w:rsidR="00A10E21"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ortowej i kulturalnej/300 000 </w:t>
            </w:r>
          </w:p>
          <w:p w:rsidR="000C615B" w:rsidRPr="000D32B8" w:rsidRDefault="000C615B" w:rsidP="003471AD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51" type="#_x0000_t32" style="position:absolute;margin-left:.75pt;margin-top:.85pt;width:77.05pt;height:19.5pt;z-index:251787264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9" type="#_x0000_t32" style="position:absolute;margin-left:2.8pt;margin-top:.85pt;width:75pt;height:19.5pt;flip:y;z-index:251785216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4" type="#_x0000_t32" style="position:absolute;margin-left:81.65pt;margin-top:.85pt;width:92.25pt;height:19.5pt;flip:y;z-index:251739136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5" type="#_x0000_t32" style="position:absolute;margin-left:-.1pt;margin-top:.85pt;width:85.5pt;height:19.5pt;flip:y;z-index:251740160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6" type="#_x0000_t32" style="position:absolute;margin-left:-.1pt;margin-top:.85pt;width:85.5pt;height:19.5pt;z-index:251741184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7" type="#_x0000_t32" style="position:absolute;margin-left:.3pt;margin-top:.85pt;width:88.5pt;height:15.75pt;z-index:251742208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30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8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8" type="#_x0000_t32" style="position:absolute;margin-left:.15pt;margin-top:.85pt;width:103.5pt;height:19.5pt;z-index:251681792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9" type="#_x0000_t32" style="position:absolute;margin-left:103.65pt;margin-top:.85pt;width:78.75pt;height:19.5pt;flip:y;z-index:251682816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0" type="#_x0000_t32" style="position:absolute;margin-left:103.65pt;margin-top:.85pt;width:78.75pt;height:19.5pt;z-index:251683840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1" type="#_x0000_t32" style="position:absolute;margin-left:.15pt;margin-top:.85pt;width:103.5pt;height:19.5pt;flip:y;z-index:251684864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2" type="#_x0000_t32" style="position:absolute;margin-left:81.65pt;margin-top:.85pt;width:92.25pt;height:19.5pt;flip:y;z-index:251685888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3" type="#_x0000_t32" style="position:absolute;margin-left:-.1pt;margin-top:.85pt;width:85.5pt;height:19.5pt;flip:y;z-index:251686912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4" type="#_x0000_t32" style="position:absolute;margin-left:-.1pt;margin-top:.85pt;width:85.5pt;height:19.5pt;z-index:251687936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5" type="#_x0000_t32" style="position:absolute;margin-left:.3pt;margin-top:.85pt;width:88.5pt;height:15.75pt;z-index:251688960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03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8" type="#_x0000_t32" style="position:absolute;margin-left:.15pt;margin-top:.85pt;width:103.5pt;height:19.5pt;z-index:251743232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9" type="#_x0000_t32" style="position:absolute;margin-left:103.65pt;margin-top:.85pt;width:78.75pt;height:19.5pt;flip:y;z-index:251744256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0" type="#_x0000_t32" style="position:absolute;margin-left:103.65pt;margin-top:.85pt;width:78.75pt;height:19.5pt;z-index:251745280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1" type="#_x0000_t32" style="position:absolute;margin-left:.15pt;margin-top:.85pt;width:103.5pt;height:19.5pt;flip:y;z-index:251746304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2" type="#_x0000_t32" style="position:absolute;margin-left:81.65pt;margin-top:.85pt;width:92.25pt;height:19.5pt;flip:y;z-index:251747328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3" type="#_x0000_t32" style="position:absolute;margin-left:-.1pt;margin-top:.85pt;width:85.5pt;height:19.5pt;flip:y;z-index:251748352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4" type="#_x0000_t32" style="position:absolute;margin-left:-.1pt;margin-top:.85pt;width:85.5pt;height:19.5pt;z-index:251749376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5" type="#_x0000_t32" style="position:absolute;margin-left:.3pt;margin-top:.85pt;width:88.5pt;height:15.75pt;z-index:251750400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15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6" type="#_x0000_t32" style="position:absolute;margin-left:.15pt;margin-top:.85pt;width:107.25pt;height:19.5pt;z-index:251689984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7" type="#_x0000_t32" style="position:absolute;margin-left:103.65pt;margin-top:.85pt;width:78.75pt;height:19.5pt;flip:y;z-index:251691008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8" type="#_x0000_t32" style="position:absolute;margin-left:103.65pt;margin-top:.85pt;width:78.75pt;height:19.5pt;z-index:251692032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9" type="#_x0000_t32" style="position:absolute;margin-left:.15pt;margin-top:.85pt;width:103.5pt;height:19.5pt;flip:y;z-index:251693056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0" type="#_x0000_t32" style="position:absolute;margin-left:81.65pt;margin-top:.85pt;width:92.25pt;height:19.5pt;flip:y;z-index:251694080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1" type="#_x0000_t32" style="position:absolute;margin-left:-.1pt;margin-top:.85pt;width:85.5pt;height:19.5pt;flip:y;z-index:251695104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2" type="#_x0000_t32" style="position:absolute;margin-left:-.1pt;margin-top:.85pt;width:85.5pt;height:19.5pt;z-index:251696128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3" type="#_x0000_t32" style="position:absolute;margin-left:.3pt;margin-top:.85pt;width:88.5pt;height:15.75pt;z-index:251697152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29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3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6" type="#_x0000_t32" style="position:absolute;margin-left:.15pt;margin-top:.85pt;width:103.5pt;height:19.5pt;z-index:251751424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7" type="#_x0000_t32" style="position:absolute;margin-left:103.65pt;margin-top:.85pt;width:78.75pt;height:19.5pt;flip:y;z-index:251752448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8" type="#_x0000_t32" style="position:absolute;margin-left:103.65pt;margin-top:.85pt;width:78.75pt;height:19.5pt;z-index:251753472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9" type="#_x0000_t32" style="position:absolute;margin-left:.15pt;margin-top:.85pt;width:103.5pt;height:19.5pt;flip:y;z-index:251754496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0" type="#_x0000_t32" style="position:absolute;margin-left:81.65pt;margin-top:.85pt;width:92.25pt;height:19.5pt;flip:y;z-index:251755520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1" type="#_x0000_t32" style="position:absolute;margin-left:-.1pt;margin-top:.85pt;width:85.5pt;height:19.5pt;flip:y;z-index:251756544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2" type="#_x0000_t32" style="position:absolute;margin-left:-.1pt;margin-top:.85pt;width:85.5pt;height:19.5pt;z-index:251757568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3" type="#_x0000_t32" style="position:absolute;margin-left:.3pt;margin-top:.85pt;width:88.5pt;height:15.75pt;z-index:251758592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18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4" type="#_x0000_t32" style="position:absolute;margin-left:103.65pt;margin-top:.85pt;width:78.75pt;height:19.5pt;flip:y;z-index:251698176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5" type="#_x0000_t32" style="position:absolute;margin-left:103.65pt;margin-top:.85pt;width:78.75pt;height:19.5pt;z-index:251699200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6" type="#_x0000_t32" style="position:absolute;margin-left:.15pt;margin-top:.85pt;width:103.5pt;height:19.5pt;flip:y;z-index:251700224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7" type="#_x0000_t32" style="position:absolute;margin-left:.15pt;margin-top:.85pt;width:103.5pt;height:15.75pt;z-index:251701248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8" type="#_x0000_t32" style="position:absolute;margin-left:81.65pt;margin-top:.85pt;width:92.25pt;height:19.5pt;flip:y;z-index:251702272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9" type="#_x0000_t32" style="position:absolute;margin-left:-.1pt;margin-top:.85pt;width:85.5pt;height:19.5pt;flip:y;z-index:251703296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0" type="#_x0000_t32" style="position:absolute;margin-left:-.1pt;margin-top:.85pt;width:85.5pt;height:19.5pt;z-index:251704320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1" type="#_x0000_t32" style="position:absolute;margin-left:.3pt;margin-top:.85pt;width:88.5pt;height:15.75pt;z-index:251705344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3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2" type="#_x0000_t32" style="position:absolute;margin-left:103.65pt;margin-top:.85pt;width:78.75pt;height:19.5pt;flip:y;z-index:251706368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3" type="#_x0000_t32" style="position:absolute;margin-left:103.65pt;margin-top:.85pt;width:78.75pt;height:19.5pt;z-index:251707392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4" type="#_x0000_t32" style="position:absolute;margin-left:.15pt;margin-top:.85pt;width:103.5pt;height:19.5pt;flip:y;z-index:251708416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5" type="#_x0000_t32" style="position:absolute;margin-left:.15pt;margin-top:.85pt;width:103.5pt;height:15.75pt;z-index:251709440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6" type="#_x0000_t32" style="position:absolute;margin-left:81.65pt;margin-top:.85pt;width:92.25pt;height:19.5pt;flip:y;z-index:251710464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7" type="#_x0000_t32" style="position:absolute;margin-left:-.1pt;margin-top:.85pt;width:85.5pt;height:19.5pt;flip:y;z-index:251711488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8" type="#_x0000_t32" style="position:absolute;margin-left:-.1pt;margin-top:.85pt;width:85.5pt;height:19.5pt;z-index:251712512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9" type="#_x0000_t32" style="position:absolute;margin-left:.3pt;margin-top:.85pt;width:88.5pt;height:15.75pt;z-index:251713536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42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82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0" type="#_x0000_t32" style="position:absolute;margin-left:103.65pt;margin-top:.85pt;width:78.75pt;height:19.5pt;flip:y;z-index:251714560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1" type="#_x0000_t32" style="position:absolute;margin-left:103.65pt;margin-top:.85pt;width:78.75pt;height:19.5pt;z-index:251715584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2" type="#_x0000_t32" style="position:absolute;margin-left:.15pt;margin-top:.85pt;width:103.5pt;height:19.5pt;flip:y;z-index:251716608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3" type="#_x0000_t32" style="position:absolute;margin-left:.15pt;margin-top:.85pt;width:103.5pt;height:15.75pt;z-index:251717632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4" type="#_x0000_t32" style="position:absolute;margin-left:81.65pt;margin-top:.85pt;width:92.25pt;height:19.5pt;flip:y;z-index:251718656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5" type="#_x0000_t32" style="position:absolute;margin-left:-.1pt;margin-top:.85pt;width:85.5pt;height:19.5pt;flip:y;z-index:251719680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6" type="#_x0000_t32" style="position:absolute;margin-left:-.1pt;margin-top:.85pt;width:85.5pt;height:19.5pt;z-index:251720704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7" type="#_x0000_t32" style="position:absolute;margin-left:.3pt;margin-top:.85pt;width:88.5pt;height:15.75pt;z-index:251721728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18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8" type="#_x0000_t32" style="position:absolute;margin-left:103.65pt;margin-top:.85pt;width:78.75pt;height:19.5pt;flip:y;z-index:251722752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9" type="#_x0000_t32" style="position:absolute;margin-left:103.65pt;margin-top:.85pt;width:78.75pt;height:19.5pt;z-index:251723776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0" type="#_x0000_t32" style="position:absolute;margin-left:.15pt;margin-top:.85pt;width:103.5pt;height:19.5pt;flip:y;z-index:251724800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1" type="#_x0000_t32" style="position:absolute;margin-left:.15pt;margin-top:.85pt;width:103.5pt;height:15.75pt;z-index:251725824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2" type="#_x0000_t32" style="position:absolute;margin-left:81.65pt;margin-top:.85pt;width:92.25pt;height:19.5pt;flip:y;z-index:251726848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3" type="#_x0000_t32" style="position:absolute;margin-left:-.1pt;margin-top:.85pt;width:85.5pt;height:19.5pt;flip:y;z-index:251727872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4" type="#_x0000_t32" style="position:absolute;margin-left:-.1pt;margin-top:.85pt;width:85.5pt;height:19.5pt;z-index:251728896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5" type="#_x0000_t32" style="position:absolute;margin-left:.3pt;margin-top:.85pt;width:88.5pt;height:15.75pt;z-index:251729920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25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6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6" type="#_x0000_t32" style="position:absolute;margin-left:103.65pt;margin-top:.85pt;width:78.75pt;height:19.5pt;flip:y;z-index:251730944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7" type="#_x0000_t32" style="position:absolute;margin-left:103.65pt;margin-top:.85pt;width:78.75pt;height:19.5pt;z-index:251731968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8" type="#_x0000_t32" style="position:absolute;margin-left:.15pt;margin-top:.85pt;width:103.5pt;height:19.5pt;flip:y;z-index:251732992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9" type="#_x0000_t32" style="position:absolute;margin-left:.15pt;margin-top:.85pt;width:103.5pt;height:15.75pt;z-index:251734016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0" type="#_x0000_t32" style="position:absolute;margin-left:81.65pt;margin-top:.85pt;width:92.25pt;height:19.5pt;flip:y;z-index:251735040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1" type="#_x0000_t32" style="position:absolute;margin-left:-.1pt;margin-top:.85pt;width:85.5pt;height:19.5pt;flip:y;z-index:251736064;mso-position-horizontal-relative:text;mso-position-vertical-relative:text" o:connectortype="straight"/>
              </w:pict>
            </w: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2" type="#_x0000_t32" style="position:absolute;margin-left:-.1pt;margin-top:.85pt;width:85.5pt;height:19.5pt;z-index:251737088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116924" w:rsidP="003471AD">
            <w:pPr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3" type="#_x0000_t32" style="position:absolute;margin-left:.3pt;margin-top:.85pt;width:88.5pt;height:15.75pt;z-index:251738112;mso-position-horizontal-relative:text;mso-position-vertical-relative:text" o:connectortype="straight"/>
              </w:pict>
            </w:r>
          </w:p>
        </w:tc>
      </w:tr>
    </w:tbl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</w:p>
    <w:p w:rsidR="000C615B" w:rsidRPr="000D32B8" w:rsidRDefault="00116924" w:rsidP="000C615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  <w:r w:rsidRPr="000D32B8">
        <w:rPr>
          <w:rFonts w:ascii="Times New Roman" w:hAnsi="Times New Roman" w:cs="Times New Roman"/>
          <w:noProof/>
          <w:lang w:val="pl-PL" w:eastAsia="pl-PL"/>
        </w:rPr>
        <w:pict>
          <v:group id="Group 2" o:spid="_x0000_s1026" style="position:absolute;margin-left:70.8pt;margin-top:11.55pt;width:144.05pt;height:.1pt;z-index:251660288;mso-wrap-distance-left:0;mso-wrap-distance-right:0;mso-position-horizontal-relative:page" coordorigin="1416,231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">
            <v:shape id="Freeform 3" o:spid="_x0000_s1027" style="position:absolute;left:1416;top:231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5Yx8MA&#10;AADaAAAADwAAAGRycy9kb3ducmV2LnhtbESPQWsCMRSE74X+h/CE3mpWD0VX46IVaXusFvH42Dyz&#10;0c3Luonrtr++KQg9DjPzDTMveleLjtpgPSsYDTMQxKXXlo2Cr93meQIiRGSNtWdS8E0BisXjwxxz&#10;7W/8Sd02GpEgHHJUUMXY5FKGsiKHYegb4uQdfeswJtkaqVu8Jbir5TjLXqRDy2mhwoZeKyrP26tT&#10;cPkw+930NBkdfoy9aHtYv630WqmnQb+cgYjUx//wvf2uFYzh70q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5Yx8MAAADaAAAADwAAAAAAAAAAAAAAAACYAgAAZHJzL2Rv&#10;d25yZXYueG1sUEsFBgAAAAAEAAQA9QAAAIgDAAAAAA==&#10;" path="m,l2881,e" filled="f" strokeweight=".6pt">
              <v:path arrowok="t" o:connecttype="custom" o:connectlocs="0,0;2881,0" o:connectangles="0,0"/>
            </v:shape>
            <w10:wrap type="topAndBottom" anchorx="page"/>
          </v:group>
        </w:pict>
      </w:r>
    </w:p>
    <w:p w:rsidR="000C615B" w:rsidRPr="000D32B8" w:rsidRDefault="000C615B" w:rsidP="000C615B">
      <w:pPr>
        <w:pStyle w:val="Tekstpodstawowy"/>
        <w:spacing w:before="50"/>
        <w:ind w:right="146"/>
        <w:rPr>
          <w:rFonts w:cs="Times New Roman"/>
          <w:lang w:val="pl-PL"/>
        </w:rPr>
      </w:pPr>
      <w:r w:rsidRPr="000D32B8">
        <w:rPr>
          <w:rFonts w:cs="Times New Roman"/>
          <w:position w:val="9"/>
          <w:sz w:val="13"/>
          <w:lang w:val="pl-PL"/>
        </w:rPr>
        <w:t xml:space="preserve">1 </w:t>
      </w:r>
      <w:r w:rsidRPr="000D32B8">
        <w:rPr>
          <w:rFonts w:cs="Times New Roman"/>
          <w:lang w:val="pl-PL"/>
        </w:rPr>
        <w:t xml:space="preserve">Dla każdego z funduszy, w </w:t>
      </w:r>
      <w:proofErr w:type="gramStart"/>
      <w:r w:rsidRPr="000D32B8">
        <w:rPr>
          <w:rFonts w:cs="Times New Roman"/>
          <w:lang w:val="pl-PL"/>
        </w:rPr>
        <w:t>ramach których</w:t>
      </w:r>
      <w:proofErr w:type="gramEnd"/>
      <w:r w:rsidRPr="000D32B8">
        <w:rPr>
          <w:rFonts w:cs="Times New Roman"/>
          <w:lang w:val="pl-PL"/>
        </w:rPr>
        <w:t xml:space="preserve"> w danym półroczu planowane jest ogłoszenie naboru, należy wskazać hasłowo zakres tematyczny oraz planowaną alokację każdego </w:t>
      </w:r>
      <w:proofErr w:type="spellStart"/>
      <w:r w:rsidRPr="000D32B8">
        <w:rPr>
          <w:rFonts w:cs="Times New Roman"/>
          <w:lang w:val="pl-PL"/>
        </w:rPr>
        <w:t>znaborów</w:t>
      </w:r>
      <w:proofErr w:type="spellEnd"/>
      <w:r w:rsidRPr="000D32B8">
        <w:rPr>
          <w:rFonts w:cs="Times New Roman"/>
          <w:lang w:val="pl-PL"/>
        </w:rPr>
        <w:t>.</w:t>
      </w:r>
    </w:p>
    <w:p w:rsidR="000C615B" w:rsidRPr="000D32B8" w:rsidRDefault="000C615B" w:rsidP="000C615B">
      <w:pPr>
        <w:pStyle w:val="Tekstpodstawowy"/>
        <w:spacing w:line="230" w:lineRule="exact"/>
        <w:ind w:right="146"/>
        <w:rPr>
          <w:rFonts w:cs="Times New Roman"/>
          <w:lang w:val="pl-PL"/>
        </w:rPr>
      </w:pPr>
      <w:r w:rsidRPr="000D32B8">
        <w:rPr>
          <w:rFonts w:cs="Times New Roman"/>
          <w:position w:val="9"/>
          <w:sz w:val="13"/>
          <w:lang w:val="pl-PL"/>
        </w:rPr>
        <w:t xml:space="preserve">2 </w:t>
      </w:r>
      <w:proofErr w:type="spellStart"/>
      <w:r w:rsidRPr="000D32B8">
        <w:rPr>
          <w:rFonts w:cs="Times New Roman"/>
          <w:lang w:val="pl-PL"/>
        </w:rPr>
        <w:t>Jeślidotyczy</w:t>
      </w:r>
      <w:proofErr w:type="spellEnd"/>
      <w:r w:rsidRPr="000D32B8">
        <w:rPr>
          <w:rFonts w:cs="Times New Roman"/>
          <w:lang w:val="pl-PL"/>
        </w:rPr>
        <w:t>.</w:t>
      </w:r>
    </w:p>
    <w:p w:rsidR="00700D39" w:rsidRPr="000D32B8" w:rsidRDefault="00700D39"/>
    <w:sectPr w:rsidR="00700D39" w:rsidRPr="000D32B8" w:rsidSect="000C615B">
      <w:pgSz w:w="11910" w:h="16840"/>
      <w:pgMar w:top="1134" w:right="1240" w:bottom="426" w:left="12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0C615B"/>
    <w:rsid w:val="000C615B"/>
    <w:rsid w:val="000D32B8"/>
    <w:rsid w:val="00116924"/>
    <w:rsid w:val="001D40B8"/>
    <w:rsid w:val="00213FB8"/>
    <w:rsid w:val="00356C5C"/>
    <w:rsid w:val="003634F0"/>
    <w:rsid w:val="00435517"/>
    <w:rsid w:val="00476A6E"/>
    <w:rsid w:val="00582209"/>
    <w:rsid w:val="00632252"/>
    <w:rsid w:val="00700D39"/>
    <w:rsid w:val="00723D39"/>
    <w:rsid w:val="007B7345"/>
    <w:rsid w:val="00855E80"/>
    <w:rsid w:val="008637FD"/>
    <w:rsid w:val="008A363C"/>
    <w:rsid w:val="008D694B"/>
    <w:rsid w:val="00994635"/>
    <w:rsid w:val="00A10E21"/>
    <w:rsid w:val="00A21052"/>
    <w:rsid w:val="00B568B9"/>
    <w:rsid w:val="00C47C59"/>
    <w:rsid w:val="00CB0EDF"/>
    <w:rsid w:val="00D20E2F"/>
    <w:rsid w:val="00D2214B"/>
    <w:rsid w:val="00D47830"/>
    <w:rsid w:val="00E34BA8"/>
    <w:rsid w:val="00ED5CF6"/>
    <w:rsid w:val="00EF6B52"/>
    <w:rsid w:val="00F770E8"/>
    <w:rsid w:val="00FF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19" type="connector" idref="#_x0000_s1138"/>
        <o:r id="V:Rule120" type="connector" idref="#_x0000_s1063"/>
        <o:r id="V:Rule121" type="connector" idref="#_x0000_s1045"/>
        <o:r id="V:Rule122" type="connector" idref="#_x0000_s1095"/>
        <o:r id="V:Rule123" type="connector" idref="#_x0000_s1048"/>
        <o:r id="V:Rule124" type="connector" idref="#_x0000_s1102"/>
        <o:r id="V:Rule125" type="connector" idref="#_x0000_s1092"/>
        <o:r id="V:Rule126" type="connector" idref="#_x0000_s1120"/>
        <o:r id="V:Rule127" type="connector" idref="#_x0000_s1068"/>
        <o:r id="V:Rule128" type="connector" idref="#_x0000_s1121"/>
        <o:r id="V:Rule129" type="connector" idref="#_x0000_s1040"/>
        <o:r id="V:Rule130" type="connector" idref="#_x0000_s1051"/>
        <o:r id="V:Rule131" type="connector" idref="#_x0000_s1101"/>
        <o:r id="V:Rule132" type="connector" idref="#_x0000_s1039"/>
        <o:r id="V:Rule133" type="connector" idref="#_x0000_s1098"/>
        <o:r id="V:Rule134" type="connector" idref="#_x0000_s1087"/>
        <o:r id="V:Rule135" type="connector" idref="#_x0000_s1213"/>
        <o:r id="V:Rule136" type="connector" idref="#_x0000_s1073"/>
        <o:r id="V:Rule137" type="connector" idref="#_x0000_s1146"/>
        <o:r id="V:Rule138" type="connector" idref="#_x0000_s1104"/>
        <o:r id="V:Rule139" type="connector" idref="#_x0000_s1047"/>
        <o:r id="V:Rule140" type="connector" idref="#_x0000_s1211"/>
        <o:r id="V:Rule141" type="connector" idref="#_x0000_s1111"/>
        <o:r id="V:Rule142" type="connector" idref="#_x0000_s1113"/>
        <o:r id="V:Rule143" type="connector" idref="#_x0000_s1086"/>
        <o:r id="V:Rule144" type="connector" idref="#_x0000_s1050"/>
        <o:r id="V:Rule145" type="connector" idref="#_x0000_s1065"/>
        <o:r id="V:Rule146" type="connector" idref="#_x0000_s1070"/>
        <o:r id="V:Rule147" type="connector" idref="#_x0000_s1114"/>
        <o:r id="V:Rule148" type="connector" idref="#_x0000_s1210"/>
        <o:r id="V:Rule149" type="connector" idref="#_x0000_s1144"/>
        <o:r id="V:Rule150" type="connector" idref="#_x0000_s1032"/>
        <o:r id="V:Rule151" type="connector" idref="#_x0000_s1097"/>
        <o:r id="V:Rule152" type="connector" idref="#_x0000_s1042"/>
        <o:r id="V:Rule153" type="connector" idref="#_x0000_s1053"/>
        <o:r id="V:Rule154" type="connector" idref="#_x0000_s1062"/>
        <o:r id="V:Rule155" type="connector" idref="#_x0000_s1100"/>
        <o:r id="V:Rule156" type="connector" idref="#_x0000_s1046"/>
        <o:r id="V:Rule157" type="connector" idref="#_x0000_s1096"/>
        <o:r id="V:Rule158" type="connector" idref="#_x0000_s1142"/>
        <o:r id="V:Rule159" type="connector" idref="#_x0000_s1036"/>
        <o:r id="V:Rule160" type="connector" idref="#_x0000_s1028"/>
        <o:r id="V:Rule161" type="connector" idref="#_x0000_s1079"/>
        <o:r id="V:Rule162" type="connector" idref="#_x0000_s1133"/>
        <o:r id="V:Rule163" type="connector" idref="#_x0000_s1140"/>
        <o:r id="V:Rule164" type="connector" idref="#_x0000_s1103"/>
        <o:r id="V:Rule165" type="connector" idref="#_x0000_s1116"/>
        <o:r id="V:Rule166" type="connector" idref="#_x0000_s1106"/>
        <o:r id="V:Rule167" type="connector" idref="#_x0000_s1035"/>
        <o:r id="V:Rule168" type="connector" idref="#_x0000_s1084"/>
        <o:r id="V:Rule169" type="connector" idref="#_x0000_s1066"/>
        <o:r id="V:Rule170" type="connector" idref="#_x0000_s1076"/>
        <o:r id="V:Rule171" type="connector" idref="#_x0000_s1143"/>
        <o:r id="V:Rule172" type="connector" idref="#_x0000_s1060"/>
        <o:r id="V:Rule173" type="connector" idref="#_x0000_s1038"/>
        <o:r id="V:Rule174" type="connector" idref="#_x0000_s1037"/>
        <o:r id="V:Rule175" type="connector" idref="#_x0000_s1083"/>
        <o:r id="V:Rule176" type="connector" idref="#_x0000_s1115"/>
        <o:r id="V:Rule177" type="connector" idref="#_x0000_s1215"/>
        <o:r id="V:Rule178" type="connector" idref="#_x0000_s1094"/>
        <o:r id="V:Rule179" type="connector" idref="#_x0000_s1041"/>
        <o:r id="V:Rule180" type="connector" idref="#_x0000_s1080"/>
        <o:r id="V:Rule181" type="connector" idref="#_x0000_s1107"/>
        <o:r id="V:Rule182" type="connector" idref="#_x0000_s1029"/>
        <o:r id="V:Rule183" type="connector" idref="#_x0000_s1054"/>
        <o:r id="V:Rule184" type="connector" idref="#_x0000_s1075"/>
        <o:r id="V:Rule185" type="connector" idref="#_x0000_s1117"/>
        <o:r id="V:Rule186" type="connector" idref="#_x0000_s1212"/>
        <o:r id="V:Rule187" type="connector" idref="#_x0000_s1052"/>
        <o:r id="V:Rule188" type="connector" idref="#_x0000_s1058"/>
        <o:r id="V:Rule189" type="connector" idref="#_x0000_s1105"/>
        <o:r id="V:Rule190" type="connector" idref="#_x0000_s1147"/>
        <o:r id="V:Rule191" type="connector" idref="#_x0000_s1122"/>
        <o:r id="V:Rule192" type="connector" idref="#_x0000_s1151"/>
        <o:r id="V:Rule193" type="connector" idref="#_x0000_s1057"/>
        <o:r id="V:Rule194" type="connector" idref="#_x0000_s1055"/>
        <o:r id="V:Rule195" type="connector" idref="#_x0000_s1043"/>
        <o:r id="V:Rule196" type="connector" idref="#_x0000_s1099"/>
        <o:r id="V:Rule197" type="connector" idref="#_x0000_s1119"/>
        <o:r id="V:Rule198" type="connector" idref="#_x0000_s1118"/>
        <o:r id="V:Rule199" type="connector" idref="#_x0000_s1077"/>
        <o:r id="V:Rule200" type="connector" idref="#_x0000_s1030"/>
        <o:r id="V:Rule201" type="connector" idref="#_x0000_s1085"/>
        <o:r id="V:Rule202" type="connector" idref="#_x0000_s1145"/>
        <o:r id="V:Rule203" type="connector" idref="#_x0000_s1137"/>
        <o:r id="V:Rule204" type="connector" idref="#_x0000_s1149"/>
        <o:r id="V:Rule205" type="connector" idref="#_x0000_s1134"/>
        <o:r id="V:Rule206" type="connector" idref="#_x0000_s1078"/>
        <o:r id="V:Rule207" type="connector" idref="#_x0000_s1214"/>
        <o:r id="V:Rule208" type="connector" idref="#_x0000_s1136"/>
        <o:r id="V:Rule209" type="connector" idref="#_x0000_s1108"/>
        <o:r id="V:Rule210" type="connector" idref="#_x0000_s1064"/>
        <o:r id="V:Rule211" type="connector" idref="#_x0000_s1091"/>
        <o:r id="V:Rule212" type="connector" idref="#_x0000_s1110"/>
        <o:r id="V:Rule213" type="connector" idref="#_x0000_s1141"/>
        <o:r id="V:Rule214" type="connector" idref="#_x0000_s1088"/>
        <o:r id="V:Rule215" type="connector" idref="#_x0000_s1044"/>
        <o:r id="V:Rule216" type="connector" idref="#_x0000_s1049"/>
        <o:r id="V:Rule217" type="connector" idref="#_x0000_s1112"/>
        <o:r id="V:Rule218" type="connector" idref="#_x0000_s1109"/>
        <o:r id="V:Rule219" type="connector" idref="#_x0000_s1123"/>
        <o:r id="V:Rule220" type="connector" idref="#_x0000_s1093"/>
        <o:r id="V:Rule221" type="connector" idref="#_x0000_s1074"/>
        <o:r id="V:Rule222" type="connector" idref="#_x0000_s1069"/>
        <o:r id="V:Rule223" type="connector" idref="#_x0000_s1072"/>
        <o:r id="V:Rule224" type="connector" idref="#_x0000_s1061"/>
        <o:r id="V:Rule225" type="connector" idref="#_x0000_s1034"/>
        <o:r id="V:Rule226" type="connector" idref="#_x0000_s1139"/>
        <o:r id="V:Rule227" type="connector" idref="#_x0000_s1090"/>
        <o:r id="V:Rule228" type="connector" idref="#_x0000_s1033"/>
        <o:r id="V:Rule229" type="connector" idref="#_x0000_s1059"/>
        <o:r id="V:Rule230" type="connector" idref="#_x0000_s1031"/>
        <o:r id="V:Rule231" type="connector" idref="#_x0000_s1082"/>
        <o:r id="V:Rule232" type="connector" idref="#_x0000_s1081"/>
        <o:r id="V:Rule233" type="connector" idref="#_x0000_s1056"/>
        <o:r id="V:Rule234" type="connector" idref="#_x0000_s1067"/>
        <o:r id="V:Rule235" type="connector" idref="#_x0000_s1071"/>
        <o:r id="V:Rule236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615B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1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C615B"/>
    <w:pPr>
      <w:ind w:left="176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615B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0C6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11</cp:revision>
  <cp:lastPrinted>2016-09-20T06:42:00Z</cp:lastPrinted>
  <dcterms:created xsi:type="dcterms:W3CDTF">2016-08-04T06:14:00Z</dcterms:created>
  <dcterms:modified xsi:type="dcterms:W3CDTF">2016-09-20T07:25:00Z</dcterms:modified>
</cp:coreProperties>
</file>