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5402781"/>
        <w:docPartObj>
          <w:docPartGallery w:val="Cover Pages"/>
          <w:docPartUnique/>
        </w:docPartObj>
      </w:sdtPr>
      <w:sdtEndPr>
        <w:rPr>
          <w:sz w:val="24"/>
          <w:szCs w:val="24"/>
        </w:rPr>
      </w:sdtEndPr>
      <w:sdtContent>
        <w:p w:rsidR="00B57702" w:rsidRDefault="00B57702" w:rsidP="00334AED">
          <w:pPr>
            <w:spacing w:line="240" w:lineRule="auto"/>
          </w:pPr>
        </w:p>
        <w:p w:rsidR="00B57702" w:rsidRDefault="00522B04" w:rsidP="00334AED">
          <w:pPr>
            <w:spacing w:line="240" w:lineRule="auto"/>
          </w:pPr>
          <w:r w:rsidRPr="00522B04">
            <w:rPr>
              <w:noProof/>
              <w:lang w:eastAsia="pl-PL"/>
            </w:rPr>
            <w:drawing>
              <wp:inline distT="0" distB="0" distL="0" distR="0">
                <wp:extent cx="2557097" cy="1093468"/>
                <wp:effectExtent l="19050" t="0" r="0" b="0"/>
                <wp:docPr id="17"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8"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9"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0092228A">
            <w:rPr>
              <w:noProof/>
            </w:rPr>
            <w:pict>
              <v:group id="_x0000_s1026" style="position:absolute;left:0;text-align:left;margin-left:0;margin-top:0;width:564.1pt;height:798.6pt;z-index:251659776;mso-width-percent:950;mso-height-percent:950;mso-position-horizontal:center;mso-position-horizontal-relative:page;mso-position-vertical:center;mso-position-vertical-relative:page;mso-width-percent:950;mso-height-percent:950"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v:rect id="_x0000_s1028" style="position:absolute;left:354;top:444;width:11527;height:1790;mso-position-horizontal:center;mso-position-horizontal-relative:page;mso-position-vertical:center;mso-position-vertical-relative:page;v-text-anchor:middle" fillcolor="#e36c0a [2409]" stroked="f">
                  <v:textbox style="mso-next-textbox:#_x0000_s1028" inset="18pt,,18pt">
                    <w:txbxContent>
                      <w:p w:rsidR="007729E0" w:rsidRDefault="007729E0">
                        <w:pPr>
                          <w:pStyle w:val="Bezodstpw"/>
                          <w:rPr>
                            <w:smallCaps/>
                            <w:color w:val="FFFFFF" w:themeColor="background1"/>
                            <w:sz w:val="44"/>
                            <w:szCs w:val="44"/>
                          </w:rPr>
                        </w:pPr>
                        <w:sdt>
                          <w:sdtPr>
                            <w:rPr>
                              <w:smallCaps/>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Content>
                            <w:r>
                              <w:rPr>
                                <w:smallCaps/>
                                <w:color w:val="FFFFFF" w:themeColor="background1"/>
                                <w:sz w:val="44"/>
                                <w:szCs w:val="44"/>
                              </w:rPr>
                              <w:t>LGD „Królewskie Ponidzie”</w:t>
                            </w:r>
                          </w:sdtContent>
                        </w:sdt>
                        <w:r>
                          <w:rPr>
                            <w:smallCaps/>
                            <w:color w:val="FFFFFF" w:themeColor="background1"/>
                            <w:sz w:val="44"/>
                            <w:szCs w:val="44"/>
                          </w:rPr>
                          <w:t xml:space="preserve"> </w:t>
                        </w:r>
                      </w:p>
                    </w:txbxContent>
                  </v:textbox>
                </v:rect>
                <v:rect id="_x0000_s1029" style="position:absolute;left:354;top:9607;width:2860;height:1073" fillcolor="#943634 [2405]" stroked="f">
                  <v:fill color2="#dfa7a6 [1621]"/>
                </v:rect>
                <v:rect id="_x0000_s1030" style="position:absolute;left:3245;top:9607;width:2860;height:1073" fillcolor="#943634 [2405]" stroked="f">
                  <v:fill color2="#cf7b79 [2421]"/>
                </v:rect>
                <v:rect id="_x0000_s1031" style="position:absolute;left:6137;top:9607;width:2860;height:1073" fillcolor="#943634 [2405]" stroked="f">
                  <v:fill color2="#943634 [2405]"/>
                </v:rect>
                <v:rect id="_x0000_s1032" style="position:absolute;left:9028;top:9607;width:2860;height:1073;v-text-anchor:middle" fillcolor="#943634 [2405]" stroked="f">
                  <v:fill color2="#c4bc96 [2414]"/>
                  <v:textbox style="mso-next-textbox:#_x0000_s1032">
                    <w:txbxContent>
                      <w:sdt>
                        <w:sdtPr>
                          <w:rPr>
                            <w:rFonts w:asciiTheme="majorHAnsi" w:eastAsiaTheme="majorEastAsia" w:hAnsiTheme="majorHAnsi" w:cstheme="majorBidi"/>
                            <w:color w:val="DBE5F1" w:themeColor="accent1" w:themeTint="33"/>
                            <w:sz w:val="56"/>
                            <w:szCs w:val="56"/>
                          </w:rPr>
                          <w:alias w:val="Rok"/>
                          <w:id w:val="795097976"/>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p w:rsidR="007729E0" w:rsidRDefault="007729E0">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v:textbox>
                </v:rect>
                <v:rect id="_x0000_s1033" style="position:absolute;left:354;top:2263;width:8643;height:7316;v-text-anchor:middle" fillcolor="#9bbb59 [3206]" stroked="f">
                  <v:textbox style="mso-next-textbox:#_x0000_s1033" inset="18pt,,18pt">
                    <w:txbxContent>
                      <w:sdt>
                        <w:sdtPr>
                          <w:rPr>
                            <w:b/>
                            <w:sz w:val="72"/>
                            <w:szCs w:val="72"/>
                          </w:rPr>
                          <w:alias w:val="Tytuł"/>
                          <w:id w:val="795097961"/>
                          <w:dataBinding w:prefixMappings="xmlns:ns0='http://schemas.openxmlformats.org/package/2006/metadata/core-properties' xmlns:ns1='http://purl.org/dc/elements/1.1/'" w:xpath="/ns0:coreProperties[1]/ns1:title[1]" w:storeItemID="{6C3C8BC8-F283-45AE-878A-BAB7291924A1}"/>
                          <w:text/>
                        </w:sdtPr>
                        <w:sdtContent>
                          <w:p w:rsidR="007729E0" w:rsidRDefault="007729E0" w:rsidP="00B57702">
                            <w:pPr>
                              <w:rPr>
                                <w:rFonts w:asciiTheme="majorHAnsi" w:eastAsiaTheme="majorEastAsia" w:hAnsiTheme="majorHAnsi" w:cstheme="majorBidi"/>
                                <w:color w:val="622423" w:themeColor="accent2" w:themeShade="7F"/>
                                <w:sz w:val="72"/>
                                <w:szCs w:val="72"/>
                              </w:rPr>
                            </w:pPr>
                            <w:r w:rsidRPr="00B57702">
                              <w:rPr>
                                <w:b/>
                                <w:sz w:val="72"/>
                                <w:szCs w:val="72"/>
                              </w:rPr>
                              <w:t>LOKALNA STRATEGIA ROZWOJU</w:t>
                            </w:r>
                            <w:r>
                              <w:rPr>
                                <w:b/>
                                <w:sz w:val="72"/>
                                <w:szCs w:val="72"/>
                              </w:rPr>
                              <w:t xml:space="preserve"> NA LATA 2016-2023</w:t>
                            </w:r>
                          </w:p>
                        </w:sdtContent>
                      </w:sdt>
                      <w:p w:rsidR="007729E0" w:rsidRDefault="007729E0" w:rsidP="00522B04">
                        <w:pPr>
                          <w:jc w:val="right"/>
                          <w:rPr>
                            <w:color w:val="FFFFFF" w:themeColor="background1"/>
                            <w:sz w:val="40"/>
                            <w:szCs w:val="40"/>
                          </w:rPr>
                        </w:pPr>
                      </w:p>
                      <w:p w:rsidR="007729E0" w:rsidRDefault="007729E0" w:rsidP="00522B04">
                        <w:pPr>
                          <w:jc w:val="right"/>
                          <w:rPr>
                            <w:color w:val="FFFFFF" w:themeColor="background1"/>
                            <w:sz w:val="40"/>
                            <w:szCs w:val="40"/>
                          </w:rPr>
                        </w:pPr>
                      </w:p>
                    </w:txbxContent>
                  </v:textbox>
                </v:rect>
                <v:rect id="_x0000_s1034" style="position:absolute;left:9028;top:2263;width:2859;height:7316" fillcolor="#dbe5f1 [660]" stroked="f">
                  <v:fill color2="#d4cfb3 [2734]"/>
                </v:rect>
                <v:rect id="_x0000_s1035" style="position:absolute;left:354;top:10710;width:8643;height:3937" fillcolor="#c0504d [3205]" stroked="f">
                  <v:fill color2="#d4cfb3 [2734]"/>
                </v:rect>
                <v:rect id="_x0000_s1036" style="position:absolute;left:9028;top:10710;width:2859;height:3937" fillcolor="#78c0d4 [2424]" stroked="f">
                  <v:fill color2="#d4cfb3 [2734]"/>
                </v:rect>
                <v:rect id="_x0000_s1037" style="position:absolute;left:354;top:14677;width:11527;height:716;v-text-anchor:middle" fillcolor="#943634 [2405]" stroked="f">
                  <v:textbox style="mso-next-textbox:#_x0000_s1037">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Content>
                          <w:p w:rsidR="007729E0" w:rsidRDefault="007729E0">
                            <w:pPr>
                              <w:pStyle w:val="Bezodstpw"/>
                              <w:jc w:val="center"/>
                              <w:rPr>
                                <w:smallCaps/>
                                <w:color w:val="FFFFFF" w:themeColor="background1"/>
                                <w:spacing w:val="60"/>
                                <w:sz w:val="28"/>
                                <w:szCs w:val="28"/>
                              </w:rPr>
                            </w:pPr>
                            <w:r>
                              <w:rPr>
                                <w:smallCaps/>
                                <w:color w:val="FFFFFF" w:themeColor="background1"/>
                                <w:spacing w:val="60"/>
                                <w:sz w:val="28"/>
                                <w:szCs w:val="28"/>
                              </w:rPr>
                              <w:t xml:space="preserve">lokalna grupa działania „królewskie </w:t>
                            </w:r>
                            <w:proofErr w:type="spellStart"/>
                            <w:r>
                              <w:rPr>
                                <w:smallCaps/>
                                <w:color w:val="FFFFFF" w:themeColor="background1"/>
                                <w:spacing w:val="60"/>
                                <w:sz w:val="28"/>
                                <w:szCs w:val="28"/>
                              </w:rPr>
                              <w:t>ponidzie</w:t>
                            </w:r>
                            <w:proofErr w:type="spellEnd"/>
                            <w:r>
                              <w:rPr>
                                <w:smallCaps/>
                                <w:color w:val="FFFFFF" w:themeColor="background1"/>
                                <w:spacing w:val="60"/>
                                <w:sz w:val="28"/>
                                <w:szCs w:val="28"/>
                              </w:rPr>
                              <w:t>”</w:t>
                            </w:r>
                          </w:p>
                        </w:sdtContent>
                      </w:sdt>
                    </w:txbxContent>
                  </v:textbox>
                </v:rect>
                <w10:wrap anchorx="page" anchory="page"/>
              </v:group>
            </w:pict>
          </w:r>
        </w:p>
        <w:p w:rsidR="00B57702" w:rsidRDefault="00B57702" w:rsidP="00334AED">
          <w:pPr>
            <w:spacing w:line="240" w:lineRule="auto"/>
            <w:rPr>
              <w:sz w:val="24"/>
              <w:szCs w:val="24"/>
            </w:rPr>
          </w:pPr>
          <w:r>
            <w:rPr>
              <w:sz w:val="24"/>
              <w:szCs w:val="24"/>
            </w:rPr>
            <w:br w:type="page"/>
          </w:r>
        </w:p>
      </w:sdtContent>
    </w:sdt>
    <w:sdt>
      <w:sdtPr>
        <w:rPr>
          <w:rFonts w:asciiTheme="minorHAnsi" w:eastAsiaTheme="minorHAnsi" w:hAnsiTheme="minorHAnsi" w:cstheme="minorBidi"/>
          <w:b w:val="0"/>
          <w:bCs w:val="0"/>
          <w:color w:val="auto"/>
          <w:sz w:val="24"/>
          <w:szCs w:val="24"/>
        </w:rPr>
        <w:id w:val="23072611"/>
        <w:docPartObj>
          <w:docPartGallery w:val="Table of Contents"/>
          <w:docPartUnique/>
        </w:docPartObj>
      </w:sdtPr>
      <w:sdtEndPr>
        <w:rPr>
          <w:rFonts w:ascii="Arial Narrow" w:eastAsiaTheme="minorEastAsia" w:hAnsi="Arial Narrow"/>
          <w:sz w:val="22"/>
          <w:szCs w:val="22"/>
        </w:rPr>
      </w:sdtEndPr>
      <w:sdtContent>
        <w:p w:rsidR="0062095A" w:rsidRPr="00B27212" w:rsidRDefault="0062095A" w:rsidP="00873DF1">
          <w:pPr>
            <w:pStyle w:val="Nagwekspisutreci"/>
            <w:spacing w:line="240" w:lineRule="auto"/>
            <w:rPr>
              <w:rFonts w:ascii="Arial Narrow" w:hAnsi="Arial Narrow"/>
              <w:sz w:val="22"/>
              <w:szCs w:val="22"/>
            </w:rPr>
          </w:pPr>
          <w:r w:rsidRPr="00B27212">
            <w:rPr>
              <w:rFonts w:ascii="Arial Narrow" w:hAnsi="Arial Narrow"/>
              <w:sz w:val="22"/>
              <w:szCs w:val="22"/>
            </w:rPr>
            <w:t>Spis treści</w:t>
          </w:r>
        </w:p>
        <w:p w:rsidR="00D464FC" w:rsidRPr="00D464FC" w:rsidRDefault="0092228A" w:rsidP="00D464FC">
          <w:pPr>
            <w:pStyle w:val="Spistreci1"/>
            <w:tabs>
              <w:tab w:val="right" w:leader="dot" w:pos="10194"/>
            </w:tabs>
            <w:spacing w:line="240" w:lineRule="auto"/>
            <w:rPr>
              <w:rFonts w:ascii="Arial Narrow" w:hAnsi="Arial Narrow"/>
              <w:noProof/>
              <w:lang w:eastAsia="pl-PL"/>
            </w:rPr>
          </w:pPr>
          <w:r w:rsidRPr="00D464FC">
            <w:rPr>
              <w:rFonts w:ascii="Arial Narrow" w:hAnsi="Arial Narrow"/>
            </w:rPr>
            <w:fldChar w:fldCharType="begin"/>
          </w:r>
          <w:r w:rsidR="0062095A" w:rsidRPr="00D464FC">
            <w:rPr>
              <w:rFonts w:ascii="Arial Narrow" w:hAnsi="Arial Narrow"/>
            </w:rPr>
            <w:instrText xml:space="preserve"> TOC \o "1-3" \h \z \u </w:instrText>
          </w:r>
          <w:r w:rsidRPr="00D464FC">
            <w:rPr>
              <w:rFonts w:ascii="Arial Narrow" w:hAnsi="Arial Narrow"/>
            </w:rPr>
            <w:fldChar w:fldCharType="separate"/>
          </w:r>
          <w:hyperlink w:anchor="_Toc439057542" w:history="1">
            <w:r w:rsidR="00D464FC" w:rsidRPr="00D464FC">
              <w:rPr>
                <w:rStyle w:val="Hipercze"/>
                <w:rFonts w:ascii="Arial Narrow" w:hAnsi="Arial Narrow"/>
                <w:noProof/>
              </w:rPr>
              <w:t>WPROWADZENIE</w:t>
            </w:r>
            <w:r w:rsidR="00D464FC" w:rsidRPr="00D464FC">
              <w:rPr>
                <w:rFonts w:ascii="Arial Narrow" w:hAnsi="Arial Narrow"/>
                <w:noProof/>
                <w:webHidden/>
              </w:rPr>
              <w:tab/>
            </w:r>
            <w:r w:rsidR="00D464FC" w:rsidRPr="00D464FC">
              <w:rPr>
                <w:rFonts w:ascii="Arial Narrow" w:hAnsi="Arial Narrow"/>
                <w:noProof/>
                <w:webHidden/>
              </w:rPr>
              <w:fldChar w:fldCharType="begin"/>
            </w:r>
            <w:r w:rsidR="00D464FC" w:rsidRPr="00D464FC">
              <w:rPr>
                <w:rFonts w:ascii="Arial Narrow" w:hAnsi="Arial Narrow"/>
                <w:noProof/>
                <w:webHidden/>
              </w:rPr>
              <w:instrText xml:space="preserve"> PAGEREF _Toc439057542 \h </w:instrText>
            </w:r>
            <w:r w:rsidR="00D464FC" w:rsidRPr="00D464FC">
              <w:rPr>
                <w:rFonts w:ascii="Arial Narrow" w:hAnsi="Arial Narrow"/>
                <w:noProof/>
                <w:webHidden/>
              </w:rPr>
            </w:r>
            <w:r w:rsidR="00D464FC" w:rsidRPr="00D464FC">
              <w:rPr>
                <w:rFonts w:ascii="Arial Narrow" w:hAnsi="Arial Narrow"/>
                <w:noProof/>
                <w:webHidden/>
              </w:rPr>
              <w:fldChar w:fldCharType="separate"/>
            </w:r>
            <w:r w:rsidR="00D464FC" w:rsidRPr="00D464FC">
              <w:rPr>
                <w:rFonts w:ascii="Arial Narrow" w:hAnsi="Arial Narrow"/>
                <w:noProof/>
                <w:webHidden/>
              </w:rPr>
              <w:t>3</w:t>
            </w:r>
            <w:r w:rsidR="00D464FC" w:rsidRPr="00D464FC">
              <w:rPr>
                <w:rFonts w:ascii="Arial Narrow" w:hAnsi="Arial Narrow"/>
                <w:noProof/>
                <w:webHidden/>
              </w:rPr>
              <w:fldChar w:fldCharType="end"/>
            </w:r>
          </w:hyperlink>
        </w:p>
        <w:p w:rsidR="00D464FC" w:rsidRPr="00D464FC" w:rsidRDefault="00D464FC" w:rsidP="00D464FC">
          <w:pPr>
            <w:pStyle w:val="Spistreci1"/>
            <w:tabs>
              <w:tab w:val="left" w:pos="440"/>
              <w:tab w:val="right" w:leader="dot" w:pos="10194"/>
            </w:tabs>
            <w:spacing w:line="240" w:lineRule="auto"/>
            <w:rPr>
              <w:rFonts w:ascii="Arial Narrow" w:hAnsi="Arial Narrow"/>
              <w:noProof/>
              <w:lang w:eastAsia="pl-PL"/>
            </w:rPr>
          </w:pPr>
          <w:hyperlink w:anchor="_Toc439057543" w:history="1">
            <w:r w:rsidRPr="00D464FC">
              <w:rPr>
                <w:rStyle w:val="Hipercze"/>
                <w:rFonts w:ascii="Arial Narrow" w:hAnsi="Arial Narrow"/>
                <w:noProof/>
              </w:rPr>
              <w:t>I.</w:t>
            </w:r>
            <w:r w:rsidRPr="00D464FC">
              <w:rPr>
                <w:rFonts w:ascii="Arial Narrow" w:hAnsi="Arial Narrow"/>
                <w:noProof/>
                <w:lang w:eastAsia="pl-PL"/>
              </w:rPr>
              <w:tab/>
            </w:r>
            <w:r w:rsidRPr="00D464FC">
              <w:rPr>
                <w:rStyle w:val="Hipercze"/>
                <w:rFonts w:ascii="Arial Narrow" w:hAnsi="Arial Narrow"/>
                <w:noProof/>
              </w:rPr>
              <w:t>CHARAKTERYTYKA LOKALNEJ GRUPY DZIAŁANIA</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_Toc439057543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4</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44" w:history="1">
            <w:r w:rsidRPr="00D464FC">
              <w:rPr>
                <w:rStyle w:val="Hipercze"/>
                <w:rFonts w:ascii="Arial Narrow" w:hAnsi="Arial Narrow"/>
                <w:noProof/>
              </w:rPr>
              <w:t>I.1. FORMA PRAWNA I NAZWA STOWARZYSZENIA</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_Toc439057544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4</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45" w:history="1">
            <w:r w:rsidRPr="00D464FC">
              <w:rPr>
                <w:rStyle w:val="Hipercze"/>
                <w:rFonts w:ascii="Arial Narrow" w:hAnsi="Arial Narrow"/>
                <w:noProof/>
              </w:rPr>
              <w:t>I.2.  OBSZAR</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_Toc439057545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4</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46" w:history="1">
            <w:r w:rsidRPr="00D464FC">
              <w:rPr>
                <w:rStyle w:val="Hipercze"/>
                <w:rFonts w:ascii="Arial Narrow" w:hAnsi="Arial Narrow"/>
                <w:noProof/>
              </w:rPr>
              <w:t>I.3. POTENCJAŁ LGD</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_Toc439057546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5</w:t>
            </w:r>
            <w:r w:rsidRPr="00D464FC">
              <w:rPr>
                <w:rFonts w:ascii="Arial Narrow" w:hAnsi="Arial Narrow"/>
                <w:noProof/>
                <w:webHidden/>
              </w:rPr>
              <w:fldChar w:fldCharType="end"/>
            </w:r>
          </w:hyperlink>
        </w:p>
        <w:p w:rsidR="00D464FC" w:rsidRPr="00D464FC" w:rsidRDefault="00D464FC" w:rsidP="00D464FC">
          <w:pPr>
            <w:pStyle w:val="Spistreci1"/>
            <w:tabs>
              <w:tab w:val="left" w:pos="440"/>
              <w:tab w:val="right" w:leader="dot" w:pos="10194"/>
            </w:tabs>
            <w:spacing w:line="240" w:lineRule="auto"/>
            <w:rPr>
              <w:rFonts w:ascii="Arial Narrow" w:hAnsi="Arial Narrow"/>
              <w:noProof/>
              <w:lang w:eastAsia="pl-PL"/>
            </w:rPr>
          </w:pPr>
          <w:hyperlink w:anchor="_Toc439057547" w:history="1">
            <w:r w:rsidRPr="00D464FC">
              <w:rPr>
                <w:rStyle w:val="Hipercze"/>
                <w:rFonts w:ascii="Arial Narrow" w:hAnsi="Arial Narrow"/>
                <w:noProof/>
              </w:rPr>
              <w:t>II.</w:t>
            </w:r>
            <w:r w:rsidRPr="00D464FC">
              <w:rPr>
                <w:rFonts w:ascii="Arial Narrow" w:hAnsi="Arial Narrow"/>
                <w:noProof/>
                <w:lang w:eastAsia="pl-PL"/>
              </w:rPr>
              <w:tab/>
            </w:r>
            <w:r w:rsidRPr="00D464FC">
              <w:rPr>
                <w:rStyle w:val="Hipercze"/>
                <w:rFonts w:ascii="Arial Narrow" w:hAnsi="Arial Narrow"/>
                <w:noProof/>
              </w:rPr>
              <w:t>PARTYCYPACYJNY CHARAKTER LOKALNEJ STRATEGII ROZWOJU</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_Toc439057547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8</w:t>
            </w:r>
            <w:r w:rsidRPr="00D464FC">
              <w:rPr>
                <w:rFonts w:ascii="Arial Narrow" w:hAnsi="Arial Narrow"/>
                <w:noProof/>
                <w:webHidden/>
              </w:rPr>
              <w:fldChar w:fldCharType="end"/>
            </w:r>
          </w:hyperlink>
        </w:p>
        <w:p w:rsidR="00D464FC" w:rsidRPr="00D464FC" w:rsidRDefault="00D464FC" w:rsidP="00D464FC">
          <w:pPr>
            <w:pStyle w:val="Spistreci1"/>
            <w:tabs>
              <w:tab w:val="left" w:pos="440"/>
              <w:tab w:val="right" w:leader="dot" w:pos="10194"/>
            </w:tabs>
            <w:spacing w:line="240" w:lineRule="auto"/>
            <w:rPr>
              <w:rFonts w:ascii="Arial Narrow" w:hAnsi="Arial Narrow"/>
              <w:noProof/>
              <w:lang w:eastAsia="pl-PL"/>
            </w:rPr>
          </w:pPr>
          <w:hyperlink w:anchor="_Toc439057548" w:history="1">
            <w:r w:rsidRPr="00D464FC">
              <w:rPr>
                <w:rStyle w:val="Hipercze"/>
                <w:rFonts w:ascii="Arial Narrow" w:hAnsi="Arial Narrow"/>
                <w:noProof/>
              </w:rPr>
              <w:t>III.</w:t>
            </w:r>
            <w:r w:rsidRPr="00D464FC">
              <w:rPr>
                <w:rFonts w:ascii="Arial Narrow" w:hAnsi="Arial Narrow"/>
                <w:noProof/>
                <w:lang w:eastAsia="pl-PL"/>
              </w:rPr>
              <w:tab/>
            </w:r>
            <w:r w:rsidRPr="00D464FC">
              <w:rPr>
                <w:rStyle w:val="Hipercze"/>
                <w:rFonts w:ascii="Arial Narrow" w:hAnsi="Arial Narrow"/>
                <w:noProof/>
              </w:rPr>
              <w:t>DIAGNOZA – OPIS OBSZARU I LUDNOŚCI.</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_Toc439057548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12</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49" w:history="1">
            <w:r w:rsidRPr="00D464FC">
              <w:rPr>
                <w:rStyle w:val="Hipercze"/>
                <w:rFonts w:ascii="Arial Narrow" w:hAnsi="Arial Narrow"/>
                <w:noProof/>
              </w:rPr>
              <w:t>III.1. SPÓJNOŚĆ OBSZARU</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_Toc439057549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12</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50" w:history="1">
            <w:r w:rsidRPr="00D464FC">
              <w:rPr>
                <w:rStyle w:val="Hipercze"/>
                <w:rFonts w:ascii="Arial Narrow" w:hAnsi="Arial Narrow"/>
                <w:noProof/>
              </w:rPr>
              <w:t>III.2 STRUKTURA LUDNOŚCI</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_Toc439057550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12</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51" w:history="1">
            <w:r w:rsidRPr="00D464FC">
              <w:rPr>
                <w:rStyle w:val="Hipercze"/>
                <w:rFonts w:ascii="Arial Narrow" w:hAnsi="Arial Narrow"/>
                <w:noProof/>
              </w:rPr>
              <w:t>III.3 CHARAKTERYSTYKA GOSPODARKI.</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_Toc439057551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16</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52" w:history="1">
            <w:r w:rsidRPr="00D464FC">
              <w:rPr>
                <w:rStyle w:val="Hipercze"/>
                <w:rFonts w:ascii="Arial Narrow" w:hAnsi="Arial Narrow"/>
                <w:noProof/>
              </w:rPr>
              <w:t>III.4 RYNEK PRACY</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_Toc439057552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18</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53" w:history="1">
            <w:r w:rsidRPr="00D464FC">
              <w:rPr>
                <w:rStyle w:val="Hipercze"/>
                <w:rFonts w:ascii="Arial Narrow" w:hAnsi="Arial Narrow"/>
                <w:noProof/>
              </w:rPr>
              <w:t>III.5 AKTYWNOŚĆ SPOŁECZNA</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_Toc439057553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19</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54" w:history="1">
            <w:r w:rsidRPr="00D464FC">
              <w:rPr>
                <w:rStyle w:val="Hipercze"/>
                <w:rFonts w:ascii="Arial Narrow" w:hAnsi="Arial Narrow"/>
                <w:noProof/>
              </w:rPr>
              <w:t>III.6 PROBLEMY SPOŁECZNE</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_Toc439057554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21</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55" w:history="1">
            <w:r w:rsidRPr="00D464FC">
              <w:rPr>
                <w:rStyle w:val="Hipercze"/>
                <w:rFonts w:ascii="Arial Narrow" w:hAnsi="Arial Narrow"/>
                <w:noProof/>
              </w:rPr>
              <w:t>III.7 INFRASTRUKTURA SPOŁECZNA</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_Toc439057555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23</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56" w:history="1">
            <w:r w:rsidRPr="00D464FC">
              <w:rPr>
                <w:rStyle w:val="Hipercze"/>
                <w:rFonts w:ascii="Arial Narrow" w:hAnsi="Arial Narrow"/>
                <w:noProof/>
              </w:rPr>
              <w:t>III.8. ROLNICTWO</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_Toc439057556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24</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57" w:history="1">
            <w:r w:rsidRPr="00D464FC">
              <w:rPr>
                <w:rStyle w:val="Hipercze"/>
                <w:rFonts w:ascii="Arial Narrow" w:hAnsi="Arial Narrow"/>
                <w:noProof/>
              </w:rPr>
              <w:t>III.9. DZIEDZICTWO HISTORYCZNE I ZABYTKI.</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_Toc439057557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25</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58" w:history="1">
            <w:r w:rsidRPr="00D464FC">
              <w:rPr>
                <w:rStyle w:val="Hipercze"/>
                <w:rFonts w:ascii="Arial Narrow" w:hAnsi="Arial Narrow"/>
                <w:noProof/>
              </w:rPr>
              <w:t>III.10 TURYSTYKA, KULTURA I FUNKCJA UZDROWISKOWA OBSZARU</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_Toc439057558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29</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59" w:history="1">
            <w:r w:rsidRPr="00D464FC">
              <w:rPr>
                <w:rStyle w:val="Hipercze"/>
                <w:rFonts w:ascii="Arial Narrow" w:hAnsi="Arial Narrow"/>
                <w:noProof/>
              </w:rPr>
              <w:t>III.11. GRUPY SZCZEGÓLNIE ISTOTNE Z PUNKTU WIDZENIA REALIZACJI LSR</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_Toc439057559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31</w:t>
            </w:r>
            <w:r w:rsidRPr="00D464FC">
              <w:rPr>
                <w:rFonts w:ascii="Arial Narrow" w:hAnsi="Arial Narrow"/>
                <w:noProof/>
                <w:webHidden/>
              </w:rPr>
              <w:fldChar w:fldCharType="end"/>
            </w:r>
          </w:hyperlink>
        </w:p>
        <w:p w:rsidR="00D464FC" w:rsidRPr="00D464FC" w:rsidRDefault="00D464FC" w:rsidP="00D464FC">
          <w:pPr>
            <w:pStyle w:val="Spistreci1"/>
            <w:tabs>
              <w:tab w:val="left" w:pos="660"/>
              <w:tab w:val="right" w:leader="dot" w:pos="10194"/>
            </w:tabs>
            <w:spacing w:line="240" w:lineRule="auto"/>
            <w:rPr>
              <w:rFonts w:ascii="Arial Narrow" w:hAnsi="Arial Narrow"/>
              <w:noProof/>
              <w:lang w:eastAsia="pl-PL"/>
            </w:rPr>
          </w:pPr>
          <w:hyperlink w:anchor="_Toc439057560" w:history="1">
            <w:r w:rsidRPr="00D464FC">
              <w:rPr>
                <w:rStyle w:val="Hipercze"/>
                <w:rFonts w:ascii="Arial Narrow" w:hAnsi="Arial Narrow"/>
                <w:noProof/>
              </w:rPr>
              <w:t>IV.</w:t>
            </w:r>
            <w:r w:rsidRPr="00D464FC">
              <w:rPr>
                <w:rFonts w:ascii="Arial Narrow" w:hAnsi="Arial Narrow"/>
                <w:noProof/>
                <w:lang w:eastAsia="pl-PL"/>
              </w:rPr>
              <w:tab/>
            </w:r>
            <w:r w:rsidRPr="00D464FC">
              <w:rPr>
                <w:rStyle w:val="Hipercze"/>
                <w:rFonts w:ascii="Arial Narrow" w:hAnsi="Arial Narrow"/>
                <w:noProof/>
              </w:rPr>
              <w:t>ANALIZA SWOT</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_Toc439057560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32</w:t>
            </w:r>
            <w:r w:rsidRPr="00D464FC">
              <w:rPr>
                <w:rFonts w:ascii="Arial Narrow" w:hAnsi="Arial Narrow"/>
                <w:noProof/>
                <w:webHidden/>
              </w:rPr>
              <w:fldChar w:fldCharType="end"/>
            </w:r>
          </w:hyperlink>
        </w:p>
        <w:p w:rsidR="00D464FC" w:rsidRPr="00D464FC" w:rsidRDefault="00D464FC" w:rsidP="00D464FC">
          <w:pPr>
            <w:pStyle w:val="Spistreci1"/>
            <w:tabs>
              <w:tab w:val="left" w:pos="440"/>
              <w:tab w:val="right" w:leader="dot" w:pos="10194"/>
            </w:tabs>
            <w:spacing w:line="240" w:lineRule="auto"/>
            <w:rPr>
              <w:rFonts w:ascii="Arial Narrow" w:hAnsi="Arial Narrow"/>
              <w:noProof/>
              <w:lang w:eastAsia="pl-PL"/>
            </w:rPr>
          </w:pPr>
          <w:hyperlink w:anchor="_Toc439057561" w:history="1">
            <w:r w:rsidRPr="00D464FC">
              <w:rPr>
                <w:rStyle w:val="Hipercze"/>
                <w:rFonts w:ascii="Arial Narrow" w:hAnsi="Arial Narrow"/>
                <w:noProof/>
              </w:rPr>
              <w:t>V.</w:t>
            </w:r>
            <w:r w:rsidRPr="00D464FC">
              <w:rPr>
                <w:rFonts w:ascii="Arial Narrow" w:hAnsi="Arial Narrow"/>
                <w:noProof/>
                <w:lang w:eastAsia="pl-PL"/>
              </w:rPr>
              <w:tab/>
            </w:r>
            <w:r w:rsidRPr="00D464FC">
              <w:rPr>
                <w:rStyle w:val="Hipercze"/>
                <w:rFonts w:ascii="Arial Narrow" w:hAnsi="Arial Narrow"/>
                <w:noProof/>
              </w:rPr>
              <w:t>CELE I WSKAŹNIKI</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_Toc439057561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36</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62" w:history="1">
            <w:r w:rsidRPr="00D464FC">
              <w:rPr>
                <w:rStyle w:val="Hipercze"/>
                <w:rFonts w:ascii="Arial Narrow" w:hAnsi="Arial Narrow"/>
                <w:noProof/>
              </w:rPr>
              <w:t>V.1 LOGIKA REALIZACJI LSR</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_Toc439057562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36</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63" w:history="1">
            <w:r w:rsidRPr="00D464FC">
              <w:rPr>
                <w:rStyle w:val="Hipercze"/>
                <w:rFonts w:ascii="Arial Narrow" w:hAnsi="Arial Narrow"/>
                <w:noProof/>
              </w:rPr>
              <w:t>V.2 PROCES FORMUŁOWANIA CELÓW OGÓLNYCH, CELÓW SZCZEGÓŁOWYCH I PRZEDSIĘWZIĘĆ DLA POTRZEB LSR</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_Toc439057563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36</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64" w:history="1">
            <w:r w:rsidRPr="00D464FC">
              <w:rPr>
                <w:rStyle w:val="Hipercze"/>
                <w:rFonts w:ascii="Arial Narrow" w:hAnsi="Arial Narrow"/>
                <w:noProof/>
              </w:rPr>
              <w:t>V.3 SPOSOBY REALIZCJI PRZEDSIEWZIĘĆ</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_Toc439057564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51</w:t>
            </w:r>
            <w:r w:rsidRPr="00D464FC">
              <w:rPr>
                <w:rFonts w:ascii="Arial Narrow" w:hAnsi="Arial Narrow"/>
                <w:noProof/>
                <w:webHidden/>
              </w:rPr>
              <w:fldChar w:fldCharType="end"/>
            </w:r>
          </w:hyperlink>
        </w:p>
        <w:p w:rsidR="00D464FC" w:rsidRPr="00D464FC" w:rsidRDefault="00D464FC" w:rsidP="00D464FC">
          <w:pPr>
            <w:pStyle w:val="Spistreci1"/>
            <w:tabs>
              <w:tab w:val="left" w:pos="660"/>
              <w:tab w:val="right" w:leader="dot" w:pos="10194"/>
            </w:tabs>
            <w:spacing w:line="240" w:lineRule="auto"/>
            <w:rPr>
              <w:rFonts w:ascii="Arial Narrow" w:hAnsi="Arial Narrow"/>
              <w:noProof/>
              <w:lang w:eastAsia="pl-PL"/>
            </w:rPr>
          </w:pPr>
          <w:hyperlink w:anchor="_Toc439057565" w:history="1">
            <w:r w:rsidRPr="00D464FC">
              <w:rPr>
                <w:rStyle w:val="Hipercze"/>
                <w:rFonts w:ascii="Arial Narrow" w:hAnsi="Arial Narrow"/>
                <w:noProof/>
              </w:rPr>
              <w:t>VI.</w:t>
            </w:r>
            <w:r w:rsidRPr="00D464FC">
              <w:rPr>
                <w:rFonts w:ascii="Arial Narrow" w:hAnsi="Arial Narrow"/>
                <w:noProof/>
                <w:lang w:eastAsia="pl-PL"/>
              </w:rPr>
              <w:tab/>
            </w:r>
            <w:r w:rsidRPr="00D464FC">
              <w:rPr>
                <w:rStyle w:val="Hipercze"/>
                <w:rFonts w:ascii="Arial Narrow" w:hAnsi="Arial Narrow"/>
                <w:noProof/>
              </w:rPr>
              <w:t>SPOSÓB WYBORU I OCENY OPERACJI ORAZ SPOSÓB USTANAWIANIA KRYTERIÓW WYBORU.</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_Toc439057565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52</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66" w:history="1">
            <w:r w:rsidRPr="00D464FC">
              <w:rPr>
                <w:rStyle w:val="Hipercze"/>
                <w:rFonts w:ascii="Arial Narrow" w:hAnsi="Arial Narrow"/>
                <w:noProof/>
              </w:rPr>
              <w:t>VI.1 FORMY WSPARCIA OPERACJI W RAMACH LSR</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_Toc439057566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52</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67" w:history="1">
            <w:r w:rsidRPr="00D464FC">
              <w:rPr>
                <w:rStyle w:val="Hipercze"/>
                <w:rFonts w:ascii="Arial Narrow" w:hAnsi="Arial Narrow"/>
                <w:noProof/>
              </w:rPr>
              <w:t>VI.2 CEL TWORZENIA PROCEDUR</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_Toc439057567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53</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68" w:history="1">
            <w:r w:rsidRPr="00D464FC">
              <w:rPr>
                <w:rStyle w:val="Hipercze"/>
                <w:rFonts w:ascii="Arial Narrow" w:hAnsi="Arial Narrow"/>
                <w:noProof/>
              </w:rPr>
              <w:t>VI.3 ZAKRES PROCEDUR</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_Toc439057568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53</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69" w:history="1">
            <w:r w:rsidRPr="00D464FC">
              <w:rPr>
                <w:rStyle w:val="Hipercze"/>
                <w:rFonts w:ascii="Arial Narrow" w:hAnsi="Arial Narrow"/>
                <w:noProof/>
              </w:rPr>
              <w:t>VI.4 FORMUŁOWANIE KRYTERIÓW WYBORU</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_Toc439057569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55</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70" w:history="1">
            <w:r w:rsidRPr="00D464FC">
              <w:rPr>
                <w:rStyle w:val="Hipercze"/>
                <w:rFonts w:ascii="Arial Narrow" w:hAnsi="Arial Narrow"/>
                <w:noProof/>
              </w:rPr>
              <w:t>VI.5 INNOWACYJNOŚĆ – DOTYCZĄCA CAŁEGO PROCESU TWORZENIA I REALIZACJI LSR</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_Toc439057570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57</w:t>
            </w:r>
            <w:r w:rsidRPr="00D464FC">
              <w:rPr>
                <w:rFonts w:ascii="Arial Narrow" w:hAnsi="Arial Narrow"/>
                <w:noProof/>
                <w:webHidden/>
              </w:rPr>
              <w:fldChar w:fldCharType="end"/>
            </w:r>
          </w:hyperlink>
        </w:p>
        <w:p w:rsidR="00D464FC" w:rsidRPr="00D464FC" w:rsidRDefault="00D464FC" w:rsidP="00D464FC">
          <w:pPr>
            <w:pStyle w:val="Spistreci1"/>
            <w:tabs>
              <w:tab w:val="left" w:pos="660"/>
              <w:tab w:val="right" w:leader="dot" w:pos="10194"/>
            </w:tabs>
            <w:spacing w:line="240" w:lineRule="auto"/>
            <w:rPr>
              <w:rFonts w:ascii="Arial Narrow" w:hAnsi="Arial Narrow"/>
              <w:noProof/>
              <w:lang w:eastAsia="pl-PL"/>
            </w:rPr>
          </w:pPr>
          <w:hyperlink w:anchor="_Toc439057571" w:history="1">
            <w:r w:rsidRPr="00D464FC">
              <w:rPr>
                <w:rStyle w:val="Hipercze"/>
                <w:rFonts w:ascii="Arial Narrow" w:hAnsi="Arial Narrow"/>
                <w:noProof/>
              </w:rPr>
              <w:t>VII.</w:t>
            </w:r>
            <w:r w:rsidRPr="00D464FC">
              <w:rPr>
                <w:rFonts w:ascii="Arial Narrow" w:hAnsi="Arial Narrow"/>
                <w:noProof/>
                <w:lang w:eastAsia="pl-PL"/>
              </w:rPr>
              <w:tab/>
            </w:r>
            <w:r w:rsidRPr="00D464FC">
              <w:rPr>
                <w:rStyle w:val="Hipercze"/>
                <w:rFonts w:ascii="Arial Narrow" w:hAnsi="Arial Narrow"/>
                <w:noProof/>
              </w:rPr>
              <w:t>PLAN DZIAŁANIA</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_Toc439057571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58</w:t>
            </w:r>
            <w:r w:rsidRPr="00D464FC">
              <w:rPr>
                <w:rFonts w:ascii="Arial Narrow" w:hAnsi="Arial Narrow"/>
                <w:noProof/>
                <w:webHidden/>
              </w:rPr>
              <w:fldChar w:fldCharType="end"/>
            </w:r>
          </w:hyperlink>
        </w:p>
        <w:p w:rsidR="00D464FC" w:rsidRPr="00D464FC" w:rsidRDefault="00D464FC" w:rsidP="00D464FC">
          <w:pPr>
            <w:pStyle w:val="Spistreci1"/>
            <w:tabs>
              <w:tab w:val="left" w:pos="660"/>
              <w:tab w:val="right" w:leader="dot" w:pos="10194"/>
            </w:tabs>
            <w:spacing w:line="240" w:lineRule="auto"/>
            <w:rPr>
              <w:rFonts w:ascii="Arial Narrow" w:hAnsi="Arial Narrow"/>
              <w:noProof/>
              <w:lang w:eastAsia="pl-PL"/>
            </w:rPr>
          </w:pPr>
          <w:hyperlink w:anchor="_Toc439057572" w:history="1">
            <w:r w:rsidRPr="00D464FC">
              <w:rPr>
                <w:rStyle w:val="Hipercze"/>
                <w:rFonts w:ascii="Arial Narrow" w:hAnsi="Arial Narrow"/>
                <w:noProof/>
              </w:rPr>
              <w:t>VIII.</w:t>
            </w:r>
            <w:r w:rsidRPr="00D464FC">
              <w:rPr>
                <w:rFonts w:ascii="Arial Narrow" w:hAnsi="Arial Narrow"/>
                <w:noProof/>
                <w:lang w:eastAsia="pl-PL"/>
              </w:rPr>
              <w:tab/>
            </w:r>
            <w:r w:rsidRPr="00D464FC">
              <w:rPr>
                <w:rStyle w:val="Hipercze"/>
                <w:rFonts w:ascii="Arial Narrow" w:hAnsi="Arial Narrow"/>
                <w:noProof/>
              </w:rPr>
              <w:t>BUDŻET LSR</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_Toc439057572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59</w:t>
            </w:r>
            <w:r w:rsidRPr="00D464FC">
              <w:rPr>
                <w:rFonts w:ascii="Arial Narrow" w:hAnsi="Arial Narrow"/>
                <w:noProof/>
                <w:webHidden/>
              </w:rPr>
              <w:fldChar w:fldCharType="end"/>
            </w:r>
          </w:hyperlink>
        </w:p>
        <w:p w:rsidR="00D464FC" w:rsidRPr="00D464FC" w:rsidRDefault="00D464FC" w:rsidP="00D464FC">
          <w:pPr>
            <w:pStyle w:val="Spistreci1"/>
            <w:tabs>
              <w:tab w:val="left" w:pos="660"/>
              <w:tab w:val="right" w:leader="dot" w:pos="10194"/>
            </w:tabs>
            <w:spacing w:line="240" w:lineRule="auto"/>
            <w:rPr>
              <w:rFonts w:ascii="Arial Narrow" w:hAnsi="Arial Narrow"/>
              <w:noProof/>
              <w:lang w:eastAsia="pl-PL"/>
            </w:rPr>
          </w:pPr>
          <w:hyperlink w:anchor="_Toc439057573" w:history="1">
            <w:r w:rsidRPr="00D464FC">
              <w:rPr>
                <w:rStyle w:val="Hipercze"/>
                <w:rFonts w:ascii="Arial Narrow" w:hAnsi="Arial Narrow"/>
                <w:noProof/>
              </w:rPr>
              <w:t>IX.</w:t>
            </w:r>
            <w:r w:rsidRPr="00D464FC">
              <w:rPr>
                <w:rFonts w:ascii="Arial Narrow" w:hAnsi="Arial Narrow"/>
                <w:noProof/>
                <w:lang w:eastAsia="pl-PL"/>
              </w:rPr>
              <w:tab/>
            </w:r>
            <w:r w:rsidRPr="00D464FC">
              <w:rPr>
                <w:rStyle w:val="Hipercze"/>
                <w:rFonts w:ascii="Arial Narrow" w:hAnsi="Arial Narrow"/>
                <w:noProof/>
              </w:rPr>
              <w:t>PLAN KOMUNIKACJI</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_Toc439057573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59</w:t>
            </w:r>
            <w:r w:rsidRPr="00D464FC">
              <w:rPr>
                <w:rFonts w:ascii="Arial Narrow" w:hAnsi="Arial Narrow"/>
                <w:noProof/>
                <w:webHidden/>
              </w:rPr>
              <w:fldChar w:fldCharType="end"/>
            </w:r>
          </w:hyperlink>
        </w:p>
        <w:p w:rsidR="00D464FC" w:rsidRPr="00D464FC" w:rsidRDefault="00D464FC" w:rsidP="00D464FC">
          <w:pPr>
            <w:pStyle w:val="Spistreci1"/>
            <w:tabs>
              <w:tab w:val="left" w:pos="440"/>
              <w:tab w:val="right" w:leader="dot" w:pos="10194"/>
            </w:tabs>
            <w:spacing w:line="240" w:lineRule="auto"/>
            <w:rPr>
              <w:rFonts w:ascii="Arial Narrow" w:hAnsi="Arial Narrow"/>
              <w:noProof/>
              <w:lang w:eastAsia="pl-PL"/>
            </w:rPr>
          </w:pPr>
          <w:hyperlink w:anchor="_Toc439057574" w:history="1">
            <w:r w:rsidRPr="00D464FC">
              <w:rPr>
                <w:rStyle w:val="Hipercze"/>
                <w:rFonts w:ascii="Arial Narrow" w:hAnsi="Arial Narrow"/>
                <w:noProof/>
              </w:rPr>
              <w:t>X.</w:t>
            </w:r>
            <w:r w:rsidRPr="00D464FC">
              <w:rPr>
                <w:rFonts w:ascii="Arial Narrow" w:hAnsi="Arial Narrow"/>
                <w:noProof/>
                <w:lang w:eastAsia="pl-PL"/>
              </w:rPr>
              <w:tab/>
            </w:r>
            <w:r w:rsidRPr="00D464FC">
              <w:rPr>
                <w:rStyle w:val="Hipercze"/>
                <w:rFonts w:ascii="Arial Narrow" w:hAnsi="Arial Narrow"/>
                <w:noProof/>
              </w:rPr>
              <w:t>ZINTEGROWANIE</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_Toc439057574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61</w:t>
            </w:r>
            <w:r w:rsidRPr="00D464FC">
              <w:rPr>
                <w:rFonts w:ascii="Arial Narrow" w:hAnsi="Arial Narrow"/>
                <w:noProof/>
                <w:webHidden/>
              </w:rPr>
              <w:fldChar w:fldCharType="end"/>
            </w:r>
          </w:hyperlink>
        </w:p>
        <w:p w:rsidR="00D464FC" w:rsidRPr="00D464FC" w:rsidRDefault="00D464FC" w:rsidP="00D464FC">
          <w:pPr>
            <w:pStyle w:val="Spistreci1"/>
            <w:tabs>
              <w:tab w:val="left" w:pos="660"/>
              <w:tab w:val="right" w:leader="dot" w:pos="10194"/>
            </w:tabs>
            <w:spacing w:line="240" w:lineRule="auto"/>
            <w:rPr>
              <w:rFonts w:ascii="Arial Narrow" w:hAnsi="Arial Narrow"/>
              <w:noProof/>
              <w:lang w:eastAsia="pl-PL"/>
            </w:rPr>
          </w:pPr>
          <w:hyperlink w:anchor="_Toc439057575" w:history="1">
            <w:r w:rsidRPr="00D464FC">
              <w:rPr>
                <w:rStyle w:val="Hipercze"/>
                <w:rFonts w:ascii="Arial Narrow" w:hAnsi="Arial Narrow"/>
                <w:noProof/>
              </w:rPr>
              <w:t>XI.</w:t>
            </w:r>
            <w:r w:rsidRPr="00D464FC">
              <w:rPr>
                <w:rFonts w:ascii="Arial Narrow" w:hAnsi="Arial Narrow"/>
                <w:noProof/>
                <w:lang w:eastAsia="pl-PL"/>
              </w:rPr>
              <w:tab/>
            </w:r>
            <w:r w:rsidRPr="00D464FC">
              <w:rPr>
                <w:rStyle w:val="Hipercze"/>
                <w:rFonts w:ascii="Arial Narrow" w:hAnsi="Arial Narrow"/>
                <w:noProof/>
              </w:rPr>
              <w:t>MONITORING I EWALUACJA</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_Toc439057575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63</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76" w:history="1">
            <w:r w:rsidRPr="00D464FC">
              <w:rPr>
                <w:rStyle w:val="Hipercze"/>
                <w:rFonts w:ascii="Arial Narrow" w:hAnsi="Arial Narrow"/>
                <w:noProof/>
              </w:rPr>
              <w:t>XI.1 DEFINICJA POJĘĆ</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_Toc439057576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63</w:t>
            </w:r>
            <w:r w:rsidRPr="00D464FC">
              <w:rPr>
                <w:rFonts w:ascii="Arial Narrow" w:hAnsi="Arial Narrow"/>
                <w:noProof/>
                <w:webHidden/>
              </w:rPr>
              <w:fldChar w:fldCharType="end"/>
            </w:r>
          </w:hyperlink>
        </w:p>
        <w:p w:rsidR="00D464FC" w:rsidRPr="00D464FC" w:rsidRDefault="00D464FC" w:rsidP="00D464FC">
          <w:pPr>
            <w:pStyle w:val="Spistreci2"/>
            <w:spacing w:line="240" w:lineRule="auto"/>
            <w:rPr>
              <w:rFonts w:ascii="Arial Narrow" w:hAnsi="Arial Narrow"/>
              <w:noProof/>
              <w:lang w:eastAsia="pl-PL"/>
            </w:rPr>
          </w:pPr>
          <w:hyperlink w:anchor="_Toc439057577" w:history="1">
            <w:r w:rsidRPr="00D464FC">
              <w:rPr>
                <w:rStyle w:val="Hipercze"/>
                <w:rFonts w:ascii="Arial Narrow" w:hAnsi="Arial Narrow"/>
                <w:noProof/>
              </w:rPr>
              <w:t>XI.2 PLANOWANIE MONITORINGU I EWALUACJI</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_Toc439057577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65</w:t>
            </w:r>
            <w:r w:rsidRPr="00D464FC">
              <w:rPr>
                <w:rFonts w:ascii="Arial Narrow" w:hAnsi="Arial Narrow"/>
                <w:noProof/>
                <w:webHidden/>
              </w:rPr>
              <w:fldChar w:fldCharType="end"/>
            </w:r>
          </w:hyperlink>
        </w:p>
        <w:p w:rsidR="00D464FC" w:rsidRPr="00D464FC" w:rsidRDefault="00D464FC" w:rsidP="00D464FC">
          <w:pPr>
            <w:pStyle w:val="Spistreci1"/>
            <w:tabs>
              <w:tab w:val="left" w:pos="660"/>
              <w:tab w:val="right" w:leader="dot" w:pos="10194"/>
            </w:tabs>
            <w:spacing w:line="240" w:lineRule="auto"/>
            <w:rPr>
              <w:rFonts w:ascii="Arial Narrow" w:hAnsi="Arial Narrow"/>
              <w:noProof/>
              <w:lang w:eastAsia="pl-PL"/>
            </w:rPr>
          </w:pPr>
          <w:hyperlink w:anchor="_Toc439057578" w:history="1">
            <w:r w:rsidRPr="00D464FC">
              <w:rPr>
                <w:rStyle w:val="Hipercze"/>
                <w:rFonts w:ascii="Arial Narrow" w:hAnsi="Arial Narrow"/>
                <w:noProof/>
              </w:rPr>
              <w:t>XII.</w:t>
            </w:r>
            <w:r w:rsidRPr="00D464FC">
              <w:rPr>
                <w:rFonts w:ascii="Arial Narrow" w:hAnsi="Arial Narrow"/>
                <w:noProof/>
                <w:lang w:eastAsia="pl-PL"/>
              </w:rPr>
              <w:tab/>
            </w:r>
            <w:r w:rsidRPr="00D464FC">
              <w:rPr>
                <w:rStyle w:val="Hipercze"/>
                <w:rFonts w:ascii="Arial Narrow" w:hAnsi="Arial Narrow"/>
                <w:noProof/>
              </w:rPr>
              <w:t>STRATEGICZNA OCENA ODDZIAŁYWANIA NA ŚRODOWISKO</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_Toc439057578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66</w:t>
            </w:r>
            <w:r w:rsidRPr="00D464FC">
              <w:rPr>
                <w:rFonts w:ascii="Arial Narrow" w:hAnsi="Arial Narrow"/>
                <w:noProof/>
                <w:webHidden/>
              </w:rPr>
              <w:fldChar w:fldCharType="end"/>
            </w:r>
          </w:hyperlink>
        </w:p>
        <w:p w:rsidR="00D464FC" w:rsidRPr="00D464FC" w:rsidRDefault="00D464FC" w:rsidP="00D464FC">
          <w:pPr>
            <w:pStyle w:val="Spistreci1"/>
            <w:tabs>
              <w:tab w:val="right" w:leader="dot" w:pos="10194"/>
            </w:tabs>
            <w:spacing w:line="240" w:lineRule="auto"/>
            <w:rPr>
              <w:rFonts w:ascii="Arial Narrow" w:hAnsi="Arial Narrow"/>
              <w:noProof/>
              <w:lang w:eastAsia="pl-PL"/>
            </w:rPr>
          </w:pPr>
          <w:hyperlink w:anchor="_Toc439057579" w:history="1">
            <w:r>
              <w:rPr>
                <w:rStyle w:val="Hipercze"/>
                <w:rFonts w:ascii="Arial Narrow" w:hAnsi="Arial Narrow"/>
                <w:b/>
                <w:noProof/>
              </w:rPr>
              <w:t>Załączniki do LSR</w:t>
            </w:r>
            <w:r w:rsidRPr="00D464FC">
              <w:rPr>
                <w:rFonts w:ascii="Arial Narrow" w:hAnsi="Arial Narrow"/>
                <w:noProof/>
                <w:webHidden/>
              </w:rPr>
              <w:tab/>
            </w:r>
            <w:r w:rsidRPr="00D464FC">
              <w:rPr>
                <w:rFonts w:ascii="Arial Narrow" w:hAnsi="Arial Narrow"/>
                <w:noProof/>
                <w:webHidden/>
              </w:rPr>
              <w:fldChar w:fldCharType="begin"/>
            </w:r>
            <w:r w:rsidRPr="00D464FC">
              <w:rPr>
                <w:rFonts w:ascii="Arial Narrow" w:hAnsi="Arial Narrow"/>
                <w:noProof/>
                <w:webHidden/>
              </w:rPr>
              <w:instrText xml:space="preserve"> PAGEREF _Toc439057579 \h </w:instrText>
            </w:r>
            <w:r w:rsidRPr="00D464FC">
              <w:rPr>
                <w:rFonts w:ascii="Arial Narrow" w:hAnsi="Arial Narrow"/>
                <w:noProof/>
                <w:webHidden/>
              </w:rPr>
            </w:r>
            <w:r w:rsidRPr="00D464FC">
              <w:rPr>
                <w:rFonts w:ascii="Arial Narrow" w:hAnsi="Arial Narrow"/>
                <w:noProof/>
                <w:webHidden/>
              </w:rPr>
              <w:fldChar w:fldCharType="separate"/>
            </w:r>
            <w:r w:rsidRPr="00D464FC">
              <w:rPr>
                <w:rFonts w:ascii="Arial Narrow" w:hAnsi="Arial Narrow"/>
                <w:noProof/>
                <w:webHidden/>
              </w:rPr>
              <w:t>72</w:t>
            </w:r>
            <w:r w:rsidRPr="00D464FC">
              <w:rPr>
                <w:rFonts w:ascii="Arial Narrow" w:hAnsi="Arial Narrow"/>
                <w:noProof/>
                <w:webHidden/>
              </w:rPr>
              <w:fldChar w:fldCharType="end"/>
            </w:r>
          </w:hyperlink>
        </w:p>
        <w:p w:rsidR="00D464FC" w:rsidRPr="00D464FC" w:rsidRDefault="00D464FC" w:rsidP="00D464FC">
          <w:pPr>
            <w:pStyle w:val="Spistreci1"/>
            <w:tabs>
              <w:tab w:val="right" w:leader="dot" w:pos="10194"/>
            </w:tabs>
            <w:spacing w:line="240" w:lineRule="auto"/>
            <w:rPr>
              <w:rFonts w:ascii="Arial Narrow" w:hAnsi="Arial Narrow"/>
              <w:noProof/>
              <w:lang w:eastAsia="pl-PL"/>
            </w:rPr>
          </w:pPr>
        </w:p>
        <w:p w:rsidR="00D464FC" w:rsidRPr="00D464FC" w:rsidRDefault="00D464FC" w:rsidP="00D464FC">
          <w:pPr>
            <w:pStyle w:val="Spistreci1"/>
            <w:tabs>
              <w:tab w:val="right" w:leader="dot" w:pos="10194"/>
            </w:tabs>
            <w:spacing w:line="240" w:lineRule="auto"/>
            <w:rPr>
              <w:rFonts w:ascii="Arial Narrow" w:hAnsi="Arial Narrow"/>
              <w:noProof/>
              <w:lang w:eastAsia="pl-PL"/>
            </w:rPr>
          </w:pPr>
        </w:p>
        <w:p w:rsidR="00D464FC" w:rsidRPr="00D464FC" w:rsidRDefault="00D464FC" w:rsidP="00D464FC">
          <w:pPr>
            <w:pStyle w:val="Spistreci1"/>
            <w:tabs>
              <w:tab w:val="right" w:leader="dot" w:pos="10194"/>
            </w:tabs>
            <w:spacing w:line="240" w:lineRule="auto"/>
            <w:rPr>
              <w:rFonts w:ascii="Arial Narrow" w:hAnsi="Arial Narrow"/>
              <w:noProof/>
              <w:lang w:eastAsia="pl-PL"/>
            </w:rPr>
          </w:pPr>
        </w:p>
        <w:p w:rsidR="00D464FC" w:rsidRPr="00D464FC" w:rsidRDefault="00D464FC" w:rsidP="00D464FC">
          <w:pPr>
            <w:pStyle w:val="Spistreci1"/>
            <w:tabs>
              <w:tab w:val="right" w:leader="dot" w:pos="10194"/>
            </w:tabs>
            <w:spacing w:line="240" w:lineRule="auto"/>
            <w:rPr>
              <w:rFonts w:ascii="Arial Narrow" w:hAnsi="Arial Narrow"/>
              <w:noProof/>
              <w:lang w:eastAsia="pl-PL"/>
            </w:rPr>
          </w:pPr>
        </w:p>
        <w:p w:rsidR="00D464FC" w:rsidRPr="00D464FC" w:rsidRDefault="00D464FC" w:rsidP="00D464FC">
          <w:pPr>
            <w:pStyle w:val="Spistreci1"/>
            <w:tabs>
              <w:tab w:val="right" w:leader="dot" w:pos="10194"/>
            </w:tabs>
            <w:spacing w:line="240" w:lineRule="auto"/>
            <w:rPr>
              <w:rFonts w:ascii="Arial Narrow" w:hAnsi="Arial Narrow"/>
              <w:noProof/>
              <w:lang w:eastAsia="pl-PL"/>
            </w:rPr>
          </w:pPr>
        </w:p>
        <w:p w:rsidR="00D464FC" w:rsidRPr="00D464FC" w:rsidRDefault="00D464FC" w:rsidP="00D464FC">
          <w:pPr>
            <w:pStyle w:val="Spistreci1"/>
            <w:tabs>
              <w:tab w:val="right" w:leader="dot" w:pos="10194"/>
            </w:tabs>
            <w:spacing w:line="240" w:lineRule="auto"/>
            <w:rPr>
              <w:rFonts w:ascii="Arial Narrow" w:hAnsi="Arial Narrow"/>
              <w:noProof/>
              <w:lang w:eastAsia="pl-PL"/>
            </w:rPr>
          </w:pPr>
        </w:p>
        <w:p w:rsidR="00B27212" w:rsidRDefault="0092228A" w:rsidP="00D464FC">
          <w:pPr>
            <w:pStyle w:val="Spistreci1"/>
            <w:tabs>
              <w:tab w:val="right" w:leader="dot" w:pos="10194"/>
            </w:tabs>
            <w:spacing w:line="240" w:lineRule="auto"/>
          </w:pPr>
          <w:r w:rsidRPr="00D464FC">
            <w:rPr>
              <w:rFonts w:ascii="Arial Narrow" w:hAnsi="Arial Narrow"/>
            </w:rPr>
            <w:fldChar w:fldCharType="end"/>
          </w:r>
        </w:p>
      </w:sdtContent>
    </w:sdt>
    <w:p w:rsidR="00B27212" w:rsidRPr="00B27212" w:rsidRDefault="00B27212" w:rsidP="00B27212"/>
    <w:p w:rsidR="006C44C7" w:rsidRPr="00F90392" w:rsidRDefault="006C44C7" w:rsidP="00334AED">
      <w:pPr>
        <w:pStyle w:val="Nagwek1"/>
        <w:spacing w:line="240" w:lineRule="auto"/>
        <w:ind w:left="1080"/>
        <w:rPr>
          <w:rFonts w:ascii="Arial Narrow" w:hAnsi="Arial Narrow"/>
        </w:rPr>
      </w:pPr>
      <w:bookmarkStart w:id="0" w:name="_Toc220878182"/>
      <w:bookmarkStart w:id="1" w:name="_Toc439057542"/>
      <w:r w:rsidRPr="00F90392">
        <w:rPr>
          <w:rFonts w:ascii="Arial Narrow" w:hAnsi="Arial Narrow"/>
        </w:rPr>
        <w:lastRenderedPageBreak/>
        <w:t>WPROWADZENIE</w:t>
      </w:r>
      <w:bookmarkEnd w:id="0"/>
      <w:bookmarkEnd w:id="1"/>
    </w:p>
    <w:p w:rsidR="008065B5" w:rsidRPr="008065B5" w:rsidRDefault="008065B5" w:rsidP="008065B5"/>
    <w:p w:rsidR="006C44C7" w:rsidRPr="00F90392" w:rsidRDefault="006C44C7" w:rsidP="00334AED">
      <w:pPr>
        <w:spacing w:line="240" w:lineRule="auto"/>
        <w:jc w:val="both"/>
        <w:rPr>
          <w:rFonts w:ascii="Arial Narrow" w:hAnsi="Arial Narrow"/>
          <w:i/>
        </w:rPr>
      </w:pPr>
      <w:r w:rsidRPr="00F90392">
        <w:rPr>
          <w:rFonts w:ascii="Arial Narrow" w:hAnsi="Arial Narrow"/>
          <w:i/>
        </w:rPr>
        <w:t>Lokalna Strategia Rozwoju została przygotowana przez członków Stowarzyszenia „Królewskie Ponidzie” - Lokalnej Grupy Działania dla wykorzystania potencjałów rozwojowych i aktywizacji społeczności lokalnej, dzięki możliwościom, jakie daje Program Rozwoju Obszarów Wiejskich na lata 2014-2020</w:t>
      </w:r>
      <w:r w:rsidR="00776680" w:rsidRPr="00F90392">
        <w:rPr>
          <w:rFonts w:ascii="Arial Narrow" w:hAnsi="Arial Narrow"/>
          <w:i/>
        </w:rPr>
        <w:t xml:space="preserve"> w działaniu Wsparcie dla rozwoju lokalnego w ramach inicjatywy </w:t>
      </w:r>
      <w:r w:rsidRPr="00F90392">
        <w:rPr>
          <w:rFonts w:ascii="Arial Narrow" w:hAnsi="Arial Narrow"/>
          <w:i/>
        </w:rPr>
        <w:t>LEADER</w:t>
      </w:r>
      <w:r w:rsidR="00611431" w:rsidRPr="00F90392">
        <w:rPr>
          <w:rFonts w:ascii="Arial Narrow" w:hAnsi="Arial Narrow"/>
          <w:i/>
        </w:rPr>
        <w:t xml:space="preserve"> w </w:t>
      </w:r>
      <w:proofErr w:type="spellStart"/>
      <w:r w:rsidR="00611431" w:rsidRPr="00F90392">
        <w:rPr>
          <w:rFonts w:ascii="Arial Narrow" w:hAnsi="Arial Narrow"/>
          <w:i/>
        </w:rPr>
        <w:t>poddziałaniu</w:t>
      </w:r>
      <w:proofErr w:type="spellEnd"/>
      <w:r w:rsidR="00611431" w:rsidRPr="00F90392">
        <w:rPr>
          <w:rFonts w:ascii="Arial Narrow" w:hAnsi="Arial Narrow"/>
          <w:i/>
        </w:rPr>
        <w:t xml:space="preserve"> </w:t>
      </w:r>
      <w:r w:rsidR="00776680" w:rsidRPr="00F90392">
        <w:rPr>
          <w:rFonts w:ascii="Arial Narrow" w:hAnsi="Arial Narrow"/>
          <w:i/>
        </w:rPr>
        <w:t>Wsparcie na wdrażanie operacji w ramach strategii rozwoju lokalnego kierowanego przez społeczność.</w:t>
      </w:r>
    </w:p>
    <w:p w:rsidR="00776680" w:rsidRPr="00F90392" w:rsidRDefault="00776680" w:rsidP="00334AED">
      <w:pPr>
        <w:spacing w:line="240" w:lineRule="auto"/>
        <w:jc w:val="both"/>
        <w:rPr>
          <w:rFonts w:ascii="Arial Narrow" w:hAnsi="Arial Narrow"/>
          <w:i/>
        </w:rPr>
      </w:pPr>
      <w:r w:rsidRPr="00F90392">
        <w:rPr>
          <w:rFonts w:ascii="Arial Narrow" w:hAnsi="Arial Narrow"/>
          <w:i/>
        </w:rPr>
        <w:t xml:space="preserve">Niniejszy dokument przygotowano zgodnie z wymogami </w:t>
      </w:r>
      <w:r w:rsidR="00916E00" w:rsidRPr="00F90392">
        <w:rPr>
          <w:rFonts w:ascii="Arial Narrow" w:hAnsi="Arial Narrow"/>
          <w:i/>
        </w:rPr>
        <w:t>Ustawy z 20 lutego 2015</w:t>
      </w:r>
      <w:r w:rsidR="00D84F26" w:rsidRPr="00F90392">
        <w:rPr>
          <w:rFonts w:ascii="Arial Narrow" w:hAnsi="Arial Narrow"/>
          <w:i/>
        </w:rPr>
        <w:t xml:space="preserve"> </w:t>
      </w:r>
      <w:r w:rsidR="00916E00" w:rsidRPr="00F90392">
        <w:rPr>
          <w:rFonts w:ascii="Arial Narrow" w:hAnsi="Arial Narrow"/>
          <w:i/>
        </w:rPr>
        <w:t>r. o rozwoju lokalnym</w:t>
      </w:r>
      <w:r w:rsidR="00D84F26" w:rsidRPr="00F90392">
        <w:rPr>
          <w:rFonts w:ascii="Arial Narrow" w:hAnsi="Arial Narrow"/>
          <w:i/>
        </w:rPr>
        <w:t xml:space="preserve"> </w:t>
      </w:r>
      <w:r w:rsidR="00916E00" w:rsidRPr="00F90392">
        <w:rPr>
          <w:rFonts w:ascii="Arial Narrow" w:hAnsi="Arial Narrow"/>
          <w:i/>
        </w:rPr>
        <w:t>z udziałem lokalnej społecznośc</w:t>
      </w:r>
      <w:r w:rsidR="009C1C14" w:rsidRPr="00F90392">
        <w:rPr>
          <w:rFonts w:ascii="Arial Narrow" w:hAnsi="Arial Narrow"/>
          <w:i/>
        </w:rPr>
        <w:t xml:space="preserve">i </w:t>
      </w:r>
      <w:r w:rsidR="009C1C14" w:rsidRPr="00F90392">
        <w:rPr>
          <w:rFonts w:ascii="Arial Narrow" w:hAnsi="Arial Narrow"/>
        </w:rPr>
        <w:t>(</w:t>
      </w:r>
      <w:r w:rsidR="009C1C14" w:rsidRPr="00F90392">
        <w:rPr>
          <w:rFonts w:ascii="Arial Narrow" w:hAnsi="Arial Narrow"/>
          <w:i/>
        </w:rPr>
        <w:t>DZ.U z 2015 r. poz. 378).</w:t>
      </w: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Pr="003573CB"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2B4BC1" w:rsidRDefault="00522B04" w:rsidP="00334AED">
      <w:pPr>
        <w:spacing w:line="240" w:lineRule="auto"/>
        <w:jc w:val="both"/>
        <w:rPr>
          <w:rFonts w:ascii="Arial Narrow" w:hAnsi="Arial Narrow"/>
          <w:i/>
          <w:color w:val="FF0000"/>
        </w:rPr>
      </w:pPr>
      <w:r w:rsidRPr="00522B04">
        <w:rPr>
          <w:rFonts w:ascii="Arial Narrow" w:hAnsi="Arial Narrow"/>
          <w:i/>
          <w:noProof/>
          <w:color w:val="FF0000"/>
          <w:lang w:eastAsia="pl-PL"/>
        </w:rPr>
        <w:drawing>
          <wp:inline distT="0" distB="0" distL="0" distR="0">
            <wp:extent cx="2740025" cy="1171693"/>
            <wp:effectExtent l="19050" t="0" r="3175" b="0"/>
            <wp:docPr id="12"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756380" cy="1178687"/>
                    </a:xfrm>
                    <a:prstGeom prst="rect">
                      <a:avLst/>
                    </a:prstGeom>
                    <a:noFill/>
                    <a:ln w="9525">
                      <a:noFill/>
                      <a:miter lim="800000"/>
                      <a:headEnd/>
                      <a:tailEnd/>
                    </a:ln>
                  </pic:spPr>
                </pic:pic>
              </a:graphicData>
            </a:graphic>
          </wp:inline>
        </w:drawing>
      </w:r>
    </w:p>
    <w:p w:rsidR="002B4BC1" w:rsidRDefault="002B4BC1" w:rsidP="00334AED">
      <w:pPr>
        <w:spacing w:line="240" w:lineRule="auto"/>
        <w:jc w:val="both"/>
        <w:rPr>
          <w:rFonts w:ascii="Arial Narrow" w:hAnsi="Arial Narrow"/>
          <w:i/>
          <w:color w:val="FF0000"/>
        </w:rPr>
      </w:pPr>
    </w:p>
    <w:p w:rsidR="002B4BC1" w:rsidRPr="00522B04" w:rsidRDefault="008065B5" w:rsidP="00334AED">
      <w:pPr>
        <w:spacing w:line="240" w:lineRule="auto"/>
        <w:jc w:val="both"/>
        <w:rPr>
          <w:rFonts w:ascii="Arial Narrow" w:hAnsi="Arial Narrow"/>
        </w:rPr>
      </w:pPr>
      <w:r>
        <w:rPr>
          <w:rFonts w:ascii="Arial Narrow" w:hAnsi="Arial Narrow"/>
        </w:rPr>
        <w:t>D</w:t>
      </w:r>
      <w:r w:rsidR="0005713F" w:rsidRPr="00522B04">
        <w:rPr>
          <w:rFonts w:ascii="Arial Narrow" w:hAnsi="Arial Narrow"/>
        </w:rPr>
        <w:t>okument powstał dzięki zaangażowaniu i pracy zespołowej pracowników LGD „Królewskie Ponidzie”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Renata Nasieniak</w:t>
      </w:r>
      <w:r w:rsidRPr="00522B04">
        <w:rPr>
          <w:rFonts w:ascii="Arial Narrow" w:hAnsi="Arial Narrow"/>
        </w:rPr>
        <w:t xml:space="preserve"> – specjalista ds. wdrażania LSR;</w:t>
      </w:r>
      <w:r w:rsidR="00522B04">
        <w:rPr>
          <w:rFonts w:ascii="Arial Narrow" w:hAnsi="Arial Narrow"/>
        </w:rPr>
        <w:t xml:space="preserve"> ro</w:t>
      </w:r>
      <w:r w:rsidR="00846436">
        <w:rPr>
          <w:rFonts w:ascii="Arial Narrow" w:hAnsi="Arial Narrow"/>
        </w:rPr>
        <w:t>z</w:t>
      </w:r>
      <w:r w:rsidR="00522B04">
        <w:rPr>
          <w:rFonts w:ascii="Arial Narrow" w:hAnsi="Arial Narrow"/>
        </w:rPr>
        <w:t>dz. VI i X</w:t>
      </w:r>
      <w:r w:rsidRPr="00522B04">
        <w:rPr>
          <w:rFonts w:ascii="Arial Narrow" w:hAnsi="Arial Narrow"/>
        </w:rPr>
        <w:t>II</w:t>
      </w:r>
    </w:p>
    <w:p w:rsidR="0005713F" w:rsidRPr="00522B04" w:rsidRDefault="0005713F" w:rsidP="00334AED">
      <w:pPr>
        <w:spacing w:line="240" w:lineRule="auto"/>
        <w:jc w:val="both"/>
        <w:rPr>
          <w:rFonts w:ascii="Arial Narrow" w:hAnsi="Arial Narrow"/>
        </w:rPr>
      </w:pPr>
      <w:r w:rsidRPr="00522B04">
        <w:rPr>
          <w:rFonts w:ascii="Arial Narrow" w:hAnsi="Arial Narrow"/>
          <w:b/>
        </w:rPr>
        <w:t xml:space="preserve">Katarzyna </w:t>
      </w:r>
      <w:proofErr w:type="spellStart"/>
      <w:r w:rsidRPr="00522B04">
        <w:rPr>
          <w:rFonts w:ascii="Arial Narrow" w:hAnsi="Arial Narrow"/>
          <w:b/>
        </w:rPr>
        <w:t>Szczukiewicz</w:t>
      </w:r>
      <w:proofErr w:type="spellEnd"/>
      <w:r w:rsidRPr="00522B04">
        <w:rPr>
          <w:rFonts w:ascii="Arial Narrow" w:hAnsi="Arial Narrow"/>
          <w:b/>
        </w:rPr>
        <w:t xml:space="preserve"> - </w:t>
      </w:r>
      <w:proofErr w:type="spellStart"/>
      <w:r w:rsidRPr="00522B04">
        <w:rPr>
          <w:rFonts w:ascii="Arial Narrow" w:hAnsi="Arial Narrow"/>
          <w:b/>
        </w:rPr>
        <w:t>Kalużna</w:t>
      </w:r>
      <w:proofErr w:type="spellEnd"/>
      <w:r w:rsidRPr="00522B04">
        <w:rPr>
          <w:rFonts w:ascii="Arial Narrow" w:hAnsi="Arial Narrow"/>
        </w:rPr>
        <w:t xml:space="preserve"> – specjalista ds. księgowości; ro</w:t>
      </w:r>
      <w:r w:rsidR="00846436">
        <w:rPr>
          <w:rFonts w:ascii="Arial Narrow" w:hAnsi="Arial Narrow"/>
        </w:rPr>
        <w:t>z</w:t>
      </w:r>
      <w:r w:rsidRPr="00522B04">
        <w:rPr>
          <w:rFonts w:ascii="Arial Narrow" w:hAnsi="Arial Narrow"/>
        </w:rPr>
        <w:t>dz. VII i IX</w:t>
      </w:r>
    </w:p>
    <w:p w:rsidR="0005713F" w:rsidRPr="00522B04" w:rsidRDefault="0005713F" w:rsidP="00334AED">
      <w:pPr>
        <w:spacing w:line="240" w:lineRule="auto"/>
        <w:jc w:val="both"/>
        <w:rPr>
          <w:rFonts w:ascii="Arial Narrow" w:hAnsi="Arial Narrow"/>
        </w:rPr>
      </w:pPr>
      <w:r w:rsidRPr="00522B04">
        <w:rPr>
          <w:rFonts w:ascii="Arial Narrow" w:hAnsi="Arial Narrow"/>
          <w:b/>
        </w:rPr>
        <w:t>Ewelina Rędzińska</w:t>
      </w:r>
      <w:r w:rsidRPr="00522B04">
        <w:rPr>
          <w:rFonts w:ascii="Arial Narrow" w:hAnsi="Arial Narrow"/>
        </w:rPr>
        <w:t xml:space="preserve"> – specjalista ds. doradztwa i szkoleń; rozdz. II i X</w:t>
      </w:r>
    </w:p>
    <w:p w:rsidR="0005713F" w:rsidRPr="00522B04" w:rsidRDefault="0005713F" w:rsidP="00334AED">
      <w:pPr>
        <w:spacing w:line="240" w:lineRule="auto"/>
        <w:jc w:val="both"/>
        <w:rPr>
          <w:rFonts w:ascii="Arial Narrow" w:hAnsi="Arial Narrow"/>
        </w:rPr>
      </w:pPr>
      <w:r w:rsidRPr="00522B04">
        <w:rPr>
          <w:rFonts w:ascii="Arial Narrow" w:hAnsi="Arial Narrow"/>
          <w:b/>
        </w:rPr>
        <w:t>Marta Strzelecka</w:t>
      </w:r>
      <w:r w:rsidRPr="00522B04">
        <w:rPr>
          <w:rFonts w:ascii="Arial Narrow" w:hAnsi="Arial Narrow"/>
        </w:rPr>
        <w:t xml:space="preserve"> – specjalista ds. funduszy europejskich; rozdz. IV i X</w:t>
      </w:r>
    </w:p>
    <w:p w:rsidR="0005713F" w:rsidRPr="00522B04" w:rsidRDefault="0005713F" w:rsidP="00334AED">
      <w:pPr>
        <w:spacing w:line="240" w:lineRule="auto"/>
        <w:jc w:val="both"/>
        <w:rPr>
          <w:rFonts w:ascii="Arial Narrow" w:hAnsi="Arial Narrow"/>
        </w:rPr>
      </w:pPr>
      <w:r w:rsidRPr="00522B04">
        <w:rPr>
          <w:rFonts w:ascii="Arial Narrow" w:hAnsi="Arial Narrow"/>
          <w:b/>
        </w:rPr>
        <w:t>Michał Podkowa</w:t>
      </w:r>
      <w:r w:rsidRPr="00522B04">
        <w:rPr>
          <w:rFonts w:ascii="Arial Narrow" w:hAnsi="Arial Narrow"/>
        </w:rPr>
        <w:t xml:space="preserve"> – specjalista ds. promocji i współpracy z </w:t>
      </w:r>
      <w:proofErr w:type="spellStart"/>
      <w:r w:rsidRPr="00522B04">
        <w:rPr>
          <w:rFonts w:ascii="Arial Narrow" w:hAnsi="Arial Narrow"/>
        </w:rPr>
        <w:t>ngo</w:t>
      </w:r>
      <w:proofErr w:type="spellEnd"/>
      <w:r w:rsidRPr="00522B04">
        <w:rPr>
          <w:rFonts w:ascii="Arial Narrow" w:hAnsi="Arial Narrow"/>
        </w:rPr>
        <w:t>; rozdz. III</w:t>
      </w:r>
    </w:p>
    <w:p w:rsidR="0005713F" w:rsidRPr="00522B04" w:rsidRDefault="0005713F" w:rsidP="00334AED">
      <w:pPr>
        <w:spacing w:line="240" w:lineRule="auto"/>
        <w:jc w:val="both"/>
        <w:rPr>
          <w:rFonts w:ascii="Arial Narrow" w:hAnsi="Arial Narrow"/>
        </w:rPr>
      </w:pPr>
      <w:r w:rsidRPr="00522B04">
        <w:rPr>
          <w:rFonts w:ascii="Arial Narrow" w:hAnsi="Arial Narrow"/>
          <w:b/>
        </w:rPr>
        <w:t xml:space="preserve">Ewa </w:t>
      </w:r>
      <w:proofErr w:type="spellStart"/>
      <w:r w:rsidRPr="00522B04">
        <w:rPr>
          <w:rFonts w:ascii="Arial Narrow" w:hAnsi="Arial Narrow"/>
          <w:b/>
        </w:rPr>
        <w:t>Satora</w:t>
      </w:r>
      <w:proofErr w:type="spellEnd"/>
      <w:r w:rsidRPr="00522B04">
        <w:rPr>
          <w:rFonts w:ascii="Arial Narrow" w:hAnsi="Arial Narrow"/>
        </w:rPr>
        <w:t xml:space="preserve">- dyrektor; rozdz. I, V, VIII, XI i XIII; </w:t>
      </w:r>
      <w:r w:rsidR="008065B5">
        <w:rPr>
          <w:rFonts w:ascii="Arial Narrow" w:hAnsi="Arial Narrow"/>
        </w:rPr>
        <w:t>korekta,</w:t>
      </w:r>
      <w:r w:rsidRPr="00522B04">
        <w:rPr>
          <w:rFonts w:ascii="Arial Narrow" w:hAnsi="Arial Narrow"/>
        </w:rPr>
        <w:t xml:space="preserve"> redakcja</w:t>
      </w:r>
      <w:r w:rsidR="008065B5">
        <w:rPr>
          <w:rFonts w:ascii="Arial Narrow" w:hAnsi="Arial Narrow"/>
        </w:rPr>
        <w:t xml:space="preserve"> i skład</w:t>
      </w:r>
      <w:r w:rsidRPr="00522B04">
        <w:rPr>
          <w:rFonts w:ascii="Arial Narrow" w:hAnsi="Arial Narrow"/>
        </w:rPr>
        <w:t>;</w:t>
      </w:r>
    </w:p>
    <w:p w:rsidR="0005713F" w:rsidRPr="00522B04" w:rsidRDefault="0005713F" w:rsidP="00334AED">
      <w:pPr>
        <w:spacing w:line="240" w:lineRule="auto"/>
        <w:jc w:val="both"/>
        <w:rPr>
          <w:rFonts w:ascii="Arial Narrow" w:hAnsi="Arial Narrow"/>
        </w:rPr>
      </w:pPr>
    </w:p>
    <w:p w:rsidR="002B4BC1" w:rsidRPr="00522B04" w:rsidRDefault="0005713F" w:rsidP="00334AED">
      <w:pPr>
        <w:spacing w:line="240" w:lineRule="auto"/>
        <w:jc w:val="both"/>
        <w:rPr>
          <w:rFonts w:ascii="Arial Narrow" w:hAnsi="Arial Narrow"/>
        </w:rPr>
      </w:pPr>
      <w:r w:rsidRPr="00522B04">
        <w:rPr>
          <w:rFonts w:ascii="Arial Narrow" w:hAnsi="Arial Narrow"/>
        </w:rPr>
        <w:t>Za merytoryczny wkład w pracę nad strategią zespół opracowujący składa podziękowania Zarządowi LGD „Królewskie Ponidzie”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Artur Cygan</w:t>
      </w:r>
      <w:r w:rsidRPr="00522B04">
        <w:rPr>
          <w:rFonts w:ascii="Arial Narrow" w:hAnsi="Arial Narrow"/>
        </w:rPr>
        <w:t xml:space="preserve"> – 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 xml:space="preserve">Małgorzata </w:t>
      </w:r>
      <w:proofErr w:type="spellStart"/>
      <w:r w:rsidRPr="00522B04">
        <w:rPr>
          <w:rFonts w:ascii="Arial Narrow" w:hAnsi="Arial Narrow"/>
          <w:b/>
        </w:rPr>
        <w:t>Donoch</w:t>
      </w:r>
      <w:proofErr w:type="spellEnd"/>
      <w:r w:rsidRPr="00522B04">
        <w:rPr>
          <w:rFonts w:ascii="Arial Narrow" w:hAnsi="Arial Narrow"/>
        </w:rPr>
        <w:t xml:space="preserve"> – Wiceprezes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Mirosław Rajtar</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 xml:space="preserve">Kazimierz </w:t>
      </w:r>
      <w:proofErr w:type="spellStart"/>
      <w:r w:rsidRPr="00522B04">
        <w:rPr>
          <w:rFonts w:ascii="Arial Narrow" w:hAnsi="Arial Narrow"/>
          <w:b/>
        </w:rPr>
        <w:t>Zdziebko</w:t>
      </w:r>
      <w:proofErr w:type="spellEnd"/>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Piotr Strach</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Anna Kafara</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 xml:space="preserve">Aneta </w:t>
      </w:r>
      <w:proofErr w:type="spellStart"/>
      <w:r w:rsidRPr="00522B04">
        <w:rPr>
          <w:rFonts w:ascii="Arial Narrow" w:hAnsi="Arial Narrow"/>
          <w:b/>
        </w:rPr>
        <w:t>Palmąka</w:t>
      </w:r>
      <w:proofErr w:type="spellEnd"/>
      <w:r w:rsidRPr="00522B04">
        <w:rPr>
          <w:rFonts w:ascii="Arial Narrow" w:hAnsi="Arial Narrow"/>
        </w:rPr>
        <w:t xml:space="preserve"> – Członek Zarządu</w:t>
      </w:r>
    </w:p>
    <w:p w:rsidR="00522B04" w:rsidRDefault="00522B04" w:rsidP="00334AED">
      <w:pPr>
        <w:spacing w:line="240" w:lineRule="auto"/>
        <w:jc w:val="both"/>
        <w:rPr>
          <w:rFonts w:ascii="Arial Narrow" w:hAnsi="Arial Narrow"/>
        </w:rPr>
      </w:pPr>
      <w:r w:rsidRPr="00522B04">
        <w:rPr>
          <w:rFonts w:ascii="Arial Narrow" w:hAnsi="Arial Narrow"/>
          <w:b/>
        </w:rPr>
        <w:t>Stanisław Wcisło</w:t>
      </w:r>
      <w:r w:rsidRPr="00522B04">
        <w:rPr>
          <w:rFonts w:ascii="Arial Narrow" w:hAnsi="Arial Narrow"/>
        </w:rPr>
        <w:t xml:space="preserve"> - Członek Zarządu</w:t>
      </w:r>
    </w:p>
    <w:p w:rsidR="002E6920" w:rsidRDefault="002E6920" w:rsidP="00334AED">
      <w:pPr>
        <w:spacing w:line="240" w:lineRule="auto"/>
        <w:jc w:val="both"/>
        <w:rPr>
          <w:rFonts w:ascii="Arial Narrow" w:hAnsi="Arial Narrow"/>
        </w:rPr>
      </w:pPr>
    </w:p>
    <w:p w:rsidR="00522B04" w:rsidRPr="002E6920" w:rsidRDefault="00522B04" w:rsidP="00334AED">
      <w:pPr>
        <w:spacing w:line="240" w:lineRule="auto"/>
        <w:jc w:val="both"/>
        <w:rPr>
          <w:rFonts w:ascii="Arial Narrow" w:hAnsi="Arial Narrow"/>
          <w:b/>
        </w:rPr>
      </w:pPr>
      <w:r w:rsidRPr="002E6920">
        <w:rPr>
          <w:rFonts w:ascii="Arial Narrow" w:hAnsi="Arial Narrow"/>
          <w:b/>
        </w:rPr>
        <w:t>oraz wszystkim mieszkańcom, liderom i aktywnym obywatelom zaangażowanym w proces konsultacji społecznych niniejszego opracowania.</w:t>
      </w:r>
    </w:p>
    <w:p w:rsidR="006C44C7" w:rsidRPr="00F90392" w:rsidRDefault="00522B04" w:rsidP="00DE6268">
      <w:pPr>
        <w:pStyle w:val="Nagwek1"/>
        <w:numPr>
          <w:ilvl w:val="0"/>
          <w:numId w:val="1"/>
        </w:numPr>
        <w:spacing w:line="240" w:lineRule="auto"/>
        <w:jc w:val="left"/>
        <w:rPr>
          <w:rFonts w:ascii="Arial Narrow" w:hAnsi="Arial Narrow"/>
        </w:rPr>
      </w:pPr>
      <w:bookmarkStart w:id="2" w:name="_Toc220878183"/>
      <w:bookmarkStart w:id="3" w:name="_Toc439057543"/>
      <w:r w:rsidRPr="00F90392">
        <w:rPr>
          <w:rFonts w:ascii="Arial Narrow" w:hAnsi="Arial Narrow"/>
        </w:rPr>
        <w:lastRenderedPageBreak/>
        <w:t>C</w:t>
      </w:r>
      <w:r w:rsidR="006C44C7" w:rsidRPr="00F90392">
        <w:rPr>
          <w:rFonts w:ascii="Arial Narrow" w:hAnsi="Arial Narrow"/>
        </w:rPr>
        <w:t>HARAKTERYTYKA</w:t>
      </w:r>
      <w:r w:rsidR="003846FC" w:rsidRPr="00F90392">
        <w:rPr>
          <w:rFonts w:ascii="Arial Narrow" w:hAnsi="Arial Narrow"/>
        </w:rPr>
        <w:t xml:space="preserve"> </w:t>
      </w:r>
      <w:bookmarkEnd w:id="2"/>
      <w:r w:rsidR="003846FC" w:rsidRPr="00F90392">
        <w:rPr>
          <w:rFonts w:ascii="Arial Narrow" w:hAnsi="Arial Narrow"/>
        </w:rPr>
        <w:t>LOKALNEJ GRUPY DZIAŁANIA</w:t>
      </w:r>
      <w:bookmarkEnd w:id="3"/>
    </w:p>
    <w:p w:rsidR="006C44C7" w:rsidRPr="00F90392" w:rsidRDefault="00186C06" w:rsidP="00334AED">
      <w:pPr>
        <w:pStyle w:val="Nagwek2"/>
        <w:spacing w:line="240" w:lineRule="auto"/>
        <w:ind w:left="720"/>
        <w:rPr>
          <w:rFonts w:ascii="Arial Narrow" w:hAnsi="Arial Narrow"/>
        </w:rPr>
      </w:pPr>
      <w:bookmarkStart w:id="4" w:name="_Toc220878184"/>
      <w:bookmarkStart w:id="5" w:name="_Toc439057544"/>
      <w:r w:rsidRPr="00F90392">
        <w:rPr>
          <w:rFonts w:ascii="Arial Narrow" w:hAnsi="Arial Narrow"/>
        </w:rPr>
        <w:t xml:space="preserve">I.1. </w:t>
      </w:r>
      <w:r w:rsidR="006C44C7" w:rsidRPr="00F90392">
        <w:rPr>
          <w:rFonts w:ascii="Arial Narrow" w:hAnsi="Arial Narrow"/>
        </w:rPr>
        <w:t xml:space="preserve">FORMA PRAWNA I </w:t>
      </w:r>
      <w:bookmarkEnd w:id="4"/>
      <w:r w:rsidR="003846FC" w:rsidRPr="00F90392">
        <w:rPr>
          <w:rFonts w:ascii="Arial Narrow" w:hAnsi="Arial Narrow"/>
        </w:rPr>
        <w:t>NAZWA STOWARZYSZENIA</w:t>
      </w:r>
      <w:bookmarkEnd w:id="5"/>
    </w:p>
    <w:p w:rsidR="00FE355E" w:rsidRDefault="003846FC" w:rsidP="00334AED">
      <w:pPr>
        <w:spacing w:line="240" w:lineRule="auto"/>
        <w:jc w:val="both"/>
        <w:rPr>
          <w:rFonts w:ascii="Arial Narrow" w:hAnsi="Arial Narrow"/>
        </w:rPr>
      </w:pPr>
      <w:r>
        <w:rPr>
          <w:rFonts w:ascii="Arial Narrow" w:hAnsi="Arial Narrow"/>
        </w:rPr>
        <w:t>Lokalna Grupa Działania „Królewskie Ponidzie”</w:t>
      </w:r>
      <w:r w:rsidR="006C44C7" w:rsidRPr="0021537C">
        <w:rPr>
          <w:rFonts w:ascii="Arial Narrow" w:hAnsi="Arial Narrow"/>
        </w:rPr>
        <w:t xml:space="preserve"> powstał</w:t>
      </w:r>
      <w:r>
        <w:rPr>
          <w:rFonts w:ascii="Arial Narrow" w:hAnsi="Arial Narrow"/>
        </w:rPr>
        <w:t xml:space="preserve">a w wyniku fuzji dwóch LGD funkcjonujących w okresie programowania 2007-2013: Stowarzyszenie „G5” z siedzibą w Pacanowie oraz Buskiej Lokalnej Grupy Działania „Słoneczny Lider” z siedzibą </w:t>
      </w:r>
      <w:r w:rsidR="007C560A">
        <w:rPr>
          <w:rFonts w:ascii="Arial Narrow" w:hAnsi="Arial Narrow"/>
        </w:rPr>
        <w:br/>
      </w:r>
      <w:r>
        <w:rPr>
          <w:rFonts w:ascii="Arial Narrow" w:hAnsi="Arial Narrow"/>
        </w:rPr>
        <w:t>w Zbludowicach</w:t>
      </w:r>
      <w:r w:rsidR="00667271">
        <w:rPr>
          <w:rFonts w:ascii="Arial Narrow" w:hAnsi="Arial Narrow"/>
        </w:rPr>
        <w:t xml:space="preserve"> przy jednoczesnym akcesie Gminy Tuczępy i Gnojno. Pozostaje nadal partnerstwem trójsektorowym zarejestrowanym </w:t>
      </w:r>
      <w:r w:rsidR="006C44C7" w:rsidRPr="006A5A3E">
        <w:rPr>
          <w:rFonts w:ascii="Arial Narrow" w:hAnsi="Arial Narrow"/>
        </w:rPr>
        <w:t xml:space="preserve">w dniu </w:t>
      </w:r>
      <w:r w:rsidR="006C44C7">
        <w:rPr>
          <w:rFonts w:ascii="Arial Narrow" w:hAnsi="Arial Narrow"/>
        </w:rPr>
        <w:t>27 lipca 2007 r. w rejestrze stowarzyszeń Krajowego Rejestru Sądowego pod nr</w:t>
      </w:r>
      <w:r w:rsidR="006C44C7" w:rsidRPr="0021537C">
        <w:rPr>
          <w:rFonts w:ascii="Arial Narrow" w:hAnsi="Arial Narrow"/>
        </w:rPr>
        <w:t xml:space="preserve"> 0000285456</w:t>
      </w:r>
      <w:r w:rsidR="006C44C7">
        <w:t xml:space="preserve"> </w:t>
      </w:r>
      <w:r w:rsidR="006C44C7" w:rsidRPr="0021537C">
        <w:rPr>
          <w:rFonts w:ascii="Arial Narrow" w:hAnsi="Arial Narrow"/>
        </w:rPr>
        <w:t>jako Lokalna Grupa Działania, czyli stowarzyszenie, którego szczeg</w:t>
      </w:r>
      <w:r w:rsidR="006C44C7">
        <w:rPr>
          <w:rFonts w:ascii="Arial Narrow" w:hAnsi="Arial Narrow"/>
        </w:rPr>
        <w:t>ólną formę prawną określają ustawy:</w:t>
      </w:r>
      <w:r w:rsidR="006C44C7" w:rsidRPr="0021537C">
        <w:rPr>
          <w:rFonts w:ascii="Arial Narrow" w:hAnsi="Arial Narrow"/>
        </w:rPr>
        <w:t xml:space="preserve"> </w:t>
      </w:r>
      <w:r w:rsidR="006C44C7" w:rsidRPr="00CB52FA">
        <w:rPr>
          <w:rFonts w:ascii="Arial Narrow" w:hAnsi="Arial Narrow"/>
        </w:rPr>
        <w:t xml:space="preserve">z dnia 7 kwietnia 1989 r. Prawo o stowarzyszeniach (Dz. U. z 2001 r. Nr 79, poz. 855 z </w:t>
      </w:r>
      <w:proofErr w:type="spellStart"/>
      <w:r w:rsidR="006C44C7" w:rsidRPr="00CB52FA">
        <w:rPr>
          <w:rFonts w:ascii="Arial Narrow" w:hAnsi="Arial Narrow"/>
        </w:rPr>
        <w:t>późn</w:t>
      </w:r>
      <w:proofErr w:type="spellEnd"/>
      <w:r w:rsidR="006C44C7" w:rsidRPr="00CB52FA">
        <w:rPr>
          <w:rFonts w:ascii="Arial Narrow" w:hAnsi="Arial Narrow"/>
        </w:rPr>
        <w:t>. zm.)  ustawy z dnia 7 marca 2007 r. o wspieraniu rozwoju obszarów wiejskich z udziałem środków Europejskiego Funduszu Rolnego na rzecz Rozwoju Obszarów Wiejskich (Dz. U. Nr 64, po</w:t>
      </w:r>
      <w:r w:rsidR="006C44C7">
        <w:rPr>
          <w:rFonts w:ascii="Arial Narrow" w:hAnsi="Arial Narrow"/>
        </w:rPr>
        <w:t>z. 427 z 2007 r.)</w:t>
      </w:r>
      <w:r w:rsidR="008065B5">
        <w:rPr>
          <w:rFonts w:ascii="Arial Narrow" w:hAnsi="Arial Narrow"/>
        </w:rPr>
        <w:t xml:space="preserve"> oraz ustawy z dnia 20 lutego 2015 r. o rozwoju lokalnym z udziałem lokalnej społeczności </w:t>
      </w:r>
      <w:r w:rsidR="008065B5" w:rsidRPr="008065B5">
        <w:rPr>
          <w:rFonts w:ascii="Arial Narrow" w:hAnsi="Arial Narrow" w:cs="Arial"/>
          <w:szCs w:val="24"/>
        </w:rPr>
        <w:t>(Dz. U. z 2015 r. poz. 378)</w:t>
      </w:r>
      <w:r w:rsidR="006C44C7" w:rsidRPr="008065B5">
        <w:rPr>
          <w:rFonts w:ascii="Arial Narrow" w:hAnsi="Arial Narrow"/>
        </w:rPr>
        <w:t>.</w:t>
      </w:r>
      <w:r w:rsidR="006C44C7" w:rsidRPr="0021537C">
        <w:rPr>
          <w:rFonts w:ascii="Arial Narrow" w:hAnsi="Arial Narrow"/>
        </w:rPr>
        <w:t xml:space="preserve"> </w:t>
      </w:r>
      <w:r w:rsidR="00FE355E">
        <w:rPr>
          <w:rFonts w:ascii="Arial Narrow" w:hAnsi="Arial Narrow"/>
        </w:rPr>
        <w:t xml:space="preserve"> Walne Zebranie Członków w dniu 27 lutego 2015 r. podjęło decyzję o rozszerzeniu obszaru działania LGD Stowarz</w:t>
      </w:r>
      <w:r w:rsidR="007C560A">
        <w:rPr>
          <w:rFonts w:ascii="Arial Narrow" w:hAnsi="Arial Narrow"/>
        </w:rPr>
        <w:t xml:space="preserve">yszenie „G5” oraz zmianie nazwy, </w:t>
      </w:r>
      <w:r w:rsidR="00FE355E">
        <w:rPr>
          <w:rFonts w:ascii="Arial Narrow" w:hAnsi="Arial Narrow"/>
        </w:rPr>
        <w:t>a wprowadzone zmiany zostały odnotowane w danych KRS. Stowarzyszenie „Królewskie Ponidzie” posługuje się nadanym Stowarzyszeniu „G5” numerem NIP 655-19-24-559 oraz REGON 260183826.</w:t>
      </w:r>
      <w:r w:rsidR="00005E1A">
        <w:rPr>
          <w:rFonts w:ascii="Arial Narrow" w:hAnsi="Arial Narrow"/>
        </w:rPr>
        <w:t xml:space="preserve"> </w:t>
      </w:r>
      <w:r w:rsidR="00FE355E">
        <w:rPr>
          <w:rFonts w:ascii="Arial Narrow" w:hAnsi="Arial Narrow"/>
        </w:rPr>
        <w:t>Jest partnerstwem trójsektorowym skupiającym partnerów publicznych, społecznych i gospodarczych, działającym na rzecz obszarów wiejskich objętych jego zasięgiem. Nadzór nad działal</w:t>
      </w:r>
      <w:r w:rsidR="008065B5">
        <w:rPr>
          <w:rFonts w:ascii="Arial Narrow" w:hAnsi="Arial Narrow"/>
        </w:rPr>
        <w:t>nością Stowarzyszenia prowadzi M</w:t>
      </w:r>
      <w:r w:rsidR="00A95FE0">
        <w:rPr>
          <w:rFonts w:ascii="Arial Narrow" w:hAnsi="Arial Narrow"/>
        </w:rPr>
        <w:t>arszałek Województwa Ś</w:t>
      </w:r>
      <w:r w:rsidR="00FE355E">
        <w:rPr>
          <w:rFonts w:ascii="Arial Narrow" w:hAnsi="Arial Narrow"/>
        </w:rPr>
        <w:t>więtokrzyskiego</w:t>
      </w:r>
      <w:r w:rsidR="00FE355E" w:rsidRPr="0032168A">
        <w:rPr>
          <w:rFonts w:ascii="Arial Narrow" w:hAnsi="Arial Narrow"/>
        </w:rPr>
        <w:t>.</w:t>
      </w:r>
      <w:r w:rsidR="00846436" w:rsidRPr="0032168A">
        <w:rPr>
          <w:rFonts w:ascii="Arial Narrow" w:hAnsi="Arial Narrow"/>
        </w:rPr>
        <w:t xml:space="preserve"> Siedziba LGD znajduje się</w:t>
      </w:r>
      <w:r w:rsidR="00390402" w:rsidRPr="0032168A">
        <w:rPr>
          <w:rFonts w:ascii="Arial Narrow" w:hAnsi="Arial Narrow"/>
        </w:rPr>
        <w:t xml:space="preserve"> w Busku-Zdroju na ul. </w:t>
      </w:r>
      <w:proofErr w:type="spellStart"/>
      <w:r w:rsidR="00390402" w:rsidRPr="0032168A">
        <w:rPr>
          <w:rFonts w:ascii="Arial Narrow" w:hAnsi="Arial Narrow"/>
        </w:rPr>
        <w:t>Grotta</w:t>
      </w:r>
      <w:proofErr w:type="spellEnd"/>
      <w:r w:rsidR="00390402" w:rsidRPr="0032168A">
        <w:rPr>
          <w:rFonts w:ascii="Arial Narrow" w:hAnsi="Arial Narrow"/>
        </w:rPr>
        <w:t xml:space="preserve"> 3</w:t>
      </w:r>
      <w:r w:rsidR="00846436">
        <w:rPr>
          <w:rFonts w:ascii="Arial Narrow" w:hAnsi="Arial Narrow"/>
        </w:rPr>
        <w:t xml:space="preserve"> </w:t>
      </w:r>
    </w:p>
    <w:p w:rsidR="00FE355E" w:rsidRPr="00F90392" w:rsidRDefault="00186C06" w:rsidP="00334AED">
      <w:pPr>
        <w:pStyle w:val="Nagwek2"/>
        <w:spacing w:line="240" w:lineRule="auto"/>
        <w:ind w:left="720"/>
        <w:rPr>
          <w:rFonts w:ascii="Arial Narrow" w:hAnsi="Arial Narrow"/>
        </w:rPr>
      </w:pPr>
      <w:bookmarkStart w:id="6" w:name="_Toc439057545"/>
      <w:r w:rsidRPr="00F90392">
        <w:rPr>
          <w:rFonts w:ascii="Arial Narrow" w:hAnsi="Arial Narrow"/>
        </w:rPr>
        <w:t xml:space="preserve">I.2.  </w:t>
      </w:r>
      <w:r w:rsidR="00FE355E" w:rsidRPr="00F90392">
        <w:rPr>
          <w:rFonts w:ascii="Arial Narrow" w:hAnsi="Arial Narrow"/>
        </w:rPr>
        <w:t>OBSZAR</w:t>
      </w:r>
      <w:bookmarkEnd w:id="6"/>
    </w:p>
    <w:p w:rsidR="006C44C7" w:rsidRDefault="006C44C7" w:rsidP="00334AED">
      <w:pPr>
        <w:spacing w:line="240" w:lineRule="auto"/>
        <w:jc w:val="both"/>
        <w:rPr>
          <w:rFonts w:ascii="Arial Narrow" w:hAnsi="Arial Narrow"/>
        </w:rPr>
      </w:pPr>
      <w:r w:rsidRPr="0021537C">
        <w:rPr>
          <w:rFonts w:ascii="Arial Narrow" w:hAnsi="Arial Narrow"/>
        </w:rPr>
        <w:t xml:space="preserve">Polem działania LGD </w:t>
      </w:r>
      <w:r w:rsidR="00FE355E">
        <w:rPr>
          <w:rFonts w:ascii="Arial Narrow" w:hAnsi="Arial Narrow"/>
        </w:rPr>
        <w:t xml:space="preserve">„Królewskie Ponidzie” </w:t>
      </w:r>
      <w:r w:rsidRPr="0021537C">
        <w:rPr>
          <w:rFonts w:ascii="Arial Narrow" w:hAnsi="Arial Narrow"/>
        </w:rPr>
        <w:t xml:space="preserve">jest obszar </w:t>
      </w:r>
      <w:r w:rsidR="00FE355E">
        <w:rPr>
          <w:rFonts w:ascii="Arial Narrow" w:hAnsi="Arial Narrow"/>
        </w:rPr>
        <w:t>8 gmin</w:t>
      </w:r>
      <w:r w:rsidR="007E1A16">
        <w:rPr>
          <w:rFonts w:ascii="Arial Narrow" w:hAnsi="Arial Narrow"/>
        </w:rPr>
        <w:t>: Busko-Zdrój, Stopnicę, Pacanów, Nowy Korczyn, Wiślicę, Solec-Zdrój, Gnojno i Tuczępy i pokrywa się administracyjnie z obszarem</w:t>
      </w:r>
      <w:r w:rsidRPr="0021537C">
        <w:rPr>
          <w:rFonts w:ascii="Arial Narrow" w:hAnsi="Arial Narrow"/>
        </w:rPr>
        <w:t xml:space="preserve"> powiat</w:t>
      </w:r>
      <w:r w:rsidR="007E1A16">
        <w:rPr>
          <w:rFonts w:ascii="Arial Narrow" w:hAnsi="Arial Narrow"/>
        </w:rPr>
        <w:t>u</w:t>
      </w:r>
      <w:r w:rsidRPr="0021537C">
        <w:rPr>
          <w:rFonts w:ascii="Arial Narrow" w:hAnsi="Arial Narrow"/>
        </w:rPr>
        <w:t xml:space="preserve"> buski</w:t>
      </w:r>
      <w:r w:rsidR="007E1A16">
        <w:rPr>
          <w:rFonts w:ascii="Arial Narrow" w:hAnsi="Arial Narrow"/>
        </w:rPr>
        <w:t>ego</w:t>
      </w:r>
      <w:r w:rsidRPr="0021537C">
        <w:rPr>
          <w:rFonts w:ascii="Arial Narrow" w:hAnsi="Arial Narrow"/>
        </w:rPr>
        <w:t xml:space="preserve"> w województwie świę</w:t>
      </w:r>
      <w:r w:rsidR="00FE355E">
        <w:rPr>
          <w:rFonts w:ascii="Arial Narrow" w:hAnsi="Arial Narrow"/>
        </w:rPr>
        <w:t>tokrzyskim.</w:t>
      </w:r>
      <w:r>
        <w:rPr>
          <w:rFonts w:ascii="Arial Narrow" w:hAnsi="Arial Narrow"/>
        </w:rPr>
        <w:t xml:space="preserve"> </w:t>
      </w:r>
    </w:p>
    <w:p w:rsidR="00E71C8B" w:rsidRDefault="0092228A" w:rsidP="00334AED">
      <w:pPr>
        <w:spacing w:line="240" w:lineRule="auto"/>
        <w:rPr>
          <w:rFonts w:ascii="Arial" w:hAnsi="Arial" w:cs="Arial"/>
          <w:noProof/>
          <w:sz w:val="24"/>
          <w:lang w:eastAsia="pl-PL"/>
        </w:rPr>
      </w:pPr>
      <w:r>
        <w:rPr>
          <w:rFonts w:ascii="Arial" w:hAnsi="Arial" w:cs="Arial"/>
          <w:noProof/>
          <w:sz w:val="24"/>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 o:spid="_x0000_s1040" type="#_x0000_t67" style="position:absolute;left:0;text-align:left;margin-left:344.6pt;margin-top:112.55pt;width:10.15pt;height:46.8pt;rotation:719495fd;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L6jwIAAFMFAAAOAAAAZHJzL2Uyb0RvYy54bWysVM1OHDEMvlfqO0S5l5n9BVbMohWIqhKi&#10;qEvFOWQSdtRMnDrZnV2OvFIfoeK96mRmBwSoh6pziOzY/mx/Y+fkdFsbtlHoK7AFHxzknCkroazs&#10;fcG/31x8OuLMB2FLYcCqgu+U56fzjx9OGjdTQ1iBKRUyArF+1riCr0JwsyzzcqVq4Q/AKUtGDViL&#10;QCreZyWKhtBrkw3zfJo1gKVDkMp7uj1vjXye8LVWMnzV2qvATMGptpBOTOddPLP5iZjdo3CrSnZl&#10;iH+oohaVpaQ91LkIgq2xegNVVxLBgw4HEuoMtK6kSj1QN4P8VTfLlXAq9ULkeNfT5P8frLzaXCOr&#10;yoJPOLOipl+0DPggnh5/CNaw8vevp0c2iTQ1zs/Ie+musdM8ibHnrcaaIRC308nR4eAwEUGtsW3i&#10;edfzrLaBSboc5tPpaMyZJNMwH01Ho+OYIWuhIqRDHz4rqFkUCl5CYxeI0CRosbn0ofXf+1FwrK+t&#10;KElhZ1REMvab0tRgTJui02ipM4NsI2gohJTKhkFrWolStdeTnL6uqD4ilZgAI7KujOmxO4A4tm+x&#10;21o7/xiq0mT2wfnfCmuD+4iUGWzog+vKAr4HYKirLnPrvyeppSaydAfljn5/+ne0Hd7Ji4oIvxQ+&#10;XAukRaBLWu7wlQ5toCk4dBJnK8CH9+6jP80nWTlraLEK7n+uBSrOzBdLk3s8GI/jJiZlPDkckoIv&#10;LXcvLXZdnwH9pkGqLonRP5i9qBHqW3oDFjErmYSVlLvgMuBeOQvtwtMrItVikdxo+5wIl3bpZASP&#10;rMZZutneCnTd1AWa1yvYL6GYvZq71jdGWlisA+gqDeUzrx3ftLlpcLpXJj4NL/Xk9fwWzv8AAAD/&#10;/wMAUEsDBBQABgAIAAAAIQC5sT6K4AAAAAsBAAAPAAAAZHJzL2Rvd25yZXYueG1sTI9NT4NAEIbv&#10;Jv6HzZh4swub2g/K0hhNTyaNoPE8wAgou4vsluK/dzzV4+R98r7PpPvZ9GKi0XfOaogXEQiylas7&#10;22h4ez3cbUD4gLbG3lnS8EMe9tn1VYpJ7c42p6kIjeAS6xPU0IYwJFL6qiWDfuEGspx9uNFg4HNs&#10;ZD3imctNL1UUraTBzvJCiwM9tlR9FSejwb+/5KX5/sTioI7zU5iejyovtb69mR92IALN4QLDnz6r&#10;Q8ZOpTvZ2otew2oTKUY1qO1yCYKJdazWIEqO4vsYZJbK/z9kvwAAAP//AwBQSwECLQAUAAYACAAA&#10;ACEAtoM4kv4AAADhAQAAEwAAAAAAAAAAAAAAAAAAAAAAW0NvbnRlbnRfVHlwZXNdLnhtbFBLAQIt&#10;ABQABgAIAAAAIQA4/SH/1gAAAJQBAAALAAAAAAAAAAAAAAAAAC8BAABfcmVscy8ucmVsc1BLAQIt&#10;ABQABgAIAAAAIQBJVAL6jwIAAFMFAAAOAAAAAAAAAAAAAAAAAC4CAABkcnMvZTJvRG9jLnhtbFBL&#10;AQItABQABgAIAAAAIQC5sT6K4AAAAAsBAAAPAAAAAAAAAAAAAAAAAOkEAABkcnMvZG93bnJldi54&#10;bWxQSwUGAAAAAAQABADzAAAA9gUAAAAA&#10;" adj="18568,1414" fillcolor="#4f81bd [3204]" strokecolor="#243f60 [1604]" strokeweight="2pt"/>
        </w:pict>
      </w:r>
      <w:r>
        <w:rPr>
          <w:rFonts w:ascii="Arial" w:hAnsi="Arial" w:cs="Arial"/>
          <w:noProof/>
          <w:sz w:val="24"/>
          <w:lang w:eastAsia="pl-P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39" type="#_x0000_t13" style="position:absolute;left:0;text-align:left;margin-left:175.9pt;margin-top:96.75pt;width:110.35pt;height:15.8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TiggIAAEcFAAAOAAAAZHJzL2Uyb0RvYy54bWysVMFu2zAMvQ/YPwi6r3aMtF2DOEXQosOA&#10;oi2WDj2rshQbk0WNUuKkx/3b/muU7LhFW+wwzAdZEslH8pHU/HzXGrZV6BuwJZ8c5ZwpK6Fq7Lrk&#10;3++vPn3mzAdhK2HAqpLvlefni48f5p2bqQJqMJVCRiDWzzpX8joEN8syL2vVCn8ETlkSasBWBDri&#10;OqtQdITemqzI85OsA6wcglTe0+1lL+SLhK+1kuFWa68CMyWn2EJaMa2Pcc0WczFbo3B1I4cwxD9E&#10;0YrGktMR6lIEwTbYvIFqG4ngQYcjCW0GWjdSpRwom0n+KptVLZxKuRA53o00+f8HK2+2d8iaquRT&#10;zqxoqUSrgE/i968fgnXMEZ/AppGmzvkZaa/cHQ4nT9uY805jG/+UDdslavcjtWoXmKTLyVl+UpxS&#10;BSTJqHCnRRFBs2drhz58UdCST09lwmZdhyUidIlXsb32oTc4KJJ1jKmPIu3C3qgYiLHflKakyG+R&#10;rFM7qQuDbCuoEYSUyoZJL6pFpfrr45y+IarRIsWYACOybowZsQeA2KpvsftYB/1oqlI3jsb53wLr&#10;jUeL5BlsGI3bxgK+B2Aoq8Fzr38gqacmsvQI1Z5KjtDPgnfyqiHGr4UPdwKp+alINNDhlhZtoCs5&#10;DDvOasCn9+6jPvUkSTnraJhK7n9uBCrOzFdL3Xo2mU7j9KXD9Pi0oAO+lDy+lNhNewFUpgk9HU6m&#10;bdQP5rDVCO0Dzf0yeiWRsJJ8l1wGPBwuQj/k9HJItVwmNZo4J8K1XTkZwSOrsZfudw8C3dB2gRr2&#10;Bg6DJ2av+q7XjZYWlpsAuklN+czrwDdNa2qc4WWJz8HLc9J6fv8WfwAAAP//AwBQSwMEFAAGAAgA&#10;AAAhAIFrq1HgAAAACwEAAA8AAABkcnMvZG93bnJldi54bWxMj8FOwzAQRO9I/IO1SNyok0BIk8ap&#10;ECqIY2mpenViE0eJ11Hstunfs5zgNrszmn1brmc7sLOefOdQQLyIgGlsnOqwFfC1f3tYAvNBopKD&#10;Qy3gqj2sq9ubUhbKXfBTn3ehZVSCvpACTAhjwblvjLbSL9yokbxvN1kZaJxariZ5oXI78CSKnrmV&#10;HdIFI0f9anTT705WQLbpD2nt3zfXfb/cHpuPyNTHXoj7u/llBSzoOfyF4Ref0KEiptqdUHk2CEjy&#10;7JGiJOKYBCXSPEuB1bR5SnLgVcn//1D9AAAA//8DAFBLAQItABQABgAIAAAAIQC2gziS/gAAAOEB&#10;AAATAAAAAAAAAAAAAAAAAAAAAABbQ29udGVudF9UeXBlc10ueG1sUEsBAi0AFAAGAAgAAAAhADj9&#10;If/WAAAAlAEAAAsAAAAAAAAAAAAAAAAALwEAAF9yZWxzLy5yZWxzUEsBAi0AFAAGAAgAAAAhAG8r&#10;pOKCAgAARwUAAA4AAAAAAAAAAAAAAAAALgIAAGRycy9lMm9Eb2MueG1sUEsBAi0AFAAGAAgAAAAh&#10;AIFrq1HgAAAACwEAAA8AAAAAAAAAAAAAAAAA3AQAAGRycy9kb3ducmV2LnhtbFBLBQYAAAAABAAE&#10;APMAAADpBQAAAAA=&#10;" adj="20463" fillcolor="#4f81bd [3204]" strokecolor="#243f60 [1604]" strokeweight="2pt"/>
        </w:pict>
      </w:r>
      <w:r w:rsidR="00E71C8B">
        <w:rPr>
          <w:rFonts w:ascii="Arial" w:hAnsi="Arial" w:cs="Arial"/>
          <w:noProof/>
          <w:sz w:val="24"/>
          <w:lang w:eastAsia="pl-PL"/>
        </w:rPr>
        <w:drawing>
          <wp:inline distT="0" distB="0" distL="0" distR="0">
            <wp:extent cx="1572456" cy="1495164"/>
            <wp:effectExtent l="19050" t="0" r="8694" b="0"/>
            <wp:docPr id="3" name="Obraz 1" descr="C:\Users\Michał\Desktop\obszar geograficzny lgd\mapy\mapa po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ł\Desktop\obszar geograficzny lgd\mapy\mapa polski.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587583" cy="1509548"/>
                    </a:xfrm>
                    <a:prstGeom prst="rect">
                      <a:avLst/>
                    </a:prstGeom>
                    <a:noFill/>
                    <a:ln>
                      <a:noFill/>
                    </a:ln>
                  </pic:spPr>
                </pic:pic>
              </a:graphicData>
            </a:graphic>
          </wp:inline>
        </w:drawing>
      </w:r>
      <w:r w:rsidR="00E71C8B">
        <w:rPr>
          <w:rFonts w:ascii="Arial" w:hAnsi="Arial" w:cs="Arial"/>
          <w:noProof/>
          <w:sz w:val="24"/>
          <w:lang w:eastAsia="pl-PL"/>
        </w:rPr>
        <w:t xml:space="preserve">                      </w:t>
      </w:r>
      <w:r w:rsidR="00E71C8B">
        <w:rPr>
          <w:rFonts w:ascii="Arial" w:hAnsi="Arial" w:cs="Arial"/>
          <w:noProof/>
          <w:sz w:val="24"/>
          <w:lang w:eastAsia="pl-PL"/>
        </w:rPr>
        <w:drawing>
          <wp:inline distT="0" distB="0" distL="0" distR="0">
            <wp:extent cx="1803523" cy="1495425"/>
            <wp:effectExtent l="19050" t="0" r="6227" b="0"/>
            <wp:docPr id="2" name="Obraz 2" descr="C:\Users\Michał\Desktop\obszar geograficzny lgd\mapy\mapa świętokrzy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ł\Desktop\obszar geograficzny lgd\mapy\mapa świętokrzyski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04313" cy="1496080"/>
                    </a:xfrm>
                    <a:prstGeom prst="rect">
                      <a:avLst/>
                    </a:prstGeom>
                    <a:noFill/>
                    <a:ln>
                      <a:noFill/>
                    </a:ln>
                  </pic:spPr>
                </pic:pic>
              </a:graphicData>
            </a:graphic>
          </wp:inline>
        </w:drawing>
      </w:r>
    </w:p>
    <w:p w:rsidR="00E71C8B" w:rsidRPr="00E0344E" w:rsidRDefault="00E71C8B" w:rsidP="00334AED">
      <w:pPr>
        <w:spacing w:line="240" w:lineRule="auto"/>
        <w:rPr>
          <w:rFonts w:ascii="Arial" w:hAnsi="Arial" w:cs="Arial"/>
          <w:noProof/>
          <w:sz w:val="24"/>
          <w:lang w:eastAsia="pl-PL"/>
        </w:rPr>
      </w:pPr>
      <w:r w:rsidRPr="00E0344E">
        <w:rPr>
          <w:rFonts w:ascii="Arial" w:hAnsi="Arial" w:cs="Arial"/>
          <w:noProof/>
          <w:sz w:val="24"/>
          <w:lang w:eastAsia="pl-PL"/>
        </w:rPr>
        <w:t>.</w:t>
      </w:r>
    </w:p>
    <w:p w:rsidR="002B4BC1" w:rsidRDefault="002B4BC1" w:rsidP="00334AED">
      <w:pPr>
        <w:spacing w:line="240" w:lineRule="auto"/>
        <w:rPr>
          <w:rFonts w:ascii="Arial Narrow" w:hAnsi="Arial Narrow" w:cs="Arial"/>
        </w:rPr>
      </w:pPr>
    </w:p>
    <w:p w:rsidR="00AC69B7" w:rsidRDefault="00815C45" w:rsidP="00334AED">
      <w:pPr>
        <w:spacing w:line="240" w:lineRule="auto"/>
        <w:rPr>
          <w:rFonts w:ascii="Arial" w:hAnsi="Arial" w:cs="Arial"/>
          <w:noProof/>
          <w:sz w:val="24"/>
          <w:lang w:eastAsia="pl-PL"/>
        </w:rPr>
      </w:pPr>
      <w:r>
        <w:rPr>
          <w:rFonts w:ascii="Arial Narrow" w:hAnsi="Arial Narrow" w:cs="Arial"/>
          <w:noProof/>
          <w:lang w:eastAsia="pl-PL"/>
        </w:rPr>
        <w:t xml:space="preserve">                      </w:t>
      </w:r>
      <w:r>
        <w:rPr>
          <w:rFonts w:ascii="Arial Narrow" w:hAnsi="Arial Narrow" w:cs="Arial"/>
          <w:noProof/>
          <w:lang w:eastAsia="pl-PL"/>
        </w:rPr>
        <w:tab/>
      </w:r>
      <w:r>
        <w:rPr>
          <w:rFonts w:ascii="Arial Narrow" w:hAnsi="Arial Narrow" w:cs="Arial"/>
          <w:noProof/>
          <w:lang w:eastAsia="pl-PL"/>
        </w:rPr>
        <w:tab/>
      </w:r>
      <w:r w:rsidR="00D84F26" w:rsidRPr="00E0344E">
        <w:rPr>
          <w:rFonts w:ascii="Arial" w:hAnsi="Arial" w:cs="Arial"/>
          <w:noProof/>
          <w:sz w:val="24"/>
          <w:lang w:eastAsia="pl-PL"/>
        </w:rPr>
        <w:drawing>
          <wp:inline distT="0" distB="0" distL="0" distR="0">
            <wp:extent cx="1495425" cy="1591527"/>
            <wp:effectExtent l="19050" t="0" r="9525" b="0"/>
            <wp:docPr id="10" name="Obraz 3" descr="C:\Users\Michał\Desktop\obszar geograficzny lgd\mapy\powiatbu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ł\Desktop\obszar geograficzny lgd\mapy\powiatbusk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495425" cy="1591527"/>
                    </a:xfrm>
                    <a:prstGeom prst="rect">
                      <a:avLst/>
                    </a:prstGeom>
                    <a:noFill/>
                    <a:ln>
                      <a:noFill/>
                    </a:ln>
                  </pic:spPr>
                </pic:pic>
              </a:graphicData>
            </a:graphic>
          </wp:inline>
        </w:drawing>
      </w:r>
      <w:r w:rsidR="00E71C8B" w:rsidRPr="00E71C8B">
        <w:rPr>
          <w:rFonts w:ascii="Arial Narrow" w:hAnsi="Arial Narrow" w:cs="Arial"/>
          <w:noProof/>
          <w:lang w:eastAsia="pl-PL"/>
        </w:rPr>
        <w:t>”</w:t>
      </w:r>
      <w:r w:rsidR="00E71C8B" w:rsidRPr="00E0344E">
        <w:rPr>
          <w:rFonts w:ascii="Arial" w:hAnsi="Arial" w:cs="Arial"/>
          <w:noProof/>
          <w:sz w:val="24"/>
          <w:lang w:eastAsia="pl-PL"/>
        </w:rPr>
        <w:t xml:space="preserve">                        </w:t>
      </w:r>
    </w:p>
    <w:p w:rsidR="002B4BC1" w:rsidRPr="00F90392" w:rsidRDefault="00815C45" w:rsidP="00815C45">
      <w:pPr>
        <w:pStyle w:val="Legenda"/>
        <w:ind w:left="2124" w:firstLine="708"/>
        <w:rPr>
          <w:rFonts w:ascii="Arial Narrow" w:hAnsi="Arial Narrow" w:cs="Arial"/>
          <w:b w:val="0"/>
          <w:noProof/>
          <w:sz w:val="22"/>
          <w:szCs w:val="22"/>
          <w:lang w:eastAsia="pl-PL"/>
        </w:rPr>
      </w:pPr>
      <w:bookmarkStart w:id="7" w:name="_Toc436744986"/>
      <w:r w:rsidRPr="00F90392">
        <w:rPr>
          <w:rFonts w:ascii="Arial Narrow" w:hAnsi="Arial Narrow"/>
          <w:sz w:val="22"/>
          <w:szCs w:val="22"/>
        </w:rPr>
        <w:t xml:space="preserve">Rysunek </w:t>
      </w:r>
      <w:r w:rsidR="0092228A" w:rsidRPr="00F90392">
        <w:rPr>
          <w:rFonts w:ascii="Arial Narrow" w:hAnsi="Arial Narrow"/>
          <w:sz w:val="22"/>
          <w:szCs w:val="22"/>
        </w:rPr>
        <w:fldChar w:fldCharType="begin"/>
      </w:r>
      <w:r w:rsidRPr="00F90392">
        <w:rPr>
          <w:rFonts w:ascii="Arial Narrow" w:hAnsi="Arial Narrow"/>
          <w:sz w:val="22"/>
          <w:szCs w:val="22"/>
        </w:rPr>
        <w:instrText xml:space="preserve"> SEQ Rysunek \* ARABIC </w:instrText>
      </w:r>
      <w:r w:rsidR="0092228A" w:rsidRPr="00F90392">
        <w:rPr>
          <w:rFonts w:ascii="Arial Narrow" w:hAnsi="Arial Narrow"/>
          <w:sz w:val="22"/>
          <w:szCs w:val="22"/>
        </w:rPr>
        <w:fldChar w:fldCharType="separate"/>
      </w:r>
      <w:r w:rsidR="00F853E0">
        <w:rPr>
          <w:rFonts w:ascii="Arial Narrow" w:hAnsi="Arial Narrow"/>
          <w:noProof/>
          <w:sz w:val="22"/>
          <w:szCs w:val="22"/>
        </w:rPr>
        <w:t>1</w:t>
      </w:r>
      <w:r w:rsidR="0092228A" w:rsidRPr="00F90392">
        <w:rPr>
          <w:rFonts w:ascii="Arial Narrow" w:hAnsi="Arial Narrow"/>
          <w:sz w:val="22"/>
          <w:szCs w:val="22"/>
        </w:rPr>
        <w:fldChar w:fldCharType="end"/>
      </w:r>
      <w:r w:rsidRPr="00F90392">
        <w:rPr>
          <w:rFonts w:ascii="Arial Narrow" w:hAnsi="Arial Narrow"/>
          <w:sz w:val="22"/>
          <w:szCs w:val="22"/>
        </w:rPr>
        <w:t xml:space="preserve"> Obszar LGD „Królewskie Ponidzie</w:t>
      </w:r>
      <w:bookmarkEnd w:id="7"/>
    </w:p>
    <w:p w:rsidR="00E71C8B" w:rsidRPr="00F90392" w:rsidRDefault="00873DF1" w:rsidP="00806168">
      <w:pPr>
        <w:pStyle w:val="Legenda"/>
        <w:keepNext/>
        <w:rPr>
          <w:rFonts w:ascii="Arial Narrow" w:hAnsi="Arial Narrow"/>
          <w:b w:val="0"/>
        </w:rPr>
      </w:pPr>
      <w:bookmarkStart w:id="8" w:name="_Toc441843341"/>
      <w:r w:rsidRPr="00F90392">
        <w:rPr>
          <w:rFonts w:ascii="Arial Narrow" w:hAnsi="Arial Narrow"/>
          <w:sz w:val="22"/>
          <w:szCs w:val="22"/>
        </w:rPr>
        <w:t xml:space="preserve">Tabela </w:t>
      </w:r>
      <w:r w:rsidR="0092228A"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92228A" w:rsidRPr="00F90392">
        <w:rPr>
          <w:rFonts w:ascii="Arial Narrow" w:hAnsi="Arial Narrow"/>
          <w:sz w:val="22"/>
          <w:szCs w:val="22"/>
        </w:rPr>
        <w:fldChar w:fldCharType="separate"/>
      </w:r>
      <w:r w:rsidR="00F853E0">
        <w:rPr>
          <w:rFonts w:ascii="Arial Narrow" w:hAnsi="Arial Narrow"/>
          <w:noProof/>
          <w:sz w:val="22"/>
          <w:szCs w:val="22"/>
        </w:rPr>
        <w:t>1</w:t>
      </w:r>
      <w:r w:rsidR="0092228A" w:rsidRPr="00F90392">
        <w:rPr>
          <w:rFonts w:ascii="Arial Narrow" w:hAnsi="Arial Narrow"/>
          <w:sz w:val="22"/>
          <w:szCs w:val="22"/>
        </w:rPr>
        <w:fldChar w:fldCharType="end"/>
      </w:r>
      <w:r w:rsidRPr="00F90392">
        <w:rPr>
          <w:rFonts w:ascii="Arial Narrow" w:hAnsi="Arial Narrow"/>
          <w:sz w:val="22"/>
          <w:szCs w:val="22"/>
        </w:rPr>
        <w:t>.   Ludność i powierzchnia obszaru objętego Lokalną Strategią Rozwoju wg stanu na dzień 31.12.2013r.</w:t>
      </w:r>
      <w:bookmarkEnd w:id="8"/>
      <w:r w:rsidR="00E71C8B" w:rsidRPr="00F90392">
        <w:rPr>
          <w:rFonts w:ascii="Arial Narrow" w:hAnsi="Arial Narrow"/>
          <w:b w:val="0"/>
        </w:rPr>
        <w:t xml:space="preserve">                                     </w:t>
      </w:r>
    </w:p>
    <w:tbl>
      <w:tblPr>
        <w:tblStyle w:val="Jasnasiatkaakcent11"/>
        <w:tblW w:w="0" w:type="auto"/>
        <w:tblLook w:val="04A0"/>
      </w:tblPr>
      <w:tblGrid>
        <w:gridCol w:w="3070"/>
        <w:gridCol w:w="3071"/>
        <w:gridCol w:w="3071"/>
      </w:tblGrid>
      <w:tr w:rsidR="00AC69B7" w:rsidTr="00806168">
        <w:trPr>
          <w:cnfStyle w:val="100000000000"/>
        </w:trPr>
        <w:tc>
          <w:tcPr>
            <w:cnfStyle w:val="001000000000"/>
            <w:tcW w:w="3070" w:type="dxa"/>
          </w:tcPr>
          <w:p w:rsidR="00AC69B7" w:rsidRPr="00AC69B7" w:rsidRDefault="00AC69B7" w:rsidP="00334AED">
            <w:pPr>
              <w:jc w:val="center"/>
              <w:rPr>
                <w:rFonts w:ascii="Arial Narrow" w:hAnsi="Arial Narrow"/>
                <w:b w:val="0"/>
              </w:rPr>
            </w:pPr>
            <w:r w:rsidRPr="00AC69B7">
              <w:rPr>
                <w:rFonts w:ascii="Arial Narrow" w:hAnsi="Arial Narrow"/>
                <w:b w:val="0"/>
              </w:rPr>
              <w:t>Gmina</w:t>
            </w:r>
          </w:p>
        </w:tc>
        <w:tc>
          <w:tcPr>
            <w:tcW w:w="3071" w:type="dxa"/>
          </w:tcPr>
          <w:p w:rsidR="00AC69B7" w:rsidRPr="00AC69B7" w:rsidRDefault="00AC69B7" w:rsidP="00334AED">
            <w:pPr>
              <w:jc w:val="center"/>
              <w:cnfStyle w:val="100000000000"/>
              <w:rPr>
                <w:rFonts w:ascii="Arial Narrow" w:hAnsi="Arial Narrow"/>
                <w:b w:val="0"/>
              </w:rPr>
            </w:pPr>
            <w:r w:rsidRPr="00AC69B7">
              <w:rPr>
                <w:rFonts w:ascii="Arial Narrow" w:hAnsi="Arial Narrow"/>
                <w:b w:val="0"/>
              </w:rPr>
              <w:t>Ludność</w:t>
            </w:r>
          </w:p>
        </w:tc>
        <w:tc>
          <w:tcPr>
            <w:tcW w:w="3071" w:type="dxa"/>
          </w:tcPr>
          <w:p w:rsidR="00AC69B7" w:rsidRPr="00AC69B7" w:rsidRDefault="00AC69B7" w:rsidP="00334AED">
            <w:pPr>
              <w:jc w:val="center"/>
              <w:cnfStyle w:val="100000000000"/>
              <w:rPr>
                <w:rFonts w:ascii="Arial Narrow" w:hAnsi="Arial Narrow"/>
                <w:b w:val="0"/>
                <w:vertAlign w:val="superscript"/>
              </w:rPr>
            </w:pPr>
            <w:r w:rsidRPr="00AC69B7">
              <w:rPr>
                <w:rFonts w:ascii="Arial Narrow" w:hAnsi="Arial Narrow"/>
                <w:b w:val="0"/>
              </w:rPr>
              <w:t>Powierzchnia w km</w:t>
            </w:r>
            <w:r w:rsidRPr="00AC69B7">
              <w:rPr>
                <w:rFonts w:ascii="Arial Narrow" w:hAnsi="Arial Narrow"/>
                <w:b w:val="0"/>
                <w:vertAlign w:val="superscript"/>
              </w:rPr>
              <w:t>2</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Busko-Zdrój</w:t>
            </w:r>
          </w:p>
        </w:tc>
        <w:tc>
          <w:tcPr>
            <w:tcW w:w="3071" w:type="dxa"/>
          </w:tcPr>
          <w:p w:rsidR="00AC69B7" w:rsidRDefault="00AC69B7" w:rsidP="00334AED">
            <w:pPr>
              <w:jc w:val="center"/>
              <w:cnfStyle w:val="000000100000"/>
              <w:rPr>
                <w:rFonts w:ascii="Arial Narrow" w:hAnsi="Arial Narrow"/>
              </w:rPr>
            </w:pPr>
            <w:r>
              <w:rPr>
                <w:rFonts w:ascii="Arial Narrow" w:hAnsi="Arial Narrow"/>
              </w:rPr>
              <w:t>32825</w:t>
            </w:r>
          </w:p>
        </w:tc>
        <w:tc>
          <w:tcPr>
            <w:tcW w:w="3071" w:type="dxa"/>
          </w:tcPr>
          <w:p w:rsidR="00AC69B7" w:rsidRDefault="00AC69B7" w:rsidP="00334AED">
            <w:pPr>
              <w:jc w:val="center"/>
              <w:cnfStyle w:val="000000100000"/>
              <w:rPr>
                <w:rFonts w:ascii="Arial Narrow" w:hAnsi="Arial Narrow"/>
              </w:rPr>
            </w:pPr>
            <w:r>
              <w:rPr>
                <w:rFonts w:ascii="Arial Narrow" w:hAnsi="Arial Narrow"/>
              </w:rPr>
              <w:t>235,50</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Stopnica</w:t>
            </w:r>
          </w:p>
        </w:tc>
        <w:tc>
          <w:tcPr>
            <w:tcW w:w="3071" w:type="dxa"/>
          </w:tcPr>
          <w:p w:rsidR="00AC69B7" w:rsidRDefault="00AC69B7" w:rsidP="00334AED">
            <w:pPr>
              <w:jc w:val="center"/>
              <w:cnfStyle w:val="000000010000"/>
              <w:rPr>
                <w:rFonts w:ascii="Arial Narrow" w:hAnsi="Arial Narrow"/>
              </w:rPr>
            </w:pPr>
            <w:r>
              <w:rPr>
                <w:rFonts w:ascii="Arial Narrow" w:hAnsi="Arial Narrow"/>
              </w:rPr>
              <w:t>7810</w:t>
            </w:r>
          </w:p>
        </w:tc>
        <w:tc>
          <w:tcPr>
            <w:tcW w:w="3071" w:type="dxa"/>
          </w:tcPr>
          <w:p w:rsidR="00AC69B7" w:rsidRDefault="00AC69B7" w:rsidP="00334AED">
            <w:pPr>
              <w:jc w:val="center"/>
              <w:cnfStyle w:val="000000010000"/>
              <w:rPr>
                <w:rFonts w:ascii="Arial Narrow" w:hAnsi="Arial Narrow"/>
              </w:rPr>
            </w:pPr>
            <w:r>
              <w:rPr>
                <w:rFonts w:ascii="Arial Narrow" w:hAnsi="Arial Narrow"/>
              </w:rPr>
              <w:t>125,43</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Pacanów</w:t>
            </w:r>
          </w:p>
        </w:tc>
        <w:tc>
          <w:tcPr>
            <w:tcW w:w="3071" w:type="dxa"/>
          </w:tcPr>
          <w:p w:rsidR="00AC69B7" w:rsidRDefault="00AC69B7" w:rsidP="00334AED">
            <w:pPr>
              <w:jc w:val="center"/>
              <w:cnfStyle w:val="000000100000"/>
              <w:rPr>
                <w:rFonts w:ascii="Arial Narrow" w:hAnsi="Arial Narrow"/>
              </w:rPr>
            </w:pPr>
            <w:r>
              <w:rPr>
                <w:rFonts w:ascii="Arial Narrow" w:hAnsi="Arial Narrow"/>
              </w:rPr>
              <w:t>7639</w:t>
            </w:r>
          </w:p>
        </w:tc>
        <w:tc>
          <w:tcPr>
            <w:tcW w:w="3071" w:type="dxa"/>
          </w:tcPr>
          <w:p w:rsidR="00AC69B7" w:rsidRDefault="00AC69B7" w:rsidP="00334AED">
            <w:pPr>
              <w:jc w:val="center"/>
              <w:cnfStyle w:val="000000100000"/>
              <w:rPr>
                <w:rFonts w:ascii="Arial Narrow" w:hAnsi="Arial Narrow"/>
              </w:rPr>
            </w:pPr>
            <w:r>
              <w:rPr>
                <w:rFonts w:ascii="Arial Narrow" w:hAnsi="Arial Narrow"/>
              </w:rPr>
              <w:t>123,89</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Nowy Korczyn</w:t>
            </w:r>
          </w:p>
        </w:tc>
        <w:tc>
          <w:tcPr>
            <w:tcW w:w="3071" w:type="dxa"/>
          </w:tcPr>
          <w:p w:rsidR="00AC69B7" w:rsidRDefault="00AC69B7" w:rsidP="00334AED">
            <w:pPr>
              <w:jc w:val="center"/>
              <w:cnfStyle w:val="000000010000"/>
              <w:rPr>
                <w:rFonts w:ascii="Arial Narrow" w:hAnsi="Arial Narrow"/>
              </w:rPr>
            </w:pPr>
            <w:r>
              <w:rPr>
                <w:rFonts w:ascii="Arial Narrow" w:hAnsi="Arial Narrow"/>
              </w:rPr>
              <w:t>6245</w:t>
            </w:r>
          </w:p>
        </w:tc>
        <w:tc>
          <w:tcPr>
            <w:tcW w:w="3071" w:type="dxa"/>
          </w:tcPr>
          <w:p w:rsidR="00AC69B7" w:rsidRDefault="00AC69B7" w:rsidP="00334AED">
            <w:pPr>
              <w:jc w:val="center"/>
              <w:cnfStyle w:val="000000010000"/>
              <w:rPr>
                <w:rFonts w:ascii="Arial Narrow" w:hAnsi="Arial Narrow"/>
              </w:rPr>
            </w:pPr>
            <w:r>
              <w:rPr>
                <w:rFonts w:ascii="Arial Narrow" w:hAnsi="Arial Narrow"/>
              </w:rPr>
              <w:t>117,31</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Wiślica</w:t>
            </w:r>
          </w:p>
        </w:tc>
        <w:tc>
          <w:tcPr>
            <w:tcW w:w="3071" w:type="dxa"/>
          </w:tcPr>
          <w:p w:rsidR="00AC69B7" w:rsidRDefault="00AC69B7" w:rsidP="00334AED">
            <w:pPr>
              <w:jc w:val="center"/>
              <w:cnfStyle w:val="000000100000"/>
              <w:rPr>
                <w:rFonts w:ascii="Arial Narrow" w:hAnsi="Arial Narrow"/>
              </w:rPr>
            </w:pPr>
            <w:r>
              <w:rPr>
                <w:rFonts w:ascii="Arial Narrow" w:hAnsi="Arial Narrow"/>
              </w:rPr>
              <w:t>5642</w:t>
            </w:r>
          </w:p>
        </w:tc>
        <w:tc>
          <w:tcPr>
            <w:tcW w:w="3071" w:type="dxa"/>
          </w:tcPr>
          <w:p w:rsidR="00AC69B7" w:rsidRDefault="00AC69B7" w:rsidP="00334AED">
            <w:pPr>
              <w:jc w:val="center"/>
              <w:cnfStyle w:val="000000100000"/>
              <w:rPr>
                <w:rFonts w:ascii="Arial Narrow" w:hAnsi="Arial Narrow"/>
              </w:rPr>
            </w:pPr>
            <w:r>
              <w:rPr>
                <w:rFonts w:ascii="Arial Narrow" w:hAnsi="Arial Narrow"/>
              </w:rPr>
              <w:t>100,58</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Solec-Zdrój</w:t>
            </w:r>
          </w:p>
        </w:tc>
        <w:tc>
          <w:tcPr>
            <w:tcW w:w="3071" w:type="dxa"/>
          </w:tcPr>
          <w:p w:rsidR="00AC69B7" w:rsidRDefault="00AC69B7" w:rsidP="00334AED">
            <w:pPr>
              <w:jc w:val="center"/>
              <w:cnfStyle w:val="000000010000"/>
              <w:rPr>
                <w:rFonts w:ascii="Arial Narrow" w:hAnsi="Arial Narrow"/>
              </w:rPr>
            </w:pPr>
            <w:r>
              <w:rPr>
                <w:rFonts w:ascii="Arial Narrow" w:hAnsi="Arial Narrow"/>
              </w:rPr>
              <w:t>5093</w:t>
            </w:r>
          </w:p>
        </w:tc>
        <w:tc>
          <w:tcPr>
            <w:tcW w:w="3071" w:type="dxa"/>
          </w:tcPr>
          <w:p w:rsidR="00AC69B7" w:rsidRDefault="00AC69B7" w:rsidP="00334AED">
            <w:pPr>
              <w:jc w:val="center"/>
              <w:cnfStyle w:val="000000010000"/>
              <w:rPr>
                <w:rFonts w:ascii="Arial Narrow" w:hAnsi="Arial Narrow"/>
              </w:rPr>
            </w:pPr>
            <w:r>
              <w:rPr>
                <w:rFonts w:ascii="Arial Narrow" w:hAnsi="Arial Narrow"/>
              </w:rPr>
              <w:t xml:space="preserve">   84,90</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Gnojno</w:t>
            </w:r>
          </w:p>
        </w:tc>
        <w:tc>
          <w:tcPr>
            <w:tcW w:w="3071" w:type="dxa"/>
          </w:tcPr>
          <w:p w:rsidR="00AC69B7" w:rsidRDefault="00AC69B7" w:rsidP="00334AED">
            <w:pPr>
              <w:jc w:val="center"/>
              <w:cnfStyle w:val="000000100000"/>
              <w:rPr>
                <w:rFonts w:ascii="Arial Narrow" w:hAnsi="Arial Narrow"/>
              </w:rPr>
            </w:pPr>
            <w:r>
              <w:rPr>
                <w:rFonts w:ascii="Arial Narrow" w:hAnsi="Arial Narrow"/>
              </w:rPr>
              <w:t>4549</w:t>
            </w:r>
          </w:p>
        </w:tc>
        <w:tc>
          <w:tcPr>
            <w:tcW w:w="3071" w:type="dxa"/>
          </w:tcPr>
          <w:p w:rsidR="00AC69B7" w:rsidRDefault="00AC69B7" w:rsidP="00334AED">
            <w:pPr>
              <w:jc w:val="center"/>
              <w:cnfStyle w:val="000000100000"/>
              <w:rPr>
                <w:rFonts w:ascii="Arial Narrow" w:hAnsi="Arial Narrow"/>
              </w:rPr>
            </w:pPr>
            <w:r>
              <w:rPr>
                <w:rFonts w:ascii="Arial Narrow" w:hAnsi="Arial Narrow"/>
              </w:rPr>
              <w:t xml:space="preserve">   96,31</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Tuczępy</w:t>
            </w:r>
          </w:p>
        </w:tc>
        <w:tc>
          <w:tcPr>
            <w:tcW w:w="3071" w:type="dxa"/>
          </w:tcPr>
          <w:p w:rsidR="00AC69B7" w:rsidRDefault="00AC69B7" w:rsidP="00334AED">
            <w:pPr>
              <w:jc w:val="center"/>
              <w:cnfStyle w:val="000000010000"/>
              <w:rPr>
                <w:rFonts w:ascii="Arial Narrow" w:hAnsi="Arial Narrow"/>
              </w:rPr>
            </w:pPr>
            <w:r>
              <w:rPr>
                <w:rFonts w:ascii="Arial Narrow" w:hAnsi="Arial Narrow"/>
              </w:rPr>
              <w:t>3788</w:t>
            </w:r>
          </w:p>
        </w:tc>
        <w:tc>
          <w:tcPr>
            <w:tcW w:w="3071" w:type="dxa"/>
          </w:tcPr>
          <w:p w:rsidR="00AC69B7" w:rsidRDefault="00AC69B7" w:rsidP="00334AED">
            <w:pPr>
              <w:jc w:val="center"/>
              <w:cnfStyle w:val="000000010000"/>
              <w:rPr>
                <w:rFonts w:ascii="Arial Narrow" w:hAnsi="Arial Narrow"/>
              </w:rPr>
            </w:pPr>
            <w:r>
              <w:rPr>
                <w:rFonts w:ascii="Arial Narrow" w:hAnsi="Arial Narrow"/>
              </w:rPr>
              <w:t xml:space="preserve">   83,62</w:t>
            </w:r>
          </w:p>
        </w:tc>
      </w:tr>
      <w:tr w:rsidR="00AC69B7" w:rsidTr="00806168">
        <w:trPr>
          <w:cnfStyle w:val="000000100000"/>
        </w:trPr>
        <w:tc>
          <w:tcPr>
            <w:cnfStyle w:val="001000000000"/>
            <w:tcW w:w="3070" w:type="dxa"/>
          </w:tcPr>
          <w:p w:rsidR="00AC69B7" w:rsidRPr="00AC69B7" w:rsidRDefault="00AC69B7" w:rsidP="00334AED">
            <w:pPr>
              <w:jc w:val="both"/>
              <w:rPr>
                <w:rFonts w:ascii="Arial Narrow" w:hAnsi="Arial Narrow"/>
                <w:b w:val="0"/>
              </w:rPr>
            </w:pPr>
            <w:r w:rsidRPr="00AC69B7">
              <w:rPr>
                <w:rFonts w:ascii="Arial Narrow" w:hAnsi="Arial Narrow"/>
                <w:b w:val="0"/>
              </w:rPr>
              <w:t>RAZEM</w:t>
            </w:r>
          </w:p>
        </w:tc>
        <w:tc>
          <w:tcPr>
            <w:tcW w:w="3071" w:type="dxa"/>
          </w:tcPr>
          <w:p w:rsidR="00AC69B7" w:rsidRPr="00AC69B7" w:rsidRDefault="00AC69B7" w:rsidP="00334AED">
            <w:pPr>
              <w:jc w:val="center"/>
              <w:cnfStyle w:val="000000100000"/>
              <w:rPr>
                <w:rFonts w:ascii="Arial Narrow" w:hAnsi="Arial Narrow"/>
                <w:b/>
              </w:rPr>
            </w:pPr>
            <w:r w:rsidRPr="00AC69B7">
              <w:rPr>
                <w:rFonts w:ascii="Arial Narrow" w:hAnsi="Arial Narrow"/>
                <w:b/>
              </w:rPr>
              <w:t>73591</w:t>
            </w:r>
          </w:p>
        </w:tc>
        <w:tc>
          <w:tcPr>
            <w:tcW w:w="3071" w:type="dxa"/>
          </w:tcPr>
          <w:p w:rsidR="00AC69B7" w:rsidRPr="00AC69B7" w:rsidRDefault="00AC69B7" w:rsidP="00334AED">
            <w:pPr>
              <w:jc w:val="center"/>
              <w:cnfStyle w:val="000000100000"/>
              <w:rPr>
                <w:rFonts w:ascii="Arial Narrow" w:hAnsi="Arial Narrow"/>
                <w:b/>
              </w:rPr>
            </w:pPr>
            <w:r>
              <w:rPr>
                <w:rFonts w:ascii="Arial Narrow" w:hAnsi="Arial Narrow"/>
                <w:b/>
              </w:rPr>
              <w:t>967,54</w:t>
            </w:r>
          </w:p>
        </w:tc>
      </w:tr>
    </w:tbl>
    <w:p w:rsidR="00E71C8B" w:rsidRPr="002B4BC1" w:rsidRDefault="002B4BC1" w:rsidP="00334AED">
      <w:pPr>
        <w:spacing w:line="240" w:lineRule="auto"/>
        <w:jc w:val="both"/>
        <w:rPr>
          <w:rFonts w:ascii="Arial Narrow" w:hAnsi="Arial Narrow"/>
          <w:i/>
          <w:sz w:val="20"/>
          <w:szCs w:val="20"/>
        </w:rPr>
      </w:pPr>
      <w:r>
        <w:rPr>
          <w:rFonts w:ascii="Arial Narrow" w:hAnsi="Arial Narrow"/>
          <w:i/>
          <w:sz w:val="20"/>
          <w:szCs w:val="20"/>
        </w:rPr>
        <w:t>Źródło: Dane GUS</w:t>
      </w:r>
    </w:p>
    <w:p w:rsidR="006C44C7" w:rsidRPr="00F90392" w:rsidRDefault="00186C06" w:rsidP="00334AED">
      <w:pPr>
        <w:pStyle w:val="Nagwek2"/>
        <w:spacing w:line="240" w:lineRule="auto"/>
        <w:ind w:left="720"/>
        <w:rPr>
          <w:rFonts w:ascii="Arial Narrow" w:hAnsi="Arial Narrow"/>
        </w:rPr>
      </w:pPr>
      <w:bookmarkStart w:id="9" w:name="_Toc439057546"/>
      <w:r w:rsidRPr="00F90392">
        <w:rPr>
          <w:rFonts w:ascii="Arial Narrow" w:hAnsi="Arial Narrow"/>
        </w:rPr>
        <w:lastRenderedPageBreak/>
        <w:t xml:space="preserve">I.3. </w:t>
      </w:r>
      <w:r w:rsidR="007E1A16" w:rsidRPr="00F90392">
        <w:rPr>
          <w:rFonts w:ascii="Arial Narrow" w:hAnsi="Arial Narrow"/>
        </w:rPr>
        <w:t>POTENCJAŁ LGD</w:t>
      </w:r>
      <w:bookmarkEnd w:id="9"/>
    </w:p>
    <w:p w:rsidR="007E1A16" w:rsidRPr="007E1A16" w:rsidRDefault="007E1A16" w:rsidP="00334AED">
      <w:pPr>
        <w:spacing w:line="240" w:lineRule="auto"/>
      </w:pPr>
    </w:p>
    <w:p w:rsidR="007E1A16" w:rsidRPr="00F90392" w:rsidRDefault="00765553" w:rsidP="00334AED">
      <w:pPr>
        <w:spacing w:line="240" w:lineRule="auto"/>
        <w:ind w:left="720"/>
        <w:jc w:val="left"/>
        <w:rPr>
          <w:rFonts w:ascii="Arial Narrow" w:hAnsi="Arial Narrow"/>
          <w:b/>
        </w:rPr>
      </w:pPr>
      <w:r w:rsidRPr="00F90392">
        <w:rPr>
          <w:rFonts w:ascii="Arial Narrow" w:hAnsi="Arial Narrow"/>
          <w:b/>
        </w:rPr>
        <w:t xml:space="preserve">I.3.1 </w:t>
      </w:r>
      <w:r w:rsidR="007E1A16" w:rsidRPr="00F90392">
        <w:rPr>
          <w:rFonts w:ascii="Arial Narrow" w:hAnsi="Arial Narrow"/>
          <w:b/>
        </w:rPr>
        <w:t>Opis sposobu powstania i doświadczenie LGD</w:t>
      </w:r>
    </w:p>
    <w:p w:rsidR="008971A4" w:rsidRDefault="001B74D0" w:rsidP="00334AED">
      <w:pPr>
        <w:spacing w:line="240" w:lineRule="auto"/>
        <w:jc w:val="both"/>
        <w:rPr>
          <w:rFonts w:ascii="Arial Narrow" w:hAnsi="Arial Narrow" w:cs="Arial"/>
        </w:rPr>
      </w:pPr>
      <w:r>
        <w:rPr>
          <w:rFonts w:ascii="Arial Narrow" w:hAnsi="Arial Narrow"/>
        </w:rPr>
        <w:t xml:space="preserve">„Królewskie Ponidzie” jako Lokalna Grupa Działania </w:t>
      </w:r>
      <w:r w:rsidR="006C44C7">
        <w:rPr>
          <w:rFonts w:ascii="Arial Narrow" w:hAnsi="Arial Narrow"/>
        </w:rPr>
        <w:t xml:space="preserve"> </w:t>
      </w:r>
      <w:r>
        <w:rPr>
          <w:rFonts w:ascii="Arial Narrow" w:hAnsi="Arial Narrow"/>
        </w:rPr>
        <w:t xml:space="preserve">powstała w wyniku fuzji LGD Stowarzyszenie „G5” </w:t>
      </w:r>
      <w:r w:rsidR="00352B46">
        <w:rPr>
          <w:rFonts w:ascii="Arial Narrow" w:hAnsi="Arial Narrow"/>
        </w:rPr>
        <w:br/>
      </w:r>
      <w:r>
        <w:rPr>
          <w:rFonts w:ascii="Arial Narrow" w:hAnsi="Arial Narrow"/>
        </w:rPr>
        <w:t>i</w:t>
      </w:r>
      <w:r w:rsidR="00D97AA5">
        <w:rPr>
          <w:rFonts w:ascii="Arial Narrow" w:hAnsi="Arial Narrow"/>
        </w:rPr>
        <w:t xml:space="preserve"> BLGD</w:t>
      </w:r>
      <w:r>
        <w:rPr>
          <w:rFonts w:ascii="Arial Narrow" w:hAnsi="Arial Narrow"/>
        </w:rPr>
        <w:t xml:space="preserve"> „Słoneczny Lider” przy akcesie gmin Tuczępy i Gnojno. W okresie programowania 2007-2013 obie grupy wybrane były do wdrażania Lokalnych Strategii Rozwoju i w całości rozliczyły środki PROW. Przygotowania do nowej perspektywy finansowej oraz wprowadzone zmiany przepisów wymusiły konieczność budowania </w:t>
      </w:r>
      <w:proofErr w:type="spellStart"/>
      <w:r>
        <w:rPr>
          <w:rFonts w:ascii="Arial Narrow" w:hAnsi="Arial Narrow"/>
        </w:rPr>
        <w:t>partnerstw</w:t>
      </w:r>
      <w:proofErr w:type="spellEnd"/>
      <w:r>
        <w:rPr>
          <w:rFonts w:ascii="Arial Narrow" w:hAnsi="Arial Narrow"/>
        </w:rPr>
        <w:t xml:space="preserve"> na obszarze obejmującym więcej niż 1 gminę. Sytuacja ta spowodowała, że </w:t>
      </w:r>
      <w:r w:rsidR="00C31BD7">
        <w:rPr>
          <w:rFonts w:ascii="Arial Narrow" w:hAnsi="Arial Narrow"/>
        </w:rPr>
        <w:t xml:space="preserve">władze </w:t>
      </w:r>
      <w:r>
        <w:rPr>
          <w:rFonts w:ascii="Arial Narrow" w:hAnsi="Arial Narrow"/>
        </w:rPr>
        <w:t>Busk</w:t>
      </w:r>
      <w:r w:rsidR="00C31BD7">
        <w:rPr>
          <w:rFonts w:ascii="Arial Narrow" w:hAnsi="Arial Narrow"/>
        </w:rPr>
        <w:t>iej</w:t>
      </w:r>
      <w:r>
        <w:rPr>
          <w:rFonts w:ascii="Arial Narrow" w:hAnsi="Arial Narrow"/>
        </w:rPr>
        <w:t xml:space="preserve"> Lokaln</w:t>
      </w:r>
      <w:r w:rsidR="00C31BD7">
        <w:rPr>
          <w:rFonts w:ascii="Arial Narrow" w:hAnsi="Arial Narrow"/>
        </w:rPr>
        <w:t>ej</w:t>
      </w:r>
      <w:r>
        <w:rPr>
          <w:rFonts w:ascii="Arial Narrow" w:hAnsi="Arial Narrow"/>
        </w:rPr>
        <w:t xml:space="preserve"> Grup</w:t>
      </w:r>
      <w:r w:rsidR="00C31BD7">
        <w:rPr>
          <w:rFonts w:ascii="Arial Narrow" w:hAnsi="Arial Narrow"/>
        </w:rPr>
        <w:t>y</w:t>
      </w:r>
      <w:r>
        <w:rPr>
          <w:rFonts w:ascii="Arial Narrow" w:hAnsi="Arial Narrow"/>
        </w:rPr>
        <w:t xml:space="preserve"> Działania „Słoneczny Lider” rozpoczęł</w:t>
      </w:r>
      <w:r w:rsidR="00C31BD7">
        <w:rPr>
          <w:rFonts w:ascii="Arial Narrow" w:hAnsi="Arial Narrow"/>
        </w:rPr>
        <w:t>y</w:t>
      </w:r>
      <w:r>
        <w:rPr>
          <w:rFonts w:ascii="Arial Narrow" w:hAnsi="Arial Narrow"/>
        </w:rPr>
        <w:t xml:space="preserve"> proces poszukiwania partnera, z którym mog</w:t>
      </w:r>
      <w:r w:rsidR="00C31BD7">
        <w:rPr>
          <w:rFonts w:ascii="Arial Narrow" w:hAnsi="Arial Narrow"/>
        </w:rPr>
        <w:t>liby</w:t>
      </w:r>
      <w:r>
        <w:rPr>
          <w:rFonts w:ascii="Arial Narrow" w:hAnsi="Arial Narrow"/>
        </w:rPr>
        <w:t xml:space="preserve"> </w:t>
      </w:r>
      <w:r w:rsidR="00C31BD7">
        <w:rPr>
          <w:rFonts w:ascii="Arial Narrow" w:hAnsi="Arial Narrow"/>
        </w:rPr>
        <w:t xml:space="preserve">tworzyć </w:t>
      </w:r>
      <w:r w:rsidR="00B31D25">
        <w:rPr>
          <w:rFonts w:ascii="Arial Narrow" w:hAnsi="Arial Narrow"/>
        </w:rPr>
        <w:t>i realizować</w:t>
      </w:r>
      <w:r>
        <w:rPr>
          <w:rFonts w:ascii="Arial Narrow" w:hAnsi="Arial Narrow"/>
        </w:rPr>
        <w:t xml:space="preserve"> </w:t>
      </w:r>
      <w:r w:rsidR="00C31BD7">
        <w:rPr>
          <w:rFonts w:ascii="Arial Narrow" w:hAnsi="Arial Narrow"/>
        </w:rPr>
        <w:t xml:space="preserve">Lokalną Strategię Rozwoju na lata 2014-2020. Naturalnym </w:t>
      </w:r>
      <w:r w:rsidR="005209F8">
        <w:rPr>
          <w:rFonts w:ascii="Arial Narrow" w:hAnsi="Arial Narrow"/>
        </w:rPr>
        <w:t xml:space="preserve">partnerem do rozmów była LGD Stowarzyszenie „G5” obejmująca swym zasięgiem 5 gmin powiatu. </w:t>
      </w:r>
      <w:r w:rsidR="006B0900">
        <w:rPr>
          <w:rFonts w:ascii="Arial Narrow" w:hAnsi="Arial Narrow"/>
        </w:rPr>
        <w:t xml:space="preserve">Do rozważenia propozycji współpracy zaproszono również samorząd gminy Tuczępy funkcjonujący dotychczas w LGD „Dorzecze Wisły” oraz Gnojno będący składową LGD „Białe Ługi” tak, aby spróbować stworzyć LGD o zasięgu powiatowym. Na Walnym zebraniu Członków 27 lutego 2015 r. podjęto stosowne uchwały, w wyniku których rozszerzono obszar LGD Stowarzyszenie „G5” o 3 kolejne gminy i </w:t>
      </w:r>
      <w:r w:rsidR="00915343">
        <w:rPr>
          <w:rFonts w:ascii="Arial Narrow" w:hAnsi="Arial Narrow"/>
        </w:rPr>
        <w:t xml:space="preserve">zmieniono </w:t>
      </w:r>
      <w:r w:rsidR="00E509F9">
        <w:rPr>
          <w:rFonts w:ascii="Arial Narrow" w:hAnsi="Arial Narrow"/>
        </w:rPr>
        <w:t xml:space="preserve">nazwę na „Królewskie Ponidzie”. </w:t>
      </w:r>
      <w:r w:rsidR="006C44C7">
        <w:rPr>
          <w:rFonts w:ascii="Arial Narrow" w:hAnsi="Arial Narrow"/>
        </w:rPr>
        <w:t xml:space="preserve">Przygotowując się do </w:t>
      </w:r>
      <w:r w:rsidR="00CB1F28">
        <w:rPr>
          <w:rFonts w:ascii="Arial Narrow" w:hAnsi="Arial Narrow"/>
        </w:rPr>
        <w:t xml:space="preserve">kolejnej edycji </w:t>
      </w:r>
      <w:r w:rsidR="006C44C7">
        <w:rPr>
          <w:rFonts w:ascii="Arial Narrow" w:hAnsi="Arial Narrow"/>
        </w:rPr>
        <w:t>programu LEADER</w:t>
      </w:r>
      <w:r w:rsidR="00E509F9">
        <w:rPr>
          <w:rFonts w:ascii="Arial Narrow" w:hAnsi="Arial Narrow"/>
        </w:rPr>
        <w:t xml:space="preserve"> </w:t>
      </w:r>
      <w:r w:rsidR="00CB1F28">
        <w:rPr>
          <w:rFonts w:ascii="Arial Narrow" w:hAnsi="Arial Narrow"/>
        </w:rPr>
        <w:t xml:space="preserve">w perspektywie finansowej 2014-2020 </w:t>
      </w:r>
      <w:r w:rsidR="006C44C7">
        <w:rPr>
          <w:rFonts w:ascii="Arial Narrow" w:hAnsi="Arial Narrow"/>
        </w:rPr>
        <w:t>LG</w:t>
      </w:r>
      <w:r w:rsidR="008065B5">
        <w:rPr>
          <w:rFonts w:ascii="Arial Narrow" w:hAnsi="Arial Narrow"/>
        </w:rPr>
        <w:t>D</w:t>
      </w:r>
      <w:r w:rsidR="006C44C7">
        <w:rPr>
          <w:rFonts w:ascii="Arial Narrow" w:hAnsi="Arial Narrow"/>
        </w:rPr>
        <w:t xml:space="preserve"> rozpoczę</w:t>
      </w:r>
      <w:r w:rsidR="00CB1F28">
        <w:rPr>
          <w:rFonts w:ascii="Arial Narrow" w:hAnsi="Arial Narrow"/>
        </w:rPr>
        <w:t>ła</w:t>
      </w:r>
      <w:r w:rsidR="006C44C7">
        <w:rPr>
          <w:rFonts w:ascii="Arial Narrow" w:hAnsi="Arial Narrow"/>
        </w:rPr>
        <w:t xml:space="preserve"> akcję</w:t>
      </w:r>
      <w:r w:rsidR="00CB1F28">
        <w:rPr>
          <w:rFonts w:ascii="Arial Narrow" w:hAnsi="Arial Narrow"/>
        </w:rPr>
        <w:t xml:space="preserve"> włączania społeczności lokalnej w proces budowy Lokalnej Strategii Rozwoju</w:t>
      </w:r>
      <w:r w:rsidR="00005E1A">
        <w:rPr>
          <w:rFonts w:ascii="Arial Narrow" w:hAnsi="Arial Narrow"/>
        </w:rPr>
        <w:br/>
      </w:r>
      <w:r w:rsidR="00CB1F28">
        <w:rPr>
          <w:rFonts w:ascii="Arial Narrow" w:hAnsi="Arial Narrow"/>
        </w:rPr>
        <w:t>i aktywnego udziału mieszkańców w procesie identyfikacji problemów w obszarze</w:t>
      </w:r>
      <w:r w:rsidR="00EC6F63">
        <w:rPr>
          <w:rFonts w:ascii="Arial Narrow" w:hAnsi="Arial Narrow"/>
        </w:rPr>
        <w:t>,</w:t>
      </w:r>
      <w:r w:rsidR="00E509F9">
        <w:rPr>
          <w:rFonts w:ascii="Arial Narrow" w:hAnsi="Arial Narrow"/>
        </w:rPr>
        <w:t xml:space="preserve"> </w:t>
      </w:r>
      <w:r w:rsidR="00CB1F28">
        <w:rPr>
          <w:rFonts w:ascii="Arial Narrow" w:hAnsi="Arial Narrow"/>
        </w:rPr>
        <w:t xml:space="preserve">a także formułowania celów do realizacji </w:t>
      </w:r>
      <w:r w:rsidR="00005E1A">
        <w:rPr>
          <w:rFonts w:ascii="Arial Narrow" w:hAnsi="Arial Narrow"/>
        </w:rPr>
        <w:br/>
      </w:r>
      <w:r w:rsidR="00CB1F28">
        <w:rPr>
          <w:rFonts w:ascii="Arial Narrow" w:hAnsi="Arial Narrow"/>
        </w:rPr>
        <w:t>w kolejnych latach.</w:t>
      </w:r>
      <w:r w:rsidR="006C44C7">
        <w:rPr>
          <w:rFonts w:ascii="Arial Narrow" w:hAnsi="Arial Narrow"/>
        </w:rPr>
        <w:t xml:space="preserve"> </w:t>
      </w:r>
      <w:r w:rsidR="00CB1F28">
        <w:rPr>
          <w:rFonts w:ascii="Arial Narrow" w:hAnsi="Arial Narrow"/>
        </w:rPr>
        <w:t>Bardzo ważnym aspektem i oddolną potrzebą wg osób uczestniczących w procesie tworzeni</w:t>
      </w:r>
      <w:r w:rsidR="00975671">
        <w:rPr>
          <w:rFonts w:ascii="Arial Narrow" w:hAnsi="Arial Narrow"/>
        </w:rPr>
        <w:t>a</w:t>
      </w:r>
      <w:r w:rsidR="00CB1F28">
        <w:rPr>
          <w:rFonts w:ascii="Arial Narrow" w:hAnsi="Arial Narrow"/>
        </w:rPr>
        <w:t xml:space="preserve"> Strategii okazało się trwałe i sukcesywne budowanie </w:t>
      </w:r>
      <w:proofErr w:type="spellStart"/>
      <w:r w:rsidR="00CB1F28">
        <w:rPr>
          <w:rFonts w:ascii="Arial Narrow" w:hAnsi="Arial Narrow"/>
        </w:rPr>
        <w:t>partnerstw</w:t>
      </w:r>
      <w:proofErr w:type="spellEnd"/>
      <w:r w:rsidR="00CB1F28">
        <w:rPr>
          <w:rFonts w:ascii="Arial Narrow" w:hAnsi="Arial Narrow"/>
        </w:rPr>
        <w:t xml:space="preserve"> lokalnych i tworzenie jednolitej marki obszaru</w:t>
      </w:r>
      <w:r w:rsidR="00EC6F63">
        <w:rPr>
          <w:rFonts w:ascii="Arial Narrow" w:hAnsi="Arial Narrow"/>
        </w:rPr>
        <w:t>,</w:t>
      </w:r>
      <w:r w:rsidR="00CB1F28">
        <w:rPr>
          <w:rFonts w:ascii="Arial Narrow" w:hAnsi="Arial Narrow"/>
        </w:rPr>
        <w:t xml:space="preserve"> a </w:t>
      </w:r>
      <w:r w:rsidR="008E3385">
        <w:rPr>
          <w:rFonts w:ascii="Arial Narrow" w:hAnsi="Arial Narrow"/>
        </w:rPr>
        <w:t xml:space="preserve">wspieranie </w:t>
      </w:r>
      <w:r w:rsidR="006C44C7" w:rsidRPr="003573CB">
        <w:rPr>
          <w:rFonts w:ascii="Arial Narrow" w:hAnsi="Arial Narrow" w:cs="Arial"/>
        </w:rPr>
        <w:t xml:space="preserve">kapitału społecznego obszaru </w:t>
      </w:r>
      <w:r w:rsidR="00CB1F28">
        <w:rPr>
          <w:rFonts w:ascii="Arial Narrow" w:hAnsi="Arial Narrow" w:cs="Arial"/>
        </w:rPr>
        <w:t xml:space="preserve">niezwykle </w:t>
      </w:r>
      <w:r w:rsidR="006C44C7" w:rsidRPr="003573CB">
        <w:rPr>
          <w:rFonts w:ascii="Arial Narrow" w:hAnsi="Arial Narrow" w:cs="Arial"/>
        </w:rPr>
        <w:t xml:space="preserve">potrzebnym </w:t>
      </w:r>
      <w:r w:rsidR="00CB1F28">
        <w:rPr>
          <w:rFonts w:ascii="Arial Narrow" w:hAnsi="Arial Narrow" w:cs="Arial"/>
        </w:rPr>
        <w:t>elementem w</w:t>
      </w:r>
      <w:r w:rsidR="006C44C7" w:rsidRPr="003573CB">
        <w:rPr>
          <w:rFonts w:ascii="Arial Narrow" w:hAnsi="Arial Narrow" w:cs="Arial"/>
        </w:rPr>
        <w:t xml:space="preserve"> zrównoważonym rozwoju regionu. </w:t>
      </w:r>
    </w:p>
    <w:p w:rsidR="006C44C7" w:rsidRDefault="008971A4" w:rsidP="00334AED">
      <w:pPr>
        <w:spacing w:line="240" w:lineRule="auto"/>
        <w:jc w:val="both"/>
        <w:rPr>
          <w:rFonts w:ascii="Arial Narrow" w:hAnsi="Arial Narrow" w:cs="Arial"/>
        </w:rPr>
      </w:pPr>
      <w:r w:rsidRPr="001B74D0">
        <w:rPr>
          <w:rFonts w:ascii="Arial Narrow" w:eastAsia="Calibri" w:hAnsi="Arial Narrow" w:cs="Times New Roman"/>
        </w:rPr>
        <w:t>W</w:t>
      </w:r>
      <w:r>
        <w:rPr>
          <w:rFonts w:ascii="Arial Narrow" w:eastAsia="Calibri" w:hAnsi="Arial Narrow" w:cs="Times New Roman"/>
        </w:rPr>
        <w:t xml:space="preserve"> </w:t>
      </w:r>
      <w:r w:rsidRPr="001B74D0">
        <w:rPr>
          <w:rFonts w:ascii="Arial Narrow" w:eastAsia="Calibri" w:hAnsi="Arial Narrow" w:cs="Times New Roman"/>
        </w:rPr>
        <w:t xml:space="preserve">procesie tworzenia strategii brali udział mieszkańcy </w:t>
      </w:r>
      <w:r>
        <w:rPr>
          <w:rFonts w:ascii="Arial Narrow" w:eastAsia="Calibri" w:hAnsi="Arial Narrow" w:cs="Times New Roman"/>
        </w:rPr>
        <w:t>poszczególnych gmin</w:t>
      </w:r>
      <w:r w:rsidR="004111DD">
        <w:rPr>
          <w:rFonts w:ascii="Arial Narrow" w:eastAsia="Calibri" w:hAnsi="Arial Narrow" w:cs="Times New Roman"/>
        </w:rPr>
        <w:t xml:space="preserve"> na każdym kluczowym etapie budowania dokumentu uczestnicząc w spotkaniach grup foku</w:t>
      </w:r>
      <w:r w:rsidR="00EC6F63">
        <w:rPr>
          <w:rFonts w:ascii="Arial Narrow" w:eastAsia="Calibri" w:hAnsi="Arial Narrow" w:cs="Times New Roman"/>
        </w:rPr>
        <w:t xml:space="preserve">sowych, procesie ankietyzacji, w </w:t>
      </w:r>
      <w:r w:rsidRPr="001B74D0">
        <w:rPr>
          <w:rFonts w:ascii="Arial Narrow" w:eastAsia="Calibri" w:hAnsi="Arial Narrow" w:cs="Times New Roman"/>
        </w:rPr>
        <w:t xml:space="preserve">warsztatach </w:t>
      </w:r>
      <w:r w:rsidR="004111DD">
        <w:rPr>
          <w:rFonts w:ascii="Arial Narrow" w:eastAsia="Calibri" w:hAnsi="Arial Narrow" w:cs="Times New Roman"/>
        </w:rPr>
        <w:t xml:space="preserve">rozwoju lokalnego, </w:t>
      </w:r>
      <w:r w:rsidRPr="001B74D0">
        <w:rPr>
          <w:rFonts w:ascii="Arial Narrow" w:eastAsia="Calibri" w:hAnsi="Arial Narrow" w:cs="Times New Roman"/>
        </w:rPr>
        <w:t xml:space="preserve">które były organizowane na </w:t>
      </w:r>
      <w:r w:rsidR="004111DD">
        <w:rPr>
          <w:rFonts w:ascii="Arial Narrow" w:eastAsia="Calibri" w:hAnsi="Arial Narrow" w:cs="Times New Roman"/>
        </w:rPr>
        <w:t xml:space="preserve">przestrzeni 2014 i 2015 r. </w:t>
      </w:r>
      <w:r w:rsidRPr="001B74D0">
        <w:rPr>
          <w:rFonts w:ascii="Arial Narrow" w:eastAsia="Calibri" w:hAnsi="Arial Narrow" w:cs="Times New Roman"/>
        </w:rPr>
        <w:t xml:space="preserve"> Obecna strategia jest sumą wszystkich analiz stanu rzeczywistego terenu oraz oczekiwań społecznych prowadzonych przy udziale merytorycznym konsultantów, moderatorów, pracowników różnych urzędów oraz firm działających na przestrzeni lat. Przez ten okres prowadzono </w:t>
      </w:r>
      <w:r w:rsidR="004111DD">
        <w:rPr>
          <w:rFonts w:ascii="Arial Narrow" w:eastAsia="Calibri" w:hAnsi="Arial Narrow" w:cs="Times New Roman"/>
        </w:rPr>
        <w:t>szereg</w:t>
      </w:r>
      <w:r w:rsidRPr="001B74D0">
        <w:rPr>
          <w:rFonts w:ascii="Arial Narrow" w:eastAsia="Calibri" w:hAnsi="Arial Narrow" w:cs="Times New Roman"/>
        </w:rPr>
        <w:t xml:space="preserve"> działa</w:t>
      </w:r>
      <w:r w:rsidR="004111DD">
        <w:rPr>
          <w:rFonts w:ascii="Arial Narrow" w:eastAsia="Calibri" w:hAnsi="Arial Narrow" w:cs="Times New Roman"/>
        </w:rPr>
        <w:t>ń przy wykorzystaniu różnorodnych metod partycypacyjnych.</w:t>
      </w:r>
    </w:p>
    <w:p w:rsidR="00352B46" w:rsidRDefault="00CB1F28" w:rsidP="00334AED">
      <w:pPr>
        <w:spacing w:line="240" w:lineRule="auto"/>
        <w:jc w:val="both"/>
        <w:rPr>
          <w:rFonts w:ascii="Arial Narrow" w:hAnsi="Arial Narrow" w:cs="Arial"/>
        </w:rPr>
      </w:pPr>
      <w:r>
        <w:rPr>
          <w:rFonts w:ascii="Arial Narrow" w:hAnsi="Arial Narrow" w:cs="Arial"/>
        </w:rPr>
        <w:t>LGD „Królewskie Ponidzie” nie jest zatem nowym podmiotem w obszarze, a ekipą współpracujących ze sobą od lat władz stowarzyszenia</w:t>
      </w:r>
      <w:r w:rsidR="003B79DF">
        <w:rPr>
          <w:rFonts w:ascii="Arial Narrow" w:hAnsi="Arial Narrow" w:cs="Arial"/>
        </w:rPr>
        <w:t>,</w:t>
      </w:r>
      <w:r>
        <w:rPr>
          <w:rFonts w:ascii="Arial Narrow" w:hAnsi="Arial Narrow" w:cs="Arial"/>
        </w:rPr>
        <w:t xml:space="preserve"> samorząd</w:t>
      </w:r>
      <w:r w:rsidR="003B79DF">
        <w:rPr>
          <w:rFonts w:ascii="Arial Narrow" w:hAnsi="Arial Narrow" w:cs="Arial"/>
        </w:rPr>
        <w:t>ów</w:t>
      </w:r>
      <w:r>
        <w:rPr>
          <w:rFonts w:ascii="Arial Narrow" w:hAnsi="Arial Narrow" w:cs="Arial"/>
        </w:rPr>
        <w:t>, pracowników i członków</w:t>
      </w:r>
      <w:r w:rsidR="003B79DF">
        <w:rPr>
          <w:rFonts w:ascii="Arial Narrow" w:hAnsi="Arial Narrow" w:cs="Arial"/>
        </w:rPr>
        <w:t xml:space="preserve"> o </w:t>
      </w:r>
      <w:r w:rsidR="00352B46">
        <w:rPr>
          <w:rFonts w:ascii="Arial Narrow" w:hAnsi="Arial Narrow" w:cs="Arial"/>
        </w:rPr>
        <w:t>potencjale</w:t>
      </w:r>
      <w:r w:rsidR="003B79DF">
        <w:rPr>
          <w:rFonts w:ascii="Arial Narrow" w:hAnsi="Arial Narrow" w:cs="Arial"/>
        </w:rPr>
        <w:t xml:space="preserve"> będącym sumą </w:t>
      </w:r>
      <w:r>
        <w:rPr>
          <w:rFonts w:ascii="Arial Narrow" w:hAnsi="Arial Narrow" w:cs="Arial"/>
        </w:rPr>
        <w:t xml:space="preserve"> </w:t>
      </w:r>
      <w:r w:rsidR="00352B46">
        <w:rPr>
          <w:rFonts w:ascii="Arial Narrow" w:hAnsi="Arial Narrow" w:cs="Arial"/>
        </w:rPr>
        <w:t>doświadczeń funkcjonowania dwóch LGD („G5” i</w:t>
      </w:r>
      <w:r w:rsidR="00EC6F63">
        <w:rPr>
          <w:rFonts w:ascii="Arial Narrow" w:hAnsi="Arial Narrow" w:cs="Arial"/>
        </w:rPr>
        <w:t xml:space="preserve"> BLGD</w:t>
      </w:r>
      <w:r w:rsidR="00352B46">
        <w:rPr>
          <w:rFonts w:ascii="Arial Narrow" w:hAnsi="Arial Narrow" w:cs="Arial"/>
        </w:rPr>
        <w:t xml:space="preserve"> „Słoneczny Lider”).  </w:t>
      </w:r>
    </w:p>
    <w:p w:rsidR="00A5786B" w:rsidRDefault="00F200B8" w:rsidP="00334AED">
      <w:pPr>
        <w:spacing w:line="240" w:lineRule="auto"/>
        <w:jc w:val="both"/>
        <w:rPr>
          <w:rFonts w:ascii="Arial Narrow" w:hAnsi="Arial Narrow" w:cs="Arial"/>
        </w:rPr>
      </w:pPr>
      <w:r>
        <w:rPr>
          <w:rFonts w:ascii="Arial Narrow" w:hAnsi="Arial Narrow" w:cs="Arial"/>
        </w:rPr>
        <w:t>Realizując swoje cele statutowe poza wdrażaniem Lokalnych Strategii Rozwo</w:t>
      </w:r>
      <w:r w:rsidR="008065B5">
        <w:rPr>
          <w:rFonts w:ascii="Arial Narrow" w:hAnsi="Arial Narrow" w:cs="Arial"/>
        </w:rPr>
        <w:t>ju w ramach PROW 2007-2013 obie LGD (</w:t>
      </w:r>
      <w:r>
        <w:rPr>
          <w:rFonts w:ascii="Arial Narrow" w:hAnsi="Arial Narrow" w:cs="Arial"/>
        </w:rPr>
        <w:t>które przed fuzją funkcjonowały oddzielnie</w:t>
      </w:r>
      <w:r w:rsidR="008065B5">
        <w:rPr>
          <w:rFonts w:ascii="Arial Narrow" w:hAnsi="Arial Narrow" w:cs="Arial"/>
        </w:rPr>
        <w:t>)</w:t>
      </w:r>
      <w:r>
        <w:rPr>
          <w:rFonts w:ascii="Arial Narrow" w:hAnsi="Arial Narrow" w:cs="Arial"/>
        </w:rPr>
        <w:t xml:space="preserve"> realizowały również inne projekty</w:t>
      </w:r>
      <w:r w:rsidR="00A5786B">
        <w:rPr>
          <w:rFonts w:ascii="Arial Narrow" w:hAnsi="Arial Narrow" w:cs="Arial"/>
        </w:rPr>
        <w:t>, które przyczyniały się do kompleksowej realizacji przyjętych misji. Posiadane doświadczenie LGD w aplikowaniu, realizacji i zarządzaniu projektami finansowanymi z różnych źródeł potwierdzają zakończone i rozliczone dotacje z następujących programów:</w:t>
      </w:r>
    </w:p>
    <w:p w:rsidR="00A5786B" w:rsidRDefault="00A5786B" w:rsidP="00DE6268">
      <w:pPr>
        <w:pStyle w:val="Akapitzlist"/>
        <w:numPr>
          <w:ilvl w:val="0"/>
          <w:numId w:val="2"/>
        </w:numPr>
        <w:spacing w:line="240" w:lineRule="auto"/>
        <w:jc w:val="both"/>
        <w:rPr>
          <w:rFonts w:ascii="Arial Narrow" w:hAnsi="Arial Narrow" w:cs="Arial"/>
        </w:rPr>
      </w:pPr>
      <w:r w:rsidRPr="00A5786B">
        <w:rPr>
          <w:rFonts w:ascii="Arial Narrow" w:hAnsi="Arial Narrow" w:cs="Arial"/>
        </w:rPr>
        <w:t>Stowarzyszenie „G5”:</w:t>
      </w:r>
    </w:p>
    <w:p w:rsidR="00A5786B" w:rsidRPr="0032168A"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„Dobra informacja to prostsza edukacja”</w:t>
      </w:r>
      <w:r w:rsidRPr="00A5786B">
        <w:rPr>
          <w:rFonts w:ascii="Arial Narrow" w:hAnsi="Arial Narrow"/>
        </w:rPr>
        <w:t xml:space="preserve"> – 2008-2009; </w:t>
      </w:r>
      <w:r w:rsidRPr="0032168A">
        <w:rPr>
          <w:rFonts w:ascii="Arial Narrow" w:hAnsi="Arial Narrow"/>
        </w:rPr>
        <w:t>dofinansowanie 3</w:t>
      </w:r>
      <w:r w:rsidR="00390402" w:rsidRPr="0032168A">
        <w:rPr>
          <w:rFonts w:ascii="Arial Narrow" w:hAnsi="Arial Narrow"/>
        </w:rPr>
        <w:t>3</w:t>
      </w:r>
      <w:r w:rsidR="000D114C" w:rsidRPr="0032168A">
        <w:rPr>
          <w:rFonts w:ascii="Arial Narrow" w:hAnsi="Arial Narrow"/>
        </w:rPr>
        <w:t xml:space="preserve"> </w:t>
      </w:r>
      <w:r w:rsidR="00390402" w:rsidRPr="0032168A">
        <w:rPr>
          <w:rFonts w:ascii="Arial Narrow" w:hAnsi="Arial Narrow"/>
        </w:rPr>
        <w:t>963</w:t>
      </w:r>
      <w:r w:rsidRPr="0032168A">
        <w:rPr>
          <w:rFonts w:ascii="Arial Narrow" w:hAnsi="Arial Narrow"/>
        </w:rPr>
        <w:t>,</w:t>
      </w:r>
      <w:r w:rsidR="00390402" w:rsidRPr="0032168A">
        <w:rPr>
          <w:rFonts w:ascii="Arial Narrow" w:hAnsi="Arial Narrow"/>
        </w:rPr>
        <w:t>61</w:t>
      </w:r>
      <w:r w:rsidRPr="0032168A">
        <w:rPr>
          <w:rFonts w:ascii="Arial Narrow" w:hAnsi="Arial Narrow"/>
        </w:rPr>
        <w:t xml:space="preserve"> zł;  Działanie 9.5 Oddolne inicjatywy edukacyjne na obszarach wiejskich PO KL 2007-2013</w:t>
      </w:r>
      <w:r w:rsidR="007C08EF" w:rsidRPr="0032168A">
        <w:rPr>
          <w:rFonts w:ascii="Arial Narrow" w:hAnsi="Arial Narrow"/>
        </w:rPr>
        <w:t>;</w:t>
      </w:r>
    </w:p>
    <w:p w:rsidR="00A5786B" w:rsidRPr="0032168A" w:rsidRDefault="00A5786B" w:rsidP="00DE6268">
      <w:pPr>
        <w:pStyle w:val="Akapitzlist"/>
        <w:numPr>
          <w:ilvl w:val="0"/>
          <w:numId w:val="3"/>
        </w:numPr>
        <w:spacing w:line="240" w:lineRule="auto"/>
        <w:jc w:val="both"/>
        <w:rPr>
          <w:rFonts w:ascii="Arial Narrow" w:hAnsi="Arial Narrow" w:cs="Arial"/>
        </w:rPr>
      </w:pPr>
      <w:r w:rsidRPr="0032168A">
        <w:rPr>
          <w:rFonts w:ascii="Arial Narrow" w:hAnsi="Arial Narrow"/>
          <w:i/>
        </w:rPr>
        <w:t xml:space="preserve">„U źródeł pełnej mocy- kampania promocji turystycznej gmin Południowego Ponidzia: Nowego Korczyna, Pacanowa, Solca-Zdroju; Stopnicy i Wiślicy”  - 2009-2011; </w:t>
      </w:r>
      <w:r w:rsidRPr="0032168A">
        <w:rPr>
          <w:rFonts w:ascii="Arial Narrow" w:hAnsi="Arial Narrow"/>
        </w:rPr>
        <w:t xml:space="preserve">dofinansowanie </w:t>
      </w:r>
      <w:r w:rsidR="00390402" w:rsidRPr="0032168A">
        <w:rPr>
          <w:rFonts w:ascii="Arial Narrow" w:hAnsi="Arial Narrow"/>
        </w:rPr>
        <w:t>1</w:t>
      </w:r>
      <w:r w:rsidRPr="0032168A">
        <w:rPr>
          <w:rFonts w:ascii="Arial Narrow" w:hAnsi="Arial Narrow"/>
        </w:rPr>
        <w:t> </w:t>
      </w:r>
      <w:r w:rsidR="00390402" w:rsidRPr="0032168A">
        <w:rPr>
          <w:rFonts w:ascii="Arial Narrow" w:hAnsi="Arial Narrow"/>
        </w:rPr>
        <w:t>728</w:t>
      </w:r>
      <w:r w:rsidRPr="0032168A">
        <w:rPr>
          <w:rFonts w:ascii="Arial Narrow" w:hAnsi="Arial Narrow"/>
        </w:rPr>
        <w:t> </w:t>
      </w:r>
      <w:r w:rsidR="00390402" w:rsidRPr="0032168A">
        <w:rPr>
          <w:rFonts w:ascii="Arial Narrow" w:hAnsi="Arial Narrow"/>
        </w:rPr>
        <w:t>8</w:t>
      </w:r>
      <w:r w:rsidRPr="0032168A">
        <w:rPr>
          <w:rFonts w:ascii="Arial Narrow" w:hAnsi="Arial Narrow"/>
        </w:rPr>
        <w:t>00,00 zł; Działanie 2.3 RPO WŚ</w:t>
      </w:r>
      <w:r w:rsidR="007C08EF" w:rsidRPr="0032168A">
        <w:rPr>
          <w:rFonts w:ascii="Arial Narrow" w:hAnsi="Arial Narrow"/>
        </w:rPr>
        <w:t>;</w:t>
      </w:r>
    </w:p>
    <w:p w:rsidR="00A5786B" w:rsidRPr="00A5786B"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t>
      </w:r>
      <w:proofErr w:type="spellStart"/>
      <w:r w:rsidRPr="00A5786B">
        <w:rPr>
          <w:rFonts w:ascii="Arial Narrow" w:hAnsi="Arial Narrow"/>
          <w:i/>
        </w:rPr>
        <w:t>współorganizację</w:t>
      </w:r>
      <w:proofErr w:type="spellEnd"/>
      <w:r w:rsidRPr="00A5786B">
        <w:rPr>
          <w:rFonts w:ascii="Arial Narrow" w:hAnsi="Arial Narrow"/>
          <w:i/>
        </w:rPr>
        <w:t xml:space="preserve"> 2 imprez: </w:t>
      </w:r>
      <w:proofErr w:type="spellStart"/>
      <w:r w:rsidRPr="00A5786B">
        <w:rPr>
          <w:rFonts w:ascii="Arial Narrow" w:hAnsi="Arial Narrow"/>
          <w:i/>
        </w:rPr>
        <w:t>Kingonalii</w:t>
      </w:r>
      <w:proofErr w:type="spellEnd"/>
      <w:r w:rsidRPr="00A5786B">
        <w:rPr>
          <w:rFonts w:ascii="Arial Narrow" w:hAnsi="Arial Narrow"/>
          <w:i/>
        </w:rPr>
        <w:t xml:space="preserve"> w Nowym Korczynie oraz Harmonii Zdrowia i Muzyki w Solcu-Zdroju; </w:t>
      </w:r>
      <w:r w:rsidRPr="007C08EF">
        <w:rPr>
          <w:rFonts w:ascii="Arial Narrow" w:hAnsi="Arial Narrow"/>
        </w:rPr>
        <w:t xml:space="preserve">dofinansowanie </w:t>
      </w:r>
      <w:r w:rsidRPr="00A5786B">
        <w:rPr>
          <w:rFonts w:ascii="Arial Narrow" w:hAnsi="Arial Narrow"/>
        </w:rPr>
        <w:t>7</w:t>
      </w:r>
      <w:r w:rsidR="000D114C">
        <w:rPr>
          <w:rFonts w:ascii="Arial Narrow" w:hAnsi="Arial Narrow"/>
        </w:rPr>
        <w:t xml:space="preserve"> </w:t>
      </w:r>
      <w:r w:rsidRPr="00A5786B">
        <w:rPr>
          <w:rFonts w:ascii="Arial Narrow" w:hAnsi="Arial Narrow"/>
        </w:rPr>
        <w:t>000,00 zł; Samorząd Województwa Świętokrzyskiego</w:t>
      </w:r>
      <w:r w:rsidR="007C08EF">
        <w:rPr>
          <w:rFonts w:ascii="Arial Narrow" w:hAnsi="Arial Narrow"/>
        </w:rPr>
        <w:t>;</w:t>
      </w:r>
    </w:p>
    <w:p w:rsidR="00A5786B" w:rsidRPr="007C08EF"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t>
      </w:r>
      <w:proofErr w:type="spellStart"/>
      <w:r w:rsidRPr="00A5786B">
        <w:rPr>
          <w:rFonts w:ascii="Arial Narrow" w:hAnsi="Arial Narrow"/>
          <w:i/>
        </w:rPr>
        <w:t>współorganizację</w:t>
      </w:r>
      <w:proofErr w:type="spellEnd"/>
      <w:r w:rsidRPr="00A5786B">
        <w:rPr>
          <w:rFonts w:ascii="Arial Narrow" w:hAnsi="Arial Narrow"/>
          <w:i/>
        </w:rPr>
        <w:t xml:space="preserve"> 2 imprez: Festiwal Lipy w Stopnicy oraz Festiwal Kultury dziecięcej w Pacanowie; </w:t>
      </w:r>
      <w:r w:rsidRPr="007C08EF">
        <w:rPr>
          <w:rFonts w:ascii="Arial Narrow" w:hAnsi="Arial Narrow"/>
        </w:rPr>
        <w:t>dofinansowanie 5</w:t>
      </w:r>
      <w:r w:rsidR="000D114C">
        <w:rPr>
          <w:rFonts w:ascii="Arial Narrow" w:hAnsi="Arial Narrow"/>
        </w:rPr>
        <w:t xml:space="preserve"> </w:t>
      </w:r>
      <w:r w:rsidRPr="007C08EF">
        <w:rPr>
          <w:rFonts w:ascii="Arial Narrow" w:hAnsi="Arial Narrow"/>
        </w:rPr>
        <w:t>000,00</w:t>
      </w:r>
      <w:r w:rsidRPr="00A5786B">
        <w:rPr>
          <w:rFonts w:ascii="Arial Narrow" w:hAnsi="Arial Narrow"/>
        </w:rPr>
        <w:t xml:space="preserve"> zł; Samorząd Województwa Świętokrzyskiego</w:t>
      </w:r>
      <w:r w:rsidR="007C08EF">
        <w:rPr>
          <w:rFonts w:ascii="Arial Narrow" w:hAnsi="Arial Narrow"/>
        </w:rPr>
        <w:t>;</w:t>
      </w:r>
    </w:p>
    <w:p w:rsidR="007C08EF" w:rsidRDefault="00EC6F63" w:rsidP="00DE6268">
      <w:pPr>
        <w:pStyle w:val="Akapitzlist"/>
        <w:numPr>
          <w:ilvl w:val="0"/>
          <w:numId w:val="2"/>
        </w:numPr>
        <w:spacing w:line="240" w:lineRule="auto"/>
        <w:jc w:val="both"/>
        <w:rPr>
          <w:rFonts w:ascii="Arial Narrow" w:hAnsi="Arial Narrow" w:cs="Arial"/>
        </w:rPr>
      </w:pPr>
      <w:r>
        <w:rPr>
          <w:rFonts w:ascii="Arial Narrow" w:hAnsi="Arial Narrow" w:cs="Arial"/>
        </w:rPr>
        <w:t xml:space="preserve">BLGD </w:t>
      </w:r>
      <w:r w:rsidR="007C08EF">
        <w:rPr>
          <w:rFonts w:ascii="Arial Narrow" w:hAnsi="Arial Narrow" w:cs="Arial"/>
        </w:rPr>
        <w:t>„Słoneczny Lider”</w:t>
      </w:r>
    </w:p>
    <w:p w:rsidR="000D114C" w:rsidRPr="006F2448" w:rsidRDefault="000D114C" w:rsidP="00DE6268">
      <w:pPr>
        <w:pStyle w:val="Akapitzlist"/>
        <w:numPr>
          <w:ilvl w:val="0"/>
          <w:numId w:val="3"/>
        </w:numPr>
        <w:spacing w:line="240" w:lineRule="auto"/>
        <w:jc w:val="both"/>
        <w:rPr>
          <w:rFonts w:ascii="Arial Narrow" w:hAnsi="Arial Narrow" w:cs="Arial"/>
        </w:rPr>
      </w:pPr>
      <w:r w:rsidRPr="000D114C">
        <w:rPr>
          <w:rFonts w:ascii="NimbusSanL-Regu" w:hAnsi="NimbusSanL-Regu" w:cs="NimbusSanL-Regu"/>
          <w:sz w:val="20"/>
          <w:szCs w:val="20"/>
        </w:rPr>
        <w:t>„</w:t>
      </w:r>
      <w:r w:rsidRPr="000D114C">
        <w:rPr>
          <w:rFonts w:ascii="Arial Narrow" w:hAnsi="Arial Narrow" w:cs="NimbusSanL-Regu"/>
        </w:rPr>
        <w:t xml:space="preserve">Podnoszenie kompetencji językowych i komputerowych na Słonecznym Szlaku”; dofinansowanie 49 202,60 zł  </w:t>
      </w:r>
      <w:r w:rsidRPr="000D114C">
        <w:rPr>
          <w:rFonts w:ascii="Arial Narrow" w:hAnsi="Arial Narrow"/>
        </w:rPr>
        <w:t>Działanie 9.5 Oddolne inicjatywy edukacyjne na obszarach wiejskich PO KL 2007-2013;</w:t>
      </w:r>
    </w:p>
    <w:p w:rsidR="006F2448" w:rsidRPr="00544451" w:rsidRDefault="00B60431" w:rsidP="006F2448">
      <w:pPr>
        <w:spacing w:line="240" w:lineRule="auto"/>
        <w:jc w:val="both"/>
        <w:rPr>
          <w:rFonts w:ascii="Arial Narrow" w:hAnsi="Arial Narrow" w:cs="Arial"/>
          <w:b/>
          <w:i/>
        </w:rPr>
      </w:pPr>
      <w:r w:rsidRPr="00544451">
        <w:rPr>
          <w:rFonts w:ascii="Arial Narrow" w:hAnsi="Arial Narrow" w:cs="Arial"/>
          <w:i/>
        </w:rPr>
        <w:t xml:space="preserve">W okresie programowania 2007-2013 </w:t>
      </w:r>
      <w:r w:rsidRPr="00544451">
        <w:rPr>
          <w:rFonts w:ascii="Arial Narrow" w:hAnsi="Arial Narrow" w:cs="Arial"/>
          <w:b/>
          <w:i/>
        </w:rPr>
        <w:t>LGD Stowarzyszenie „G5”,</w:t>
      </w:r>
      <w:r w:rsidR="00EC6F63" w:rsidRPr="00544451">
        <w:rPr>
          <w:rFonts w:ascii="Arial Narrow" w:hAnsi="Arial Narrow" w:cs="Arial"/>
          <w:b/>
          <w:i/>
        </w:rPr>
        <w:t xml:space="preserve"> BLGD</w:t>
      </w:r>
      <w:r w:rsidRPr="00544451">
        <w:rPr>
          <w:rFonts w:ascii="Arial Narrow" w:hAnsi="Arial Narrow" w:cs="Arial"/>
          <w:b/>
          <w:i/>
        </w:rPr>
        <w:t xml:space="preserve"> „Słoneczny Lider” oraz „Perły Ponidzia” realizowały Projekt Współpracy „Festiwal Smaku”, w którym grupą koordynującą był BLGD „Słoneczny Lider”</w:t>
      </w:r>
      <w:r w:rsidR="008065B5" w:rsidRPr="00544451">
        <w:rPr>
          <w:rFonts w:ascii="Arial Narrow" w:hAnsi="Arial Narrow" w:cs="Arial"/>
          <w:b/>
          <w:i/>
        </w:rPr>
        <w:t xml:space="preserve"> został zrealizowany i rozliczony.</w:t>
      </w:r>
    </w:p>
    <w:p w:rsidR="00B60431" w:rsidRDefault="00B60431" w:rsidP="00334AED">
      <w:pPr>
        <w:spacing w:line="240" w:lineRule="auto"/>
        <w:jc w:val="both"/>
        <w:rPr>
          <w:rFonts w:ascii="Arial Narrow" w:hAnsi="Arial Narrow" w:cs="Arial"/>
        </w:rPr>
      </w:pPr>
    </w:p>
    <w:p w:rsidR="00430F10" w:rsidRDefault="001E21D2" w:rsidP="00334AED">
      <w:pPr>
        <w:spacing w:line="240" w:lineRule="auto"/>
        <w:jc w:val="both"/>
        <w:rPr>
          <w:rFonts w:ascii="Arial Narrow" w:hAnsi="Arial Narrow" w:cs="Arial"/>
        </w:rPr>
      </w:pPr>
      <w:r>
        <w:rPr>
          <w:rFonts w:ascii="Arial Narrow" w:hAnsi="Arial Narrow" w:cs="Arial"/>
        </w:rPr>
        <w:t xml:space="preserve">Obie </w:t>
      </w:r>
      <w:r w:rsidR="001705B5">
        <w:rPr>
          <w:rFonts w:ascii="Arial Narrow" w:hAnsi="Arial Narrow" w:cs="Arial"/>
        </w:rPr>
        <w:t xml:space="preserve">Lokalne Grupy Działania </w:t>
      </w:r>
      <w:r>
        <w:rPr>
          <w:rFonts w:ascii="Arial Narrow" w:hAnsi="Arial Narrow" w:cs="Arial"/>
        </w:rPr>
        <w:t>w</w:t>
      </w:r>
      <w:r w:rsidR="004111DD">
        <w:rPr>
          <w:rFonts w:ascii="Arial Narrow" w:hAnsi="Arial Narrow" w:cs="Arial"/>
        </w:rPr>
        <w:t>drażając</w:t>
      </w:r>
      <w:r>
        <w:rPr>
          <w:rFonts w:ascii="Arial Narrow" w:hAnsi="Arial Narrow" w:cs="Arial"/>
        </w:rPr>
        <w:t>e</w:t>
      </w:r>
      <w:r w:rsidR="004111DD">
        <w:rPr>
          <w:rFonts w:ascii="Arial Narrow" w:hAnsi="Arial Narrow" w:cs="Arial"/>
        </w:rPr>
        <w:t xml:space="preserve"> </w:t>
      </w:r>
      <w:r w:rsidR="001705B5">
        <w:rPr>
          <w:rFonts w:ascii="Arial Narrow" w:hAnsi="Arial Narrow" w:cs="Arial"/>
        </w:rPr>
        <w:t xml:space="preserve">Lokalne Strategie Rozwoju </w:t>
      </w:r>
      <w:r>
        <w:rPr>
          <w:rFonts w:ascii="Arial Narrow" w:hAnsi="Arial Narrow" w:cs="Arial"/>
        </w:rPr>
        <w:t xml:space="preserve">w okresie programowania 2007-2013 </w:t>
      </w:r>
      <w:r w:rsidR="006F3C31">
        <w:rPr>
          <w:rFonts w:ascii="Arial Narrow" w:hAnsi="Arial Narrow" w:cs="Arial"/>
        </w:rPr>
        <w:t xml:space="preserve">realizowały cele związane z rozwojem turystyki w obszarze, wzmocnieniem kapitału społecznego, zachowaniu dziedzictwa oraz budowie infrastruktury turystycznej, rekreacyjnej i kulturalnej. </w:t>
      </w:r>
      <w:r w:rsidR="00ED1155">
        <w:rPr>
          <w:rFonts w:ascii="Arial Narrow" w:hAnsi="Arial Narrow" w:cs="Arial"/>
        </w:rPr>
        <w:t>Podejmowały również staranie</w:t>
      </w:r>
      <w:r w:rsidR="00B31D25">
        <w:rPr>
          <w:rFonts w:ascii="Arial Narrow" w:hAnsi="Arial Narrow" w:cs="Arial"/>
        </w:rPr>
        <w:t xml:space="preserve"> </w:t>
      </w:r>
      <w:r w:rsidR="00ED1155">
        <w:rPr>
          <w:rFonts w:ascii="Arial Narrow" w:hAnsi="Arial Narrow" w:cs="Arial"/>
        </w:rPr>
        <w:t xml:space="preserve">o wspieranie nowotworzonych </w:t>
      </w:r>
      <w:r w:rsidR="002216B0">
        <w:rPr>
          <w:rFonts w:ascii="Arial Narrow" w:hAnsi="Arial Narrow" w:cs="Arial"/>
        </w:rPr>
        <w:t xml:space="preserve">i istniejących </w:t>
      </w:r>
      <w:r w:rsidR="00ED1155">
        <w:rPr>
          <w:rFonts w:ascii="Arial Narrow" w:hAnsi="Arial Narrow" w:cs="Arial"/>
        </w:rPr>
        <w:t>podmiotów gospodarczych</w:t>
      </w:r>
      <w:r w:rsidR="002216B0">
        <w:rPr>
          <w:rFonts w:ascii="Arial Narrow" w:hAnsi="Arial Narrow" w:cs="Arial"/>
        </w:rPr>
        <w:t xml:space="preserve">, gdyż bardzo ważne z punktu widzenia LGD jest tworzenie sprzyjającego klimatu do rozwoju </w:t>
      </w:r>
      <w:r w:rsidR="00430F10">
        <w:rPr>
          <w:rFonts w:ascii="Arial Narrow" w:hAnsi="Arial Narrow" w:cs="Arial"/>
        </w:rPr>
        <w:t xml:space="preserve">przedsiębiorczości i przeciwdziałania migracjom mieszkańców. Takie postrzeganie rozwoju obszaru będzie kontynuowane przez LGD „Królewskie Ponidzie”, </w:t>
      </w:r>
      <w:r w:rsidR="00F07796">
        <w:rPr>
          <w:rFonts w:ascii="Arial Narrow" w:hAnsi="Arial Narrow" w:cs="Arial"/>
        </w:rPr>
        <w:t xml:space="preserve"> </w:t>
      </w:r>
      <w:r w:rsidR="00430F10">
        <w:rPr>
          <w:rFonts w:ascii="Arial Narrow" w:hAnsi="Arial Narrow" w:cs="Arial"/>
        </w:rPr>
        <w:t xml:space="preserve">która </w:t>
      </w:r>
      <w:r w:rsidR="00F07796">
        <w:rPr>
          <w:rFonts w:ascii="Arial Narrow" w:hAnsi="Arial Narrow" w:cs="Arial"/>
        </w:rPr>
        <w:t xml:space="preserve">wyodrębnia cel związany z rozwojem przedsiębiorczości i </w:t>
      </w:r>
      <w:r w:rsidR="00430F10">
        <w:rPr>
          <w:rFonts w:ascii="Arial Narrow" w:hAnsi="Arial Narrow" w:cs="Arial"/>
        </w:rPr>
        <w:t xml:space="preserve">przeznacza na </w:t>
      </w:r>
      <w:r w:rsidR="00F07796">
        <w:rPr>
          <w:rFonts w:ascii="Arial Narrow" w:hAnsi="Arial Narrow" w:cs="Arial"/>
        </w:rPr>
        <w:t>niego</w:t>
      </w:r>
      <w:r w:rsidR="00430F10">
        <w:rPr>
          <w:rFonts w:ascii="Arial Narrow" w:hAnsi="Arial Narrow" w:cs="Arial"/>
        </w:rPr>
        <w:t xml:space="preserve"> ponad 50% swojego budżetu. </w:t>
      </w:r>
    </w:p>
    <w:p w:rsidR="00F07796" w:rsidRDefault="006F3C31" w:rsidP="00334AED">
      <w:pPr>
        <w:spacing w:line="240" w:lineRule="auto"/>
        <w:jc w:val="both"/>
        <w:rPr>
          <w:rFonts w:ascii="Arial Narrow" w:hAnsi="Arial Narrow" w:cs="Arial"/>
        </w:rPr>
      </w:pPr>
      <w:r>
        <w:rPr>
          <w:rFonts w:ascii="Arial Narrow" w:hAnsi="Arial Narrow" w:cs="Arial"/>
        </w:rPr>
        <w:lastRenderedPageBreak/>
        <w:t xml:space="preserve">Z uwagi na fakt, że w chwili obecnej obszar </w:t>
      </w:r>
      <w:r w:rsidR="00ED1155">
        <w:rPr>
          <w:rFonts w:ascii="Arial Narrow" w:hAnsi="Arial Narrow" w:cs="Arial"/>
        </w:rPr>
        <w:t xml:space="preserve">LGD </w:t>
      </w:r>
      <w:r>
        <w:rPr>
          <w:rFonts w:ascii="Arial Narrow" w:hAnsi="Arial Narrow" w:cs="Arial"/>
        </w:rPr>
        <w:t>obejmuje gminy uzdrowiskowe Busko i Solec – Zdrój oraz turystyczne</w:t>
      </w:r>
      <w:r w:rsidR="0097081C">
        <w:rPr>
          <w:rFonts w:ascii="Arial Narrow" w:hAnsi="Arial Narrow" w:cs="Arial"/>
        </w:rPr>
        <w:t>,</w:t>
      </w:r>
      <w:r>
        <w:rPr>
          <w:rFonts w:ascii="Arial Narrow" w:hAnsi="Arial Narrow" w:cs="Arial"/>
        </w:rPr>
        <w:t xml:space="preserve"> </w:t>
      </w:r>
      <w:r w:rsidR="00005E1A">
        <w:rPr>
          <w:rFonts w:ascii="Arial Narrow" w:hAnsi="Arial Narrow" w:cs="Arial"/>
        </w:rPr>
        <w:br/>
      </w:r>
      <w:r>
        <w:rPr>
          <w:rFonts w:ascii="Arial Narrow" w:hAnsi="Arial Narrow" w:cs="Arial"/>
        </w:rPr>
        <w:t>z prastarą Wiślicą</w:t>
      </w:r>
      <w:r w:rsidR="00F07796">
        <w:rPr>
          <w:rFonts w:ascii="Arial Narrow" w:hAnsi="Arial Narrow" w:cs="Arial"/>
        </w:rPr>
        <w:t>, szlakiem królewskim</w:t>
      </w:r>
      <w:r>
        <w:rPr>
          <w:rFonts w:ascii="Arial Narrow" w:hAnsi="Arial Narrow" w:cs="Arial"/>
        </w:rPr>
        <w:t xml:space="preserve"> i dziecięcą stolicą bajki w Pacanowie – ni</w:t>
      </w:r>
      <w:r w:rsidR="00430F10">
        <w:rPr>
          <w:rFonts w:ascii="Arial Narrow" w:hAnsi="Arial Narrow" w:cs="Arial"/>
        </w:rPr>
        <w:t xml:space="preserve">e sposób zaprzestać wspierania rozwoju sektora turystyki </w:t>
      </w:r>
      <w:r w:rsidR="00F07796">
        <w:rPr>
          <w:rFonts w:ascii="Arial Narrow" w:hAnsi="Arial Narrow" w:cs="Arial"/>
        </w:rPr>
        <w:t>i rekr</w:t>
      </w:r>
      <w:r w:rsidR="00B31D25">
        <w:rPr>
          <w:rFonts w:ascii="Arial Narrow" w:hAnsi="Arial Narrow" w:cs="Arial"/>
        </w:rPr>
        <w:t>eacji oraz</w:t>
      </w:r>
      <w:r w:rsidR="008E3385">
        <w:rPr>
          <w:rFonts w:ascii="Arial Narrow" w:hAnsi="Arial Narrow" w:cs="Arial"/>
        </w:rPr>
        <w:t xml:space="preserve"> </w:t>
      </w:r>
      <w:r w:rsidR="00B31D25">
        <w:rPr>
          <w:rFonts w:ascii="Arial Narrow" w:hAnsi="Arial Narrow" w:cs="Arial"/>
        </w:rPr>
        <w:t>rozwijania i tworzenia</w:t>
      </w:r>
      <w:r w:rsidR="00F07796">
        <w:rPr>
          <w:rFonts w:ascii="Arial Narrow" w:hAnsi="Arial Narrow" w:cs="Arial"/>
        </w:rPr>
        <w:t xml:space="preserve"> infrastruktury</w:t>
      </w:r>
      <w:r w:rsidR="00430F10">
        <w:rPr>
          <w:rFonts w:ascii="Arial Narrow" w:hAnsi="Arial Narrow" w:cs="Arial"/>
        </w:rPr>
        <w:t xml:space="preserve"> </w:t>
      </w:r>
      <w:proofErr w:type="spellStart"/>
      <w:r w:rsidR="00ED1155">
        <w:rPr>
          <w:rFonts w:ascii="Arial Narrow" w:hAnsi="Arial Narrow" w:cs="Arial"/>
        </w:rPr>
        <w:t>okołoturystycznej</w:t>
      </w:r>
      <w:proofErr w:type="spellEnd"/>
      <w:r w:rsidR="00ED1155">
        <w:rPr>
          <w:rFonts w:ascii="Arial Narrow" w:hAnsi="Arial Narrow" w:cs="Arial"/>
        </w:rPr>
        <w:t xml:space="preserve">. </w:t>
      </w:r>
      <w:r w:rsidR="00F07796">
        <w:rPr>
          <w:rFonts w:ascii="Arial Narrow" w:hAnsi="Arial Narrow" w:cs="Arial"/>
        </w:rPr>
        <w:t>Również</w:t>
      </w:r>
      <w:r w:rsidR="00430F10">
        <w:rPr>
          <w:rFonts w:ascii="Arial Narrow" w:hAnsi="Arial Narrow" w:cs="Arial"/>
        </w:rPr>
        <w:t xml:space="preserve"> w tym </w:t>
      </w:r>
      <w:r w:rsidR="00F07796">
        <w:rPr>
          <w:rFonts w:ascii="Arial Narrow" w:hAnsi="Arial Narrow" w:cs="Arial"/>
        </w:rPr>
        <w:t>obszarze</w:t>
      </w:r>
      <w:r w:rsidR="00430F10">
        <w:rPr>
          <w:rFonts w:ascii="Arial Narrow" w:hAnsi="Arial Narrow" w:cs="Arial"/>
        </w:rPr>
        <w:t xml:space="preserve"> </w:t>
      </w:r>
      <w:r w:rsidR="00F07796">
        <w:rPr>
          <w:rFonts w:ascii="Arial Narrow" w:hAnsi="Arial Narrow" w:cs="Arial"/>
        </w:rPr>
        <w:t xml:space="preserve">LGD </w:t>
      </w:r>
      <w:r w:rsidR="00430F10">
        <w:rPr>
          <w:rFonts w:ascii="Arial Narrow" w:hAnsi="Arial Narrow" w:cs="Arial"/>
        </w:rPr>
        <w:t>będzie</w:t>
      </w:r>
      <w:r w:rsidR="00ED1155">
        <w:rPr>
          <w:rFonts w:ascii="Arial Narrow" w:hAnsi="Arial Narrow" w:cs="Arial"/>
        </w:rPr>
        <w:t xml:space="preserve"> kontynuować swoją politykę i</w:t>
      </w:r>
      <w:r w:rsidR="00F07796">
        <w:rPr>
          <w:rFonts w:ascii="Arial Narrow" w:hAnsi="Arial Narrow" w:cs="Arial"/>
        </w:rPr>
        <w:t xml:space="preserve"> projektuje odpowiadający jej</w:t>
      </w:r>
      <w:r w:rsidR="00ED1155">
        <w:rPr>
          <w:rFonts w:ascii="Arial Narrow" w:hAnsi="Arial Narrow" w:cs="Arial"/>
        </w:rPr>
        <w:t xml:space="preserve"> cel działania w perspektywie finansowej 2014-2020, gdyż potrzeby </w:t>
      </w:r>
      <w:r w:rsidR="00005E1A">
        <w:rPr>
          <w:rFonts w:ascii="Arial Narrow" w:hAnsi="Arial Narrow" w:cs="Arial"/>
        </w:rPr>
        <w:br/>
      </w:r>
      <w:r w:rsidR="00ED1155">
        <w:rPr>
          <w:rFonts w:ascii="Arial Narrow" w:hAnsi="Arial Narrow" w:cs="Arial"/>
        </w:rPr>
        <w:t>w tym zakresie wciąż są duże a mieszkańcy żywo zainter</w:t>
      </w:r>
      <w:r w:rsidR="002660EB">
        <w:rPr>
          <w:rFonts w:ascii="Arial Narrow" w:hAnsi="Arial Narrow" w:cs="Arial"/>
        </w:rPr>
        <w:t xml:space="preserve">esowani </w:t>
      </w:r>
      <w:r w:rsidR="00ED1155">
        <w:rPr>
          <w:rFonts w:ascii="Arial Narrow" w:hAnsi="Arial Narrow" w:cs="Arial"/>
        </w:rPr>
        <w:t xml:space="preserve">kontynuacją rozwoju obszaru w oparciu o turystykę uzdrowiskową, pielgrzymkową, krajoznawczą, przyrodniczą i edukacyjną. </w:t>
      </w:r>
    </w:p>
    <w:p w:rsidR="0097081C" w:rsidRDefault="00F07796" w:rsidP="00334AED">
      <w:pPr>
        <w:spacing w:line="240" w:lineRule="auto"/>
        <w:jc w:val="both"/>
        <w:rPr>
          <w:rFonts w:ascii="Arial Narrow" w:hAnsi="Arial Narrow" w:cs="Arial"/>
        </w:rPr>
      </w:pPr>
      <w:r>
        <w:rPr>
          <w:rFonts w:ascii="Arial Narrow" w:hAnsi="Arial Narrow" w:cs="Arial"/>
        </w:rPr>
        <w:t>Każda w gmin tworzących LGD „Królewskie Ponidzie” posiada cenne zasoby – czy to przyrodnicze, czy kulturowe czy historyczne i we wzajemnej współpracy dostrzega szansę na zrównoważony rozwój</w:t>
      </w:r>
      <w:r w:rsidR="00CE1057">
        <w:rPr>
          <w:rFonts w:ascii="Arial Narrow" w:hAnsi="Arial Narrow" w:cs="Arial"/>
        </w:rPr>
        <w:t xml:space="preserve">. Zadaniem LGD w tej kwestii – jako innowacyjny sposób podejścia - będzie budowanie i wspieranie lokalnych </w:t>
      </w:r>
      <w:proofErr w:type="spellStart"/>
      <w:r w:rsidR="00CE1057">
        <w:rPr>
          <w:rFonts w:ascii="Arial Narrow" w:hAnsi="Arial Narrow" w:cs="Arial"/>
        </w:rPr>
        <w:t>partnerstw</w:t>
      </w:r>
      <w:proofErr w:type="spellEnd"/>
      <w:r w:rsidR="00CE1057">
        <w:rPr>
          <w:rFonts w:ascii="Arial Narrow" w:hAnsi="Arial Narrow" w:cs="Arial"/>
        </w:rPr>
        <w:t xml:space="preserve"> celem uzyskania  efektu synergii, nawiązywania i umacniania współpracy międzysektorowej oraz zwiększenia za</w:t>
      </w:r>
      <w:r w:rsidR="002660EB">
        <w:rPr>
          <w:rFonts w:ascii="Arial Narrow" w:hAnsi="Arial Narrow" w:cs="Arial"/>
        </w:rPr>
        <w:t xml:space="preserve">sięgu oddziaływania projektów. </w:t>
      </w:r>
      <w:r w:rsidR="00CE1057">
        <w:rPr>
          <w:rFonts w:ascii="Arial Narrow" w:hAnsi="Arial Narrow" w:cs="Arial"/>
        </w:rPr>
        <w:t xml:space="preserve">Zamiarem „Królewskiego Ponidzia” jest wykreowanie rozpoznawalnej marki obszaru objętego LSR – służyć temu ma </w:t>
      </w:r>
      <w:r w:rsidR="008E3385">
        <w:rPr>
          <w:rFonts w:ascii="Arial Narrow" w:hAnsi="Arial Narrow" w:cs="Arial"/>
        </w:rPr>
        <w:t xml:space="preserve">m.in. </w:t>
      </w:r>
      <w:r w:rsidR="00CE1057">
        <w:rPr>
          <w:rFonts w:ascii="Arial Narrow" w:hAnsi="Arial Narrow" w:cs="Arial"/>
        </w:rPr>
        <w:t>wyodrębniony cel ogólny</w:t>
      </w:r>
      <w:r w:rsidR="008065B5">
        <w:rPr>
          <w:rFonts w:ascii="Arial Narrow" w:hAnsi="Arial Narrow" w:cs="Arial"/>
        </w:rPr>
        <w:t xml:space="preserve"> III</w:t>
      </w:r>
      <w:r w:rsidR="00CE1057">
        <w:rPr>
          <w:rFonts w:ascii="Arial Narrow" w:hAnsi="Arial Narrow" w:cs="Arial"/>
        </w:rPr>
        <w:t>.</w:t>
      </w:r>
    </w:p>
    <w:p w:rsidR="00144D82" w:rsidRDefault="008A4EF9" w:rsidP="00334AED">
      <w:pPr>
        <w:spacing w:line="240" w:lineRule="auto"/>
        <w:jc w:val="both"/>
        <w:rPr>
          <w:rFonts w:ascii="Arial Narrow" w:hAnsi="Arial Narrow" w:cs="Arial"/>
        </w:rPr>
      </w:pPr>
      <w:r>
        <w:rPr>
          <w:rFonts w:ascii="Arial Narrow" w:hAnsi="Arial Narrow" w:cs="Arial"/>
        </w:rPr>
        <w:t xml:space="preserve">Realizując strategię działania </w:t>
      </w:r>
      <w:r w:rsidR="00144D82">
        <w:rPr>
          <w:rFonts w:ascii="Arial Narrow" w:hAnsi="Arial Narrow" w:cs="Arial"/>
        </w:rPr>
        <w:t>w</w:t>
      </w:r>
      <w:r>
        <w:rPr>
          <w:rFonts w:ascii="Arial Narrow" w:hAnsi="Arial Narrow" w:cs="Arial"/>
        </w:rPr>
        <w:t xml:space="preserve"> kolejny</w:t>
      </w:r>
      <w:r w:rsidR="00144D82">
        <w:rPr>
          <w:rFonts w:ascii="Arial Narrow" w:hAnsi="Arial Narrow" w:cs="Arial"/>
        </w:rPr>
        <w:t>m</w:t>
      </w:r>
      <w:r>
        <w:rPr>
          <w:rFonts w:ascii="Arial Narrow" w:hAnsi="Arial Narrow" w:cs="Arial"/>
        </w:rPr>
        <w:t xml:space="preserve"> okres</w:t>
      </w:r>
      <w:r w:rsidR="00144D82">
        <w:rPr>
          <w:rFonts w:ascii="Arial Narrow" w:hAnsi="Arial Narrow" w:cs="Arial"/>
        </w:rPr>
        <w:t>ie</w:t>
      </w:r>
      <w:r>
        <w:rPr>
          <w:rFonts w:ascii="Arial Narrow" w:hAnsi="Arial Narrow" w:cs="Arial"/>
        </w:rPr>
        <w:t xml:space="preserve"> programowania LGD „Królewskie Ponidzie” będzie wykorzystywać i rozwijać zbudowany </w:t>
      </w:r>
      <w:r w:rsidR="00144D82">
        <w:rPr>
          <w:rFonts w:ascii="Arial Narrow" w:hAnsi="Arial Narrow" w:cs="Arial"/>
        </w:rPr>
        <w:t xml:space="preserve">dotychczas </w:t>
      </w:r>
      <w:r>
        <w:rPr>
          <w:rFonts w:ascii="Arial Narrow" w:hAnsi="Arial Narrow" w:cs="Arial"/>
        </w:rPr>
        <w:t>potencjał – zarówno ludzki jak i infrastrukturalny.</w:t>
      </w:r>
      <w:r w:rsidR="00144D82">
        <w:rPr>
          <w:rFonts w:ascii="Arial Narrow" w:hAnsi="Arial Narrow" w:cs="Arial"/>
        </w:rPr>
        <w:t xml:space="preserve"> </w:t>
      </w:r>
    </w:p>
    <w:p w:rsidR="00C7469A" w:rsidRDefault="00144D82" w:rsidP="00334AED">
      <w:pPr>
        <w:spacing w:line="240" w:lineRule="auto"/>
        <w:jc w:val="both"/>
        <w:rPr>
          <w:rFonts w:ascii="Arial Narrow" w:hAnsi="Arial Narrow" w:cs="Arial"/>
        </w:rPr>
      </w:pPr>
      <w:r>
        <w:rPr>
          <w:rFonts w:ascii="Arial Narrow" w:hAnsi="Arial Narrow" w:cs="Arial"/>
        </w:rPr>
        <w:t xml:space="preserve">Kapitał społeczny obszaru to bezcenny efekt wdrażania PROW 2007-2013, który gwarantuje powodzenie misji </w:t>
      </w:r>
      <w:r w:rsidR="00C7469A">
        <w:rPr>
          <w:rFonts w:ascii="Arial Narrow" w:hAnsi="Arial Narrow" w:cs="Arial"/>
        </w:rPr>
        <w:t xml:space="preserve">założonej do realizacji w ramach LSR 2014-2020. </w:t>
      </w:r>
      <w:r>
        <w:rPr>
          <w:rFonts w:ascii="Arial Narrow" w:hAnsi="Arial Narrow" w:cs="Arial"/>
        </w:rPr>
        <w:t xml:space="preserve"> </w:t>
      </w:r>
      <w:r w:rsidR="00C7469A" w:rsidRPr="0047765E">
        <w:rPr>
          <w:rFonts w:ascii="Arial Narrow" w:hAnsi="Arial Narrow"/>
        </w:rPr>
        <w:t xml:space="preserve">W LGD </w:t>
      </w:r>
      <w:r w:rsidR="00C7469A">
        <w:rPr>
          <w:rFonts w:ascii="Arial Narrow" w:hAnsi="Arial Narrow"/>
        </w:rPr>
        <w:t xml:space="preserve"> </w:t>
      </w:r>
      <w:r w:rsidR="00C7469A" w:rsidRPr="0047765E">
        <w:rPr>
          <w:rFonts w:ascii="Arial Narrow" w:hAnsi="Arial Narrow"/>
        </w:rPr>
        <w:t>liderzy społeczności są przygotowani do działa</w:t>
      </w:r>
      <w:r w:rsidR="00C7469A">
        <w:rPr>
          <w:rFonts w:ascii="Arial Narrow" w:hAnsi="Arial Narrow"/>
        </w:rPr>
        <w:t>nia</w:t>
      </w:r>
      <w:r w:rsidR="00C7469A" w:rsidRPr="0047765E">
        <w:rPr>
          <w:rFonts w:ascii="Arial Narrow" w:hAnsi="Arial Narrow"/>
        </w:rPr>
        <w:t xml:space="preserve">, organizacje i ich liderzy współpracują ze sobą realizując wspólne </w:t>
      </w:r>
      <w:r w:rsidR="008E3385">
        <w:rPr>
          <w:rFonts w:ascii="Arial Narrow" w:hAnsi="Arial Narrow"/>
        </w:rPr>
        <w:t>przedsięwzięcia</w:t>
      </w:r>
      <w:r w:rsidR="00C7469A" w:rsidRPr="0047765E">
        <w:rPr>
          <w:rFonts w:ascii="Arial Narrow" w:hAnsi="Arial Narrow"/>
        </w:rPr>
        <w:t xml:space="preserve">. LGD posiada </w:t>
      </w:r>
      <w:r w:rsidR="008E3385">
        <w:rPr>
          <w:rFonts w:ascii="Arial Narrow" w:hAnsi="Arial Narrow"/>
        </w:rPr>
        <w:t xml:space="preserve">dobrze wyposażone biuro oraz </w:t>
      </w:r>
      <w:r w:rsidR="00C7469A" w:rsidRPr="0047765E">
        <w:rPr>
          <w:rFonts w:ascii="Arial Narrow" w:hAnsi="Arial Narrow"/>
        </w:rPr>
        <w:t xml:space="preserve">wykształconą </w:t>
      </w:r>
      <w:r w:rsidR="00005E1A">
        <w:rPr>
          <w:rFonts w:ascii="Arial Narrow" w:hAnsi="Arial Narrow"/>
        </w:rPr>
        <w:br/>
      </w:r>
      <w:r w:rsidR="00C7469A" w:rsidRPr="0047765E">
        <w:rPr>
          <w:rFonts w:ascii="Arial Narrow" w:hAnsi="Arial Narrow"/>
        </w:rPr>
        <w:t xml:space="preserve">i doświadczoną kadrę pracowniczą zatrudnioną </w:t>
      </w:r>
      <w:r w:rsidR="008E3385">
        <w:rPr>
          <w:rFonts w:ascii="Arial Narrow" w:hAnsi="Arial Narrow"/>
        </w:rPr>
        <w:t>na umowy o pracę, posiadającą</w:t>
      </w:r>
      <w:r w:rsidR="00C7469A" w:rsidRPr="0047765E">
        <w:rPr>
          <w:rFonts w:ascii="Arial Narrow" w:hAnsi="Arial Narrow"/>
        </w:rPr>
        <w:t xml:space="preserve"> umiejętności w zakresie wdrażania i reali</w:t>
      </w:r>
      <w:r w:rsidR="002660EB">
        <w:rPr>
          <w:rFonts w:ascii="Arial Narrow" w:hAnsi="Arial Narrow"/>
        </w:rPr>
        <w:t xml:space="preserve">zacji działań podejściem LEADER. </w:t>
      </w:r>
      <w:r w:rsidR="008E3385">
        <w:rPr>
          <w:rFonts w:ascii="Arial Narrow" w:hAnsi="Arial Narrow"/>
        </w:rPr>
        <w:t>Realizacja LSR 2007-2013 dała realizatorom d</w:t>
      </w:r>
      <w:r w:rsidR="00C7469A" w:rsidRPr="0047765E">
        <w:rPr>
          <w:rFonts w:ascii="Arial Narrow" w:hAnsi="Arial Narrow"/>
        </w:rPr>
        <w:t xml:space="preserve">oskonałe rozpoznanie w zakresie potrzeb </w:t>
      </w:r>
      <w:r w:rsidR="00005E1A">
        <w:rPr>
          <w:rFonts w:ascii="Arial Narrow" w:hAnsi="Arial Narrow"/>
        </w:rPr>
        <w:br/>
      </w:r>
      <w:r w:rsidR="00C7469A" w:rsidRPr="0047765E">
        <w:rPr>
          <w:rFonts w:ascii="Arial Narrow" w:hAnsi="Arial Narrow"/>
        </w:rPr>
        <w:t>i działań na obsz</w:t>
      </w:r>
      <w:r w:rsidR="008E3385">
        <w:rPr>
          <w:rFonts w:ascii="Arial Narrow" w:hAnsi="Arial Narrow"/>
        </w:rPr>
        <w:t>arze LGD przyczyniając się do powstania s</w:t>
      </w:r>
      <w:r w:rsidR="00C7469A" w:rsidRPr="0047765E">
        <w:rPr>
          <w:rFonts w:ascii="Arial Narrow" w:hAnsi="Arial Narrow"/>
        </w:rPr>
        <w:t>iln</w:t>
      </w:r>
      <w:r w:rsidR="008E3385">
        <w:rPr>
          <w:rFonts w:ascii="Arial Narrow" w:hAnsi="Arial Narrow"/>
        </w:rPr>
        <w:t>ych</w:t>
      </w:r>
      <w:r w:rsidR="00C7469A" w:rsidRPr="0047765E">
        <w:rPr>
          <w:rFonts w:ascii="Arial Narrow" w:hAnsi="Arial Narrow"/>
        </w:rPr>
        <w:t xml:space="preserve"> relacj</w:t>
      </w:r>
      <w:r w:rsidR="008E3385">
        <w:rPr>
          <w:rFonts w:ascii="Arial Narrow" w:hAnsi="Arial Narrow"/>
        </w:rPr>
        <w:t>i</w:t>
      </w:r>
      <w:r w:rsidR="00C7469A" w:rsidRPr="0047765E">
        <w:rPr>
          <w:rFonts w:ascii="Arial Narrow" w:hAnsi="Arial Narrow"/>
        </w:rPr>
        <w:t xml:space="preserve"> partnerski</w:t>
      </w:r>
      <w:r w:rsidR="008E3385">
        <w:rPr>
          <w:rFonts w:ascii="Arial Narrow" w:hAnsi="Arial Narrow"/>
        </w:rPr>
        <w:t>ch</w:t>
      </w:r>
      <w:r w:rsidR="00C7469A" w:rsidRPr="0047765E">
        <w:rPr>
          <w:rFonts w:ascii="Arial Narrow" w:hAnsi="Arial Narrow"/>
        </w:rPr>
        <w:t>. Obszar jest zorganizowan</w:t>
      </w:r>
      <w:r w:rsidR="00186C06">
        <w:rPr>
          <w:rFonts w:ascii="Arial Narrow" w:hAnsi="Arial Narrow"/>
        </w:rPr>
        <w:t>ym</w:t>
      </w:r>
      <w:r w:rsidR="00C7469A" w:rsidRPr="0047765E">
        <w:rPr>
          <w:rFonts w:ascii="Arial Narrow" w:hAnsi="Arial Narrow"/>
        </w:rPr>
        <w:t xml:space="preserve"> partnerstw</w:t>
      </w:r>
      <w:r w:rsidR="00186C06">
        <w:rPr>
          <w:rFonts w:ascii="Arial Narrow" w:hAnsi="Arial Narrow"/>
        </w:rPr>
        <w:t>em</w:t>
      </w:r>
      <w:r w:rsidR="00C7469A" w:rsidRPr="0047765E">
        <w:rPr>
          <w:rFonts w:ascii="Arial Narrow" w:hAnsi="Arial Narrow"/>
        </w:rPr>
        <w:t xml:space="preserve"> trójsektorow</w:t>
      </w:r>
      <w:r w:rsidR="00186C06">
        <w:rPr>
          <w:rFonts w:ascii="Arial Narrow" w:hAnsi="Arial Narrow"/>
        </w:rPr>
        <w:t>ym</w:t>
      </w:r>
      <w:r w:rsidR="00C7469A" w:rsidRPr="0047765E">
        <w:rPr>
          <w:rFonts w:ascii="Arial Narrow" w:hAnsi="Arial Narrow"/>
        </w:rPr>
        <w:t xml:space="preserve"> posiadając</w:t>
      </w:r>
      <w:r w:rsidR="00186C06">
        <w:rPr>
          <w:rFonts w:ascii="Arial Narrow" w:hAnsi="Arial Narrow"/>
        </w:rPr>
        <w:t>ym</w:t>
      </w:r>
      <w:r w:rsidR="00C7469A" w:rsidRPr="0047765E">
        <w:rPr>
          <w:rFonts w:ascii="Arial Narrow" w:hAnsi="Arial Narrow"/>
        </w:rPr>
        <w:t xml:space="preserve"> ukształtowaną strukturę organizacyjną, wiarygodnych i zaufanych partneró</w:t>
      </w:r>
      <w:r w:rsidR="008E3385">
        <w:rPr>
          <w:rFonts w:ascii="Arial Narrow" w:hAnsi="Arial Narrow"/>
        </w:rPr>
        <w:t>w.</w:t>
      </w:r>
    </w:p>
    <w:p w:rsidR="00765553" w:rsidRDefault="00765553" w:rsidP="00334AED">
      <w:pPr>
        <w:spacing w:line="240" w:lineRule="auto"/>
        <w:jc w:val="both"/>
        <w:rPr>
          <w:rFonts w:ascii="Arial Narrow" w:hAnsi="Arial Narrow" w:cs="Arial"/>
        </w:rPr>
      </w:pPr>
    </w:p>
    <w:p w:rsidR="004111DD" w:rsidRPr="00F90392" w:rsidRDefault="00765553" w:rsidP="00334AED">
      <w:pPr>
        <w:spacing w:line="240" w:lineRule="auto"/>
        <w:ind w:firstLine="708"/>
        <w:jc w:val="both"/>
        <w:rPr>
          <w:rFonts w:ascii="Arial Narrow" w:hAnsi="Arial Narrow"/>
          <w:b/>
        </w:rPr>
      </w:pPr>
      <w:r w:rsidRPr="00F90392">
        <w:rPr>
          <w:rFonts w:ascii="Arial Narrow" w:hAnsi="Arial Narrow"/>
          <w:b/>
        </w:rPr>
        <w:t>I.3.2 Reprezentatywność LGD</w:t>
      </w:r>
    </w:p>
    <w:p w:rsidR="004605AF" w:rsidRDefault="004605AF" w:rsidP="00334AED">
      <w:pPr>
        <w:spacing w:line="240" w:lineRule="auto"/>
        <w:jc w:val="both"/>
        <w:rPr>
          <w:rFonts w:ascii="Arial Narrow" w:hAnsi="Arial Narrow"/>
        </w:rPr>
      </w:pPr>
      <w:r w:rsidRPr="004605AF">
        <w:rPr>
          <w:rFonts w:ascii="Arial Narrow" w:hAnsi="Arial Narrow"/>
        </w:rPr>
        <w:t>Na przestrzeni</w:t>
      </w:r>
      <w:r>
        <w:rPr>
          <w:rFonts w:ascii="Arial Narrow" w:hAnsi="Arial Narrow"/>
        </w:rPr>
        <w:t xml:space="preserve"> lat 2007-2014  LGD funkcjonujące wówczas jako Stowarzyszenie „G5” liczyło 140 członków. Po fuzji z BLGD „Słoneczny Lider” i akcesie gmin Gnojno i Tuczępy liczba członków „Królewskiego Ponidzia” wynosi </w:t>
      </w:r>
      <w:r w:rsidRPr="00D24B4A">
        <w:rPr>
          <w:rFonts w:ascii="Arial Narrow" w:hAnsi="Arial Narrow"/>
          <w:color w:val="000000" w:themeColor="text1"/>
        </w:rPr>
        <w:t>21</w:t>
      </w:r>
      <w:r w:rsidR="00F200B8" w:rsidRPr="00D24B4A">
        <w:rPr>
          <w:rFonts w:ascii="Arial Narrow" w:hAnsi="Arial Narrow"/>
          <w:color w:val="000000" w:themeColor="text1"/>
        </w:rPr>
        <w:t>4</w:t>
      </w:r>
      <w:r>
        <w:rPr>
          <w:rFonts w:ascii="Arial Narrow" w:hAnsi="Arial Narrow"/>
        </w:rPr>
        <w:t>, z czego:</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gospodarczy</w:t>
      </w:r>
      <w:r>
        <w:rPr>
          <w:rFonts w:ascii="Arial Narrow" w:hAnsi="Arial Narrow"/>
        </w:rPr>
        <w:t xml:space="preserve"> liczy </w:t>
      </w:r>
      <w:r w:rsidR="00E509F9">
        <w:rPr>
          <w:rFonts w:ascii="Arial Narrow" w:hAnsi="Arial Narrow"/>
        </w:rPr>
        <w:t>3</w:t>
      </w:r>
      <w:r w:rsidR="00F200B8">
        <w:rPr>
          <w:rFonts w:ascii="Arial Narrow" w:hAnsi="Arial Narrow"/>
        </w:rPr>
        <w:t>5</w:t>
      </w:r>
      <w:r>
        <w:rPr>
          <w:rFonts w:ascii="Arial Narrow" w:hAnsi="Arial Narrow"/>
        </w:rPr>
        <w:t xml:space="preserve"> podmiotów</w:t>
      </w:r>
      <w:r w:rsidR="00E509F9">
        <w:rPr>
          <w:rFonts w:ascii="Arial Narrow" w:hAnsi="Arial Narrow"/>
        </w:rPr>
        <w:t xml:space="preserve"> (w tym 10 rolników)</w:t>
      </w:r>
      <w:r>
        <w:rPr>
          <w:rFonts w:ascii="Arial Narrow" w:hAnsi="Arial Narrow"/>
        </w:rPr>
        <w:t xml:space="preserve"> tj. </w:t>
      </w:r>
      <w:r w:rsidR="00F200B8">
        <w:rPr>
          <w:rFonts w:ascii="Arial Narrow" w:hAnsi="Arial Narrow"/>
        </w:rPr>
        <w:t>1</w:t>
      </w:r>
      <w:r w:rsidR="00E509F9">
        <w:rPr>
          <w:rFonts w:ascii="Arial Narrow" w:hAnsi="Arial Narrow"/>
        </w:rPr>
        <w:t>6</w:t>
      </w:r>
      <w:r w:rsidR="00F200B8">
        <w:rPr>
          <w:rFonts w:ascii="Arial Narrow" w:hAnsi="Arial Narrow"/>
        </w:rPr>
        <w:t>,</w:t>
      </w:r>
      <w:r w:rsidR="00E509F9">
        <w:rPr>
          <w:rFonts w:ascii="Arial Narrow" w:hAnsi="Arial Narrow"/>
        </w:rPr>
        <w:t>35</w:t>
      </w:r>
      <w:r>
        <w:rPr>
          <w:rFonts w:ascii="Arial Narrow" w:hAnsi="Arial Narrow"/>
        </w:rPr>
        <w:t>%</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publiczny</w:t>
      </w:r>
      <w:r>
        <w:rPr>
          <w:rFonts w:ascii="Arial Narrow" w:hAnsi="Arial Narrow"/>
        </w:rPr>
        <w:t xml:space="preserve"> liczy </w:t>
      </w:r>
      <w:r w:rsidR="00F200B8">
        <w:rPr>
          <w:rFonts w:ascii="Arial Narrow" w:hAnsi="Arial Narrow"/>
        </w:rPr>
        <w:t>12</w:t>
      </w:r>
      <w:r>
        <w:rPr>
          <w:rFonts w:ascii="Arial Narrow" w:hAnsi="Arial Narrow"/>
        </w:rPr>
        <w:t xml:space="preserve"> podmiotów </w:t>
      </w:r>
      <w:r w:rsidR="00F200B8">
        <w:rPr>
          <w:rFonts w:ascii="Arial Narrow" w:hAnsi="Arial Narrow"/>
        </w:rPr>
        <w:t xml:space="preserve">(8 gmin i 4 GOK) </w:t>
      </w:r>
      <w:r>
        <w:rPr>
          <w:rFonts w:ascii="Arial Narrow" w:hAnsi="Arial Narrow"/>
        </w:rPr>
        <w:t xml:space="preserve">tj. </w:t>
      </w:r>
      <w:r w:rsidR="00F200B8">
        <w:rPr>
          <w:rFonts w:ascii="Arial Narrow" w:hAnsi="Arial Narrow"/>
        </w:rPr>
        <w:t>5,6</w:t>
      </w:r>
      <w:r w:rsidR="00E509F9">
        <w:rPr>
          <w:rFonts w:ascii="Arial Narrow" w:hAnsi="Arial Narrow"/>
        </w:rPr>
        <w:t>1</w:t>
      </w:r>
      <w:r w:rsidR="00F200B8">
        <w:rPr>
          <w:rFonts w:ascii="Arial Narrow" w:hAnsi="Arial Narrow"/>
        </w:rPr>
        <w:t>%</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społeczny</w:t>
      </w:r>
      <w:r>
        <w:rPr>
          <w:rFonts w:ascii="Arial Narrow" w:hAnsi="Arial Narrow"/>
        </w:rPr>
        <w:t xml:space="preserve"> (organizacje pozarządowe) liczy 45 organizacji tj. 21,</w:t>
      </w:r>
      <w:r w:rsidR="00F200B8">
        <w:rPr>
          <w:rFonts w:ascii="Arial Narrow" w:hAnsi="Arial Narrow"/>
        </w:rPr>
        <w:t>0</w:t>
      </w:r>
      <w:r>
        <w:rPr>
          <w:rFonts w:ascii="Arial Narrow" w:hAnsi="Arial Narrow"/>
        </w:rPr>
        <w:t>3%</w:t>
      </w:r>
    </w:p>
    <w:p w:rsidR="004605AF" w:rsidRDefault="004605AF" w:rsidP="00334AED">
      <w:pPr>
        <w:spacing w:line="240" w:lineRule="auto"/>
        <w:jc w:val="both"/>
        <w:rPr>
          <w:rFonts w:ascii="Arial Narrow" w:hAnsi="Arial Narrow"/>
        </w:rPr>
      </w:pPr>
      <w:r w:rsidRPr="00544451">
        <w:rPr>
          <w:rFonts w:ascii="Arial Narrow" w:hAnsi="Arial Narrow"/>
          <w:b/>
        </w:rPr>
        <w:t xml:space="preserve">- </w:t>
      </w:r>
      <w:r w:rsidR="0011034D" w:rsidRPr="00544451">
        <w:rPr>
          <w:rFonts w:ascii="Arial Narrow" w:hAnsi="Arial Narrow"/>
          <w:b/>
        </w:rPr>
        <w:t xml:space="preserve">grupę </w:t>
      </w:r>
      <w:r w:rsidRPr="00544451">
        <w:rPr>
          <w:rFonts w:ascii="Arial Narrow" w:hAnsi="Arial Narrow"/>
          <w:b/>
        </w:rPr>
        <w:t>mieszkańc</w:t>
      </w:r>
      <w:r w:rsidR="0011034D" w:rsidRPr="00544451">
        <w:rPr>
          <w:rFonts w:ascii="Arial Narrow" w:hAnsi="Arial Narrow"/>
          <w:b/>
        </w:rPr>
        <w:t>ów</w:t>
      </w:r>
      <w:r w:rsidR="0011034D">
        <w:rPr>
          <w:rFonts w:ascii="Arial Narrow" w:hAnsi="Arial Narrow"/>
        </w:rPr>
        <w:t xml:space="preserve"> (osób fizycznych)</w:t>
      </w:r>
      <w:r>
        <w:rPr>
          <w:rFonts w:ascii="Arial Narrow" w:hAnsi="Arial Narrow"/>
        </w:rPr>
        <w:t xml:space="preserve"> </w:t>
      </w:r>
      <w:r w:rsidR="0011034D">
        <w:rPr>
          <w:rFonts w:ascii="Arial Narrow" w:hAnsi="Arial Narrow"/>
        </w:rPr>
        <w:t>reprezentuje 1</w:t>
      </w:r>
      <w:r w:rsidR="00E509F9">
        <w:rPr>
          <w:rFonts w:ascii="Arial Narrow" w:hAnsi="Arial Narrow"/>
        </w:rPr>
        <w:t>2</w:t>
      </w:r>
      <w:r w:rsidR="00F200B8">
        <w:rPr>
          <w:rFonts w:ascii="Arial Narrow" w:hAnsi="Arial Narrow"/>
        </w:rPr>
        <w:t>2</w:t>
      </w:r>
      <w:r w:rsidR="0011034D">
        <w:rPr>
          <w:rFonts w:ascii="Arial Narrow" w:hAnsi="Arial Narrow"/>
        </w:rPr>
        <w:t xml:space="preserve"> członków tj. </w:t>
      </w:r>
      <w:r w:rsidR="00E509F9">
        <w:rPr>
          <w:rFonts w:ascii="Arial Narrow" w:hAnsi="Arial Narrow"/>
        </w:rPr>
        <w:t>57,01</w:t>
      </w:r>
      <w:r w:rsidR="0011034D">
        <w:rPr>
          <w:rFonts w:ascii="Arial Narrow" w:hAnsi="Arial Narrow"/>
        </w:rPr>
        <w:t>%</w:t>
      </w:r>
    </w:p>
    <w:p w:rsidR="00A43958" w:rsidRDefault="004605AF" w:rsidP="00334AED">
      <w:pPr>
        <w:spacing w:line="240" w:lineRule="auto"/>
        <w:jc w:val="both"/>
        <w:rPr>
          <w:rFonts w:ascii="Arial Narrow" w:hAnsi="Arial Narrow"/>
          <w:lang w:eastAsia="pl-PL"/>
        </w:rPr>
      </w:pPr>
      <w:r>
        <w:rPr>
          <w:rFonts w:ascii="Arial Narrow" w:hAnsi="Arial Narrow"/>
        </w:rPr>
        <w:t xml:space="preserve"> Reprezentatywność sektorowa </w:t>
      </w:r>
      <w:r w:rsidR="0011034D">
        <w:rPr>
          <w:rFonts w:ascii="Arial Narrow" w:hAnsi="Arial Narrow"/>
        </w:rPr>
        <w:t xml:space="preserve">w LGD </w:t>
      </w:r>
      <w:r>
        <w:rPr>
          <w:rFonts w:ascii="Arial Narrow" w:hAnsi="Arial Narrow"/>
        </w:rPr>
        <w:t xml:space="preserve">jest </w:t>
      </w:r>
      <w:r w:rsidR="0011034D">
        <w:rPr>
          <w:rFonts w:ascii="Arial Narrow" w:hAnsi="Arial Narrow"/>
        </w:rPr>
        <w:t xml:space="preserve">więc </w:t>
      </w:r>
      <w:r>
        <w:rPr>
          <w:rFonts w:ascii="Arial Narrow" w:hAnsi="Arial Narrow"/>
        </w:rPr>
        <w:t>zachowana</w:t>
      </w:r>
      <w:r w:rsidR="002660EB">
        <w:rPr>
          <w:rFonts w:ascii="Arial Narrow" w:hAnsi="Arial Narrow"/>
        </w:rPr>
        <w:t xml:space="preserve">, </w:t>
      </w:r>
      <w:r w:rsidR="0011034D">
        <w:rPr>
          <w:rFonts w:ascii="Arial Narrow" w:hAnsi="Arial Narrow"/>
        </w:rPr>
        <w:t xml:space="preserve">a </w:t>
      </w:r>
      <w:r w:rsidR="0011034D" w:rsidRPr="00C3128C">
        <w:rPr>
          <w:rFonts w:ascii="Arial Narrow" w:hAnsi="Arial Narrow"/>
          <w:lang w:eastAsia="pl-PL"/>
        </w:rPr>
        <w:t>Stowarzyszenie</w:t>
      </w:r>
      <w:r w:rsidR="0011034D">
        <w:rPr>
          <w:rFonts w:ascii="Arial Narrow" w:hAnsi="Arial Narrow"/>
          <w:lang w:eastAsia="pl-PL"/>
        </w:rPr>
        <w:t xml:space="preserve"> ma charakter otwarty. Zasady nabycia bądź utraty członkowstwa regulują zapisy § 8 Statutu Stowarzyszenia. </w:t>
      </w:r>
    </w:p>
    <w:p w:rsidR="00F200B8" w:rsidRDefault="000349DE" w:rsidP="00334AED">
      <w:pPr>
        <w:spacing w:line="240" w:lineRule="auto"/>
        <w:jc w:val="both"/>
        <w:rPr>
          <w:rFonts w:ascii="Arial Narrow" w:hAnsi="Arial Narrow"/>
          <w:lang w:eastAsia="pl-PL"/>
        </w:rPr>
      </w:pPr>
      <w:r>
        <w:rPr>
          <w:rFonts w:ascii="Arial Narrow" w:hAnsi="Arial Narrow"/>
          <w:lang w:eastAsia="pl-PL"/>
        </w:rPr>
        <w:t xml:space="preserve">Wielu spośród członków LGD było Beneficjentami działań PROW 2007-2013 i posiada doświadczenie w realizacji projektów, zna zasady i obowiązki związane z wnioskowaniem oraz żywo interesuje się podejmowanymi przez LGD działaniami aktywizacyjnymi, animacyjnymi i informacyjnymi. Szczególnie liczną grupą podmiotów w strukturze LGD stanowią organizacje pozarządowe, dla których funkcjonowanie we współpracy z LGD jest szansą na rozwój i umocnienie pozycji III sektora </w:t>
      </w:r>
      <w:r w:rsidR="00005E1A">
        <w:rPr>
          <w:rFonts w:ascii="Arial Narrow" w:hAnsi="Arial Narrow"/>
          <w:lang w:eastAsia="pl-PL"/>
        </w:rPr>
        <w:br/>
      </w:r>
      <w:r>
        <w:rPr>
          <w:rFonts w:ascii="Arial Narrow" w:hAnsi="Arial Narrow"/>
          <w:lang w:eastAsia="pl-PL"/>
        </w:rPr>
        <w:t xml:space="preserve">w powiecie buskim. Przez wiele lat organizacje te funkcjonowały nie mając wsparcia merytorycznego i edukacyjnego </w:t>
      </w:r>
      <w:r w:rsidR="002660EB">
        <w:rPr>
          <w:rFonts w:ascii="Arial Narrow" w:hAnsi="Arial Narrow"/>
          <w:lang w:eastAsia="pl-PL"/>
        </w:rPr>
        <w:br/>
      </w:r>
      <w:r>
        <w:rPr>
          <w:rFonts w:ascii="Arial Narrow" w:hAnsi="Arial Narrow"/>
          <w:lang w:eastAsia="pl-PL"/>
        </w:rPr>
        <w:t xml:space="preserve">w </w:t>
      </w:r>
      <w:r w:rsidR="0062192C">
        <w:rPr>
          <w:rFonts w:ascii="Arial Narrow" w:hAnsi="Arial Narrow"/>
          <w:lang w:eastAsia="pl-PL"/>
        </w:rPr>
        <w:t>prowadzeniu swej – jakże ważnej – działalności w sferze pożytku publicznego i zaspakajania potrzeb w lokalnych społecznościach. Wiele z nich nie potrafi współpracować z samorządami</w:t>
      </w:r>
      <w:r w:rsidR="002660EB">
        <w:rPr>
          <w:rFonts w:ascii="Arial Narrow" w:hAnsi="Arial Narrow"/>
          <w:lang w:eastAsia="pl-PL"/>
        </w:rPr>
        <w:t>,</w:t>
      </w:r>
      <w:r w:rsidR="0062192C">
        <w:rPr>
          <w:rFonts w:ascii="Arial Narrow" w:hAnsi="Arial Narrow"/>
          <w:lang w:eastAsia="pl-PL"/>
        </w:rPr>
        <w:t xml:space="preserve"> a pozostawione same sobie tracą zapał i aktywność. Obserwując tą tendencję </w:t>
      </w:r>
      <w:r w:rsidR="006D49E7">
        <w:rPr>
          <w:rFonts w:ascii="Arial Narrow" w:hAnsi="Arial Narrow"/>
          <w:lang w:eastAsia="pl-PL"/>
        </w:rPr>
        <w:t xml:space="preserve">i uwzględniając wnioski </w:t>
      </w:r>
      <w:r w:rsidR="008065B5">
        <w:rPr>
          <w:rFonts w:ascii="Arial Narrow" w:hAnsi="Arial Narrow"/>
          <w:lang w:eastAsia="pl-PL"/>
        </w:rPr>
        <w:t>z warsztatów rozwoju lokalnego skierowanego do</w:t>
      </w:r>
      <w:r w:rsidR="006D49E7">
        <w:rPr>
          <w:rFonts w:ascii="Arial Narrow" w:hAnsi="Arial Narrow"/>
          <w:lang w:eastAsia="pl-PL"/>
        </w:rPr>
        <w:t xml:space="preserve"> tej grupy uznano małe organizacje społeczne jako należące do grypy </w:t>
      </w:r>
      <w:proofErr w:type="spellStart"/>
      <w:r w:rsidR="006D49E7">
        <w:rPr>
          <w:rFonts w:ascii="Arial Narrow" w:hAnsi="Arial Narrow"/>
          <w:lang w:eastAsia="pl-PL"/>
        </w:rPr>
        <w:t>defaworyzowanej</w:t>
      </w:r>
      <w:proofErr w:type="spellEnd"/>
      <w:r w:rsidR="006D49E7">
        <w:rPr>
          <w:rFonts w:ascii="Arial Narrow" w:hAnsi="Arial Narrow"/>
          <w:lang w:eastAsia="pl-PL"/>
        </w:rPr>
        <w:t xml:space="preserve"> w obszarze i zaplanowano dla nich odpowiednie działania </w:t>
      </w:r>
      <w:r w:rsidR="00005E1A">
        <w:rPr>
          <w:rFonts w:ascii="Arial Narrow" w:hAnsi="Arial Narrow"/>
          <w:lang w:eastAsia="pl-PL"/>
        </w:rPr>
        <w:br/>
      </w:r>
      <w:r w:rsidR="006D49E7">
        <w:rPr>
          <w:rFonts w:ascii="Arial Narrow" w:hAnsi="Arial Narrow"/>
          <w:lang w:eastAsia="pl-PL"/>
        </w:rPr>
        <w:t>w ramach LSR</w:t>
      </w:r>
      <w:r w:rsidR="008E4AD8">
        <w:rPr>
          <w:rFonts w:ascii="Arial Narrow" w:hAnsi="Arial Narrow"/>
          <w:lang w:eastAsia="pl-PL"/>
        </w:rPr>
        <w:t xml:space="preserve">. W zamyśle LGD jest </w:t>
      </w:r>
      <w:r w:rsidR="006122D9">
        <w:rPr>
          <w:rFonts w:ascii="Arial Narrow" w:hAnsi="Arial Narrow"/>
          <w:lang w:eastAsia="pl-PL"/>
        </w:rPr>
        <w:t xml:space="preserve">wspieranie </w:t>
      </w:r>
      <w:r w:rsidR="008E4AD8">
        <w:rPr>
          <w:rFonts w:ascii="Arial Narrow" w:hAnsi="Arial Narrow"/>
          <w:lang w:eastAsia="pl-PL"/>
        </w:rPr>
        <w:t>współpracy międzysektorowej przez organizacje pozarządowe, samorządy</w:t>
      </w:r>
      <w:r w:rsidR="00005E1A">
        <w:rPr>
          <w:rFonts w:ascii="Arial Narrow" w:hAnsi="Arial Narrow"/>
          <w:lang w:eastAsia="pl-PL"/>
        </w:rPr>
        <w:br/>
      </w:r>
      <w:r w:rsidR="008E4AD8">
        <w:rPr>
          <w:rFonts w:ascii="Arial Narrow" w:hAnsi="Arial Narrow"/>
          <w:lang w:eastAsia="pl-PL"/>
        </w:rPr>
        <w:t>i przedsiębiorców funkcjonujących na rynku. P</w:t>
      </w:r>
      <w:r w:rsidR="006D49E7">
        <w:rPr>
          <w:rFonts w:ascii="Arial Narrow" w:hAnsi="Arial Narrow"/>
          <w:lang w:eastAsia="pl-PL"/>
        </w:rPr>
        <w:t>odmiot</w:t>
      </w:r>
      <w:r w:rsidR="008E4AD8">
        <w:rPr>
          <w:rFonts w:ascii="Arial Narrow" w:hAnsi="Arial Narrow"/>
          <w:lang w:eastAsia="pl-PL"/>
        </w:rPr>
        <w:t>y</w:t>
      </w:r>
      <w:r w:rsidR="006D49E7">
        <w:rPr>
          <w:rFonts w:ascii="Arial Narrow" w:hAnsi="Arial Narrow"/>
          <w:lang w:eastAsia="pl-PL"/>
        </w:rPr>
        <w:t xml:space="preserve"> gospodarcz</w:t>
      </w:r>
      <w:r w:rsidR="008E4AD8">
        <w:rPr>
          <w:rFonts w:ascii="Arial Narrow" w:hAnsi="Arial Narrow"/>
          <w:lang w:eastAsia="pl-PL"/>
        </w:rPr>
        <w:t>e</w:t>
      </w:r>
      <w:r w:rsidR="006D49E7">
        <w:rPr>
          <w:rFonts w:ascii="Arial Narrow" w:hAnsi="Arial Narrow"/>
          <w:lang w:eastAsia="pl-PL"/>
        </w:rPr>
        <w:t xml:space="preserve"> będąc</w:t>
      </w:r>
      <w:r w:rsidR="008E4AD8">
        <w:rPr>
          <w:rFonts w:ascii="Arial Narrow" w:hAnsi="Arial Narrow"/>
          <w:lang w:eastAsia="pl-PL"/>
        </w:rPr>
        <w:t>e</w:t>
      </w:r>
      <w:r w:rsidR="006D49E7">
        <w:rPr>
          <w:rFonts w:ascii="Arial Narrow" w:hAnsi="Arial Narrow"/>
          <w:lang w:eastAsia="pl-PL"/>
        </w:rPr>
        <w:t xml:space="preserve"> członkami LGD to w większości małe, często jednoosobowe firmy osób fizycznych, które świadczą </w:t>
      </w:r>
      <w:r w:rsidR="008E4AD8">
        <w:rPr>
          <w:rFonts w:ascii="Arial Narrow" w:hAnsi="Arial Narrow"/>
          <w:lang w:eastAsia="pl-PL"/>
        </w:rPr>
        <w:t>usługi na lokalnym rynku. Jednakże obok nich wyraźnie zaznaczają się hotele, pensjonaty, restauracje oraz uzdrowisko – słowem branża turystyczna</w:t>
      </w:r>
      <w:r w:rsidR="004619E2">
        <w:rPr>
          <w:rFonts w:ascii="Arial Narrow" w:hAnsi="Arial Narrow"/>
          <w:lang w:eastAsia="pl-PL"/>
        </w:rPr>
        <w:t xml:space="preserve"> i </w:t>
      </w:r>
      <w:proofErr w:type="spellStart"/>
      <w:r w:rsidR="004619E2">
        <w:rPr>
          <w:rFonts w:ascii="Arial Narrow" w:hAnsi="Arial Narrow"/>
          <w:lang w:eastAsia="pl-PL"/>
        </w:rPr>
        <w:t>medical</w:t>
      </w:r>
      <w:proofErr w:type="spellEnd"/>
      <w:r w:rsidR="004619E2">
        <w:rPr>
          <w:rFonts w:ascii="Arial Narrow" w:hAnsi="Arial Narrow"/>
          <w:lang w:eastAsia="pl-PL"/>
        </w:rPr>
        <w:t xml:space="preserve"> </w:t>
      </w:r>
      <w:proofErr w:type="spellStart"/>
      <w:r w:rsidR="004619E2">
        <w:rPr>
          <w:rFonts w:ascii="Arial Narrow" w:hAnsi="Arial Narrow"/>
          <w:lang w:eastAsia="pl-PL"/>
        </w:rPr>
        <w:t>spa</w:t>
      </w:r>
      <w:proofErr w:type="spellEnd"/>
      <w:r w:rsidR="004619E2">
        <w:rPr>
          <w:rFonts w:ascii="Arial Narrow" w:hAnsi="Arial Narrow"/>
          <w:lang w:eastAsia="pl-PL"/>
        </w:rPr>
        <w:t xml:space="preserve"> </w:t>
      </w:r>
      <w:r w:rsidR="004619E2">
        <w:rPr>
          <w:rFonts w:ascii="Verdana" w:hAnsi="Verdana"/>
          <w:lang w:eastAsia="pl-PL"/>
        </w:rPr>
        <w:t>&amp;</w:t>
      </w:r>
      <w:r w:rsidR="004619E2">
        <w:rPr>
          <w:rFonts w:ascii="Arial Narrow" w:hAnsi="Arial Narrow"/>
          <w:lang w:eastAsia="pl-PL"/>
        </w:rPr>
        <w:t xml:space="preserve"> </w:t>
      </w:r>
      <w:proofErr w:type="spellStart"/>
      <w:r w:rsidR="004619E2">
        <w:rPr>
          <w:rFonts w:ascii="Arial Narrow" w:hAnsi="Arial Narrow"/>
          <w:lang w:eastAsia="pl-PL"/>
        </w:rPr>
        <w:t>wellness</w:t>
      </w:r>
      <w:proofErr w:type="spellEnd"/>
      <w:r w:rsidR="008E4AD8">
        <w:rPr>
          <w:rFonts w:ascii="Arial Narrow" w:hAnsi="Arial Narrow"/>
          <w:lang w:eastAsia="pl-PL"/>
        </w:rPr>
        <w:t xml:space="preserve">. </w:t>
      </w:r>
      <w:r w:rsidR="004619E2">
        <w:rPr>
          <w:rFonts w:ascii="Arial Narrow" w:hAnsi="Arial Narrow"/>
          <w:lang w:eastAsia="pl-PL"/>
        </w:rPr>
        <w:t xml:space="preserve"> </w:t>
      </w:r>
      <w:r w:rsidR="008E4AD8">
        <w:rPr>
          <w:rFonts w:ascii="Arial Narrow" w:hAnsi="Arial Narrow"/>
          <w:lang w:eastAsia="pl-PL"/>
        </w:rPr>
        <w:t xml:space="preserve">Mając na uwadze, iż obszar „Królewskiego Ponidzia” jest stricte związany z turystyką, w tym turystyką uzdrowiskową LSR przewiduje </w:t>
      </w:r>
      <w:r w:rsidR="003951F0">
        <w:rPr>
          <w:rFonts w:ascii="Arial Narrow" w:hAnsi="Arial Narrow"/>
          <w:lang w:eastAsia="pl-PL"/>
        </w:rPr>
        <w:t>wspieranie</w:t>
      </w:r>
      <w:r w:rsidR="00005E1A">
        <w:rPr>
          <w:rFonts w:ascii="Arial Narrow" w:hAnsi="Arial Narrow"/>
          <w:lang w:eastAsia="pl-PL"/>
        </w:rPr>
        <w:br/>
      </w:r>
      <w:r w:rsidR="003951F0">
        <w:rPr>
          <w:rFonts w:ascii="Arial Narrow" w:hAnsi="Arial Narrow"/>
          <w:lang w:eastAsia="pl-PL"/>
        </w:rPr>
        <w:t xml:space="preserve">i </w:t>
      </w:r>
      <w:r w:rsidR="008E4AD8">
        <w:rPr>
          <w:rFonts w:ascii="Arial Narrow" w:hAnsi="Arial Narrow"/>
          <w:lang w:eastAsia="pl-PL"/>
        </w:rPr>
        <w:t>premiowanie tego obszaru dzi</w:t>
      </w:r>
      <w:r w:rsidR="004619E2">
        <w:rPr>
          <w:rFonts w:ascii="Arial Narrow" w:hAnsi="Arial Narrow"/>
          <w:lang w:eastAsia="pl-PL"/>
        </w:rPr>
        <w:t>a</w:t>
      </w:r>
      <w:r w:rsidR="008E4AD8">
        <w:rPr>
          <w:rFonts w:ascii="Arial Narrow" w:hAnsi="Arial Narrow"/>
          <w:lang w:eastAsia="pl-PL"/>
        </w:rPr>
        <w:t>ł</w:t>
      </w:r>
      <w:r w:rsidR="004619E2">
        <w:rPr>
          <w:rFonts w:ascii="Arial Narrow" w:hAnsi="Arial Narrow"/>
          <w:lang w:eastAsia="pl-PL"/>
        </w:rPr>
        <w:t>a</w:t>
      </w:r>
      <w:r w:rsidR="008E4AD8">
        <w:rPr>
          <w:rFonts w:ascii="Arial Narrow" w:hAnsi="Arial Narrow"/>
          <w:lang w:eastAsia="pl-PL"/>
        </w:rPr>
        <w:t>lności</w:t>
      </w:r>
      <w:r w:rsidR="004619E2">
        <w:rPr>
          <w:rFonts w:ascii="Arial Narrow" w:hAnsi="Arial Narrow"/>
          <w:lang w:eastAsia="pl-PL"/>
        </w:rPr>
        <w:t>.</w:t>
      </w:r>
      <w:r w:rsidR="008E4AD8">
        <w:rPr>
          <w:rFonts w:ascii="Arial Narrow" w:hAnsi="Arial Narrow"/>
          <w:lang w:eastAsia="pl-PL"/>
        </w:rPr>
        <w:t xml:space="preserve"> </w:t>
      </w:r>
      <w:r w:rsidR="003C6E6B">
        <w:rPr>
          <w:rFonts w:ascii="Arial Narrow" w:hAnsi="Arial Narrow"/>
          <w:lang w:eastAsia="pl-PL"/>
        </w:rPr>
        <w:t xml:space="preserve">Najważniejsze obecnie, z punktu widzenia mieszkańców biorących udział </w:t>
      </w:r>
      <w:r w:rsidR="002660EB">
        <w:rPr>
          <w:rFonts w:ascii="Arial Narrow" w:hAnsi="Arial Narrow"/>
          <w:lang w:eastAsia="pl-PL"/>
        </w:rPr>
        <w:br/>
      </w:r>
      <w:r w:rsidR="003C6E6B">
        <w:rPr>
          <w:rFonts w:ascii="Arial Narrow" w:hAnsi="Arial Narrow"/>
          <w:lang w:eastAsia="pl-PL"/>
        </w:rPr>
        <w:t xml:space="preserve">w konsultacjach społecznych, jest przeciwdziałanie migracjom ludzi młodych oraz </w:t>
      </w:r>
      <w:r w:rsidR="003326F0">
        <w:rPr>
          <w:rFonts w:ascii="Arial Narrow" w:hAnsi="Arial Narrow"/>
          <w:lang w:eastAsia="pl-PL"/>
        </w:rPr>
        <w:t xml:space="preserve">tworzenie sprzyjającego klimatu do podejmowania i wspierania rozwoju działalności gospodarczej dla osób znajdujących się w trudnej sytuacji na rynku pracy. Ten obszar interwencji LGD uznaje za kluczowy i wydziela na niego cały cel przeznaczając ponad 50% budżetu przewidzianego </w:t>
      </w:r>
      <w:r w:rsidR="00777C80">
        <w:rPr>
          <w:rFonts w:ascii="Arial Narrow" w:hAnsi="Arial Narrow"/>
          <w:lang w:eastAsia="pl-PL"/>
        </w:rPr>
        <w:t>na</w:t>
      </w:r>
      <w:r w:rsidR="003326F0">
        <w:rPr>
          <w:rFonts w:ascii="Arial Narrow" w:hAnsi="Arial Narrow"/>
          <w:lang w:eastAsia="pl-PL"/>
        </w:rPr>
        <w:t xml:space="preserve"> wdrażanie LSR.  </w:t>
      </w:r>
      <w:r w:rsidR="00DC04E8">
        <w:rPr>
          <w:rFonts w:ascii="Arial Narrow" w:hAnsi="Arial Narrow"/>
          <w:lang w:eastAsia="pl-PL"/>
        </w:rPr>
        <w:t xml:space="preserve">Mieszkańcy i instytucje publiczne </w:t>
      </w:r>
      <w:r w:rsidR="003C6E6B">
        <w:rPr>
          <w:rFonts w:ascii="Arial Narrow" w:hAnsi="Arial Narrow"/>
          <w:lang w:eastAsia="pl-PL"/>
        </w:rPr>
        <w:t xml:space="preserve">również </w:t>
      </w:r>
      <w:r w:rsidR="00DC04E8">
        <w:rPr>
          <w:rFonts w:ascii="Arial Narrow" w:hAnsi="Arial Narrow"/>
          <w:lang w:eastAsia="pl-PL"/>
        </w:rPr>
        <w:t>żywo włączają się w działania LGD</w:t>
      </w:r>
      <w:r w:rsidR="003C6E6B">
        <w:rPr>
          <w:rFonts w:ascii="Arial Narrow" w:hAnsi="Arial Narrow"/>
          <w:lang w:eastAsia="pl-PL"/>
        </w:rPr>
        <w:t>, toteż p</w:t>
      </w:r>
      <w:r w:rsidR="000D114C">
        <w:rPr>
          <w:rFonts w:ascii="Arial Narrow" w:hAnsi="Arial Narrow"/>
          <w:lang w:eastAsia="pl-PL"/>
        </w:rPr>
        <w:t>a</w:t>
      </w:r>
      <w:r w:rsidR="00F200B8">
        <w:rPr>
          <w:rFonts w:ascii="Arial Narrow" w:hAnsi="Arial Narrow"/>
          <w:lang w:eastAsia="pl-PL"/>
        </w:rPr>
        <w:t>rtner</w:t>
      </w:r>
      <w:r w:rsidR="000D114C">
        <w:rPr>
          <w:rFonts w:ascii="Arial Narrow" w:hAnsi="Arial Narrow"/>
          <w:lang w:eastAsia="pl-PL"/>
        </w:rPr>
        <w:t xml:space="preserve">stwo </w:t>
      </w:r>
      <w:r w:rsidR="00ED1C31">
        <w:rPr>
          <w:rFonts w:ascii="Arial Narrow" w:hAnsi="Arial Narrow"/>
          <w:lang w:eastAsia="pl-PL"/>
        </w:rPr>
        <w:t xml:space="preserve">powstałe w </w:t>
      </w:r>
      <w:r w:rsidR="003C6E6B">
        <w:rPr>
          <w:rFonts w:ascii="Arial Narrow" w:hAnsi="Arial Narrow"/>
          <w:lang w:eastAsia="pl-PL"/>
        </w:rPr>
        <w:t xml:space="preserve">jej ramach </w:t>
      </w:r>
      <w:r w:rsidR="00ED1C31">
        <w:rPr>
          <w:rFonts w:ascii="Arial Narrow" w:hAnsi="Arial Narrow"/>
          <w:lang w:eastAsia="pl-PL"/>
        </w:rPr>
        <w:t xml:space="preserve">i doświadczenia </w:t>
      </w:r>
      <w:r>
        <w:rPr>
          <w:rFonts w:ascii="Arial Narrow" w:hAnsi="Arial Narrow"/>
          <w:lang w:eastAsia="pl-PL"/>
        </w:rPr>
        <w:t xml:space="preserve">wdrażania PROW w okresie 2007-2013 </w:t>
      </w:r>
      <w:r w:rsidR="003C6E6B">
        <w:rPr>
          <w:rFonts w:ascii="Arial Narrow" w:hAnsi="Arial Narrow"/>
          <w:lang w:eastAsia="pl-PL"/>
        </w:rPr>
        <w:t>sprawiają, że jest ono zdolne zmierzyć się z działaniami na rzecz poprawy zatrudnienia i tworzenia miejsc pracy oraz przeciwdziałania ubóstwu i wykluczeniu społecznemu.</w:t>
      </w:r>
      <w:r w:rsidR="003326F0">
        <w:rPr>
          <w:rFonts w:ascii="Arial Narrow" w:hAnsi="Arial Narrow"/>
          <w:lang w:eastAsia="pl-PL"/>
        </w:rPr>
        <w:t xml:space="preserve"> Przedstawiciele wszystkich sektorów tworzących Lokalną Grupę Działania „Królewskie Ponidzie” zgodni są co do przyjętych </w:t>
      </w:r>
      <w:r w:rsidR="002660EB">
        <w:rPr>
          <w:rFonts w:ascii="Arial Narrow" w:hAnsi="Arial Narrow"/>
          <w:lang w:eastAsia="pl-PL"/>
        </w:rPr>
        <w:br/>
      </w:r>
      <w:r w:rsidR="003326F0">
        <w:rPr>
          <w:rFonts w:ascii="Arial Narrow" w:hAnsi="Arial Narrow"/>
          <w:lang w:eastAsia="pl-PL"/>
        </w:rPr>
        <w:t xml:space="preserve">w LSR kierunków działania w okresie programowania 2014-2020 i uważają je za adekwatne do potrzeb dając tym samym społeczną akceptację celom.   </w:t>
      </w:r>
    </w:p>
    <w:p w:rsidR="003C6E6B" w:rsidRPr="003C6E6B" w:rsidRDefault="003C6E6B" w:rsidP="00334AED">
      <w:pPr>
        <w:spacing w:line="240" w:lineRule="auto"/>
        <w:jc w:val="both"/>
        <w:rPr>
          <w:rFonts w:ascii="Arial Narrow" w:hAnsi="Arial Narrow"/>
        </w:rPr>
      </w:pPr>
      <w:r>
        <w:rPr>
          <w:rFonts w:ascii="Arial Narrow" w:hAnsi="Arial Narrow"/>
          <w:lang w:eastAsia="pl-PL"/>
        </w:rPr>
        <w:t>Metody i narzędzia komunikacji z grupami określonymi w diagnoz</w:t>
      </w:r>
      <w:r w:rsidR="00BD531B">
        <w:rPr>
          <w:rFonts w:ascii="Arial Narrow" w:hAnsi="Arial Narrow"/>
          <w:lang w:eastAsia="pl-PL"/>
        </w:rPr>
        <w:t xml:space="preserve">ie jako </w:t>
      </w:r>
      <w:r w:rsidR="00E509F9">
        <w:rPr>
          <w:rFonts w:ascii="Arial Narrow" w:hAnsi="Arial Narrow"/>
          <w:lang w:eastAsia="pl-PL"/>
        </w:rPr>
        <w:t xml:space="preserve">szczególnie ważne z punktu widzenia wdrażania LSR </w:t>
      </w:r>
      <w:r w:rsidR="00BD531B">
        <w:rPr>
          <w:rFonts w:ascii="Arial Narrow" w:hAnsi="Arial Narrow"/>
          <w:lang w:eastAsia="pl-PL"/>
        </w:rPr>
        <w:t>zawiera P</w:t>
      </w:r>
      <w:r>
        <w:rPr>
          <w:rFonts w:ascii="Arial Narrow" w:hAnsi="Arial Narrow"/>
          <w:lang w:eastAsia="pl-PL"/>
        </w:rPr>
        <w:t xml:space="preserve">lan komunikacyjny </w:t>
      </w:r>
      <w:r w:rsidRPr="00E509F9">
        <w:rPr>
          <w:rFonts w:ascii="Arial Narrow" w:hAnsi="Arial Narrow"/>
          <w:lang w:eastAsia="pl-PL"/>
        </w:rPr>
        <w:t>(rozdz. IX</w:t>
      </w:r>
      <w:r w:rsidR="00E509F9">
        <w:rPr>
          <w:rFonts w:ascii="Arial Narrow" w:hAnsi="Arial Narrow"/>
          <w:color w:val="FF0000"/>
          <w:lang w:eastAsia="pl-PL"/>
        </w:rPr>
        <w:t xml:space="preserve"> </w:t>
      </w:r>
      <w:r w:rsidR="00E509F9" w:rsidRPr="00E509F9">
        <w:rPr>
          <w:rFonts w:ascii="Arial Narrow" w:hAnsi="Arial Narrow"/>
          <w:lang w:eastAsia="pl-PL"/>
        </w:rPr>
        <w:t>)</w:t>
      </w:r>
      <w:r w:rsidR="002660EB">
        <w:rPr>
          <w:rFonts w:ascii="Arial Narrow" w:hAnsi="Arial Narrow"/>
          <w:lang w:eastAsia="pl-PL"/>
        </w:rPr>
        <w:t>,</w:t>
      </w:r>
      <w:r>
        <w:rPr>
          <w:rFonts w:ascii="Arial Narrow" w:hAnsi="Arial Narrow"/>
          <w:lang w:eastAsia="pl-PL"/>
        </w:rPr>
        <w:t xml:space="preserve"> a działania do nich skierowa</w:t>
      </w:r>
      <w:r w:rsidR="00BD531B">
        <w:rPr>
          <w:rFonts w:ascii="Arial Narrow" w:hAnsi="Arial Narrow"/>
          <w:lang w:eastAsia="pl-PL"/>
        </w:rPr>
        <w:t>ne i środki  finansowe opisuje P</w:t>
      </w:r>
      <w:r>
        <w:rPr>
          <w:rFonts w:ascii="Arial Narrow" w:hAnsi="Arial Narrow"/>
          <w:lang w:eastAsia="pl-PL"/>
        </w:rPr>
        <w:t xml:space="preserve">lan działania </w:t>
      </w:r>
      <w:r w:rsidRPr="00E509F9">
        <w:rPr>
          <w:rFonts w:ascii="Arial Narrow" w:hAnsi="Arial Narrow"/>
          <w:lang w:eastAsia="pl-PL"/>
        </w:rPr>
        <w:t>(rozdz. VII</w:t>
      </w:r>
      <w:r w:rsidR="00E509F9" w:rsidRPr="00E509F9">
        <w:rPr>
          <w:rFonts w:ascii="Arial Narrow" w:hAnsi="Arial Narrow"/>
          <w:lang w:eastAsia="pl-PL"/>
        </w:rPr>
        <w:t>).</w:t>
      </w:r>
      <w:r w:rsidRPr="00E509F9">
        <w:rPr>
          <w:rFonts w:ascii="Arial Narrow" w:hAnsi="Arial Narrow"/>
          <w:lang w:eastAsia="pl-PL"/>
        </w:rPr>
        <w:t xml:space="preserve"> </w:t>
      </w:r>
    </w:p>
    <w:p w:rsidR="00815C45" w:rsidRDefault="00815C45" w:rsidP="00334AED">
      <w:pPr>
        <w:spacing w:line="240" w:lineRule="auto"/>
        <w:ind w:firstLine="708"/>
        <w:jc w:val="both"/>
        <w:rPr>
          <w:b/>
        </w:rPr>
      </w:pPr>
    </w:p>
    <w:p w:rsidR="00765553" w:rsidRPr="00F90392" w:rsidRDefault="008065B5" w:rsidP="00334AED">
      <w:pPr>
        <w:spacing w:line="240" w:lineRule="auto"/>
        <w:ind w:firstLine="708"/>
        <w:jc w:val="both"/>
        <w:rPr>
          <w:rFonts w:ascii="Arial Narrow" w:hAnsi="Arial Narrow"/>
          <w:b/>
        </w:rPr>
      </w:pPr>
      <w:r w:rsidRPr="00F90392">
        <w:rPr>
          <w:rFonts w:ascii="Arial Narrow" w:hAnsi="Arial Narrow"/>
          <w:b/>
        </w:rPr>
        <w:lastRenderedPageBreak/>
        <w:t>I.3.3 Poziom decyzyjny – R</w:t>
      </w:r>
      <w:r w:rsidR="006122D9" w:rsidRPr="00F90392">
        <w:rPr>
          <w:rFonts w:ascii="Arial Narrow" w:hAnsi="Arial Narrow"/>
          <w:b/>
        </w:rPr>
        <w:t>ada.</w:t>
      </w:r>
    </w:p>
    <w:p w:rsidR="00101C01" w:rsidRDefault="006122D9" w:rsidP="00334AED">
      <w:pPr>
        <w:spacing w:line="240" w:lineRule="auto"/>
        <w:jc w:val="both"/>
        <w:rPr>
          <w:rFonts w:ascii="Arial Narrow" w:hAnsi="Arial Narrow"/>
        </w:rPr>
      </w:pPr>
      <w:r w:rsidRPr="006122D9">
        <w:rPr>
          <w:rFonts w:ascii="Arial Narrow" w:hAnsi="Arial Narrow"/>
        </w:rPr>
        <w:t xml:space="preserve">Lokalna Grupa Działania „Królewskie Ponidzie” </w:t>
      </w:r>
      <w:r>
        <w:rPr>
          <w:rFonts w:ascii="Arial Narrow" w:hAnsi="Arial Narrow"/>
        </w:rPr>
        <w:t xml:space="preserve">ma powołaną Radę LGD, </w:t>
      </w:r>
      <w:r w:rsidR="00516826">
        <w:rPr>
          <w:rFonts w:ascii="Arial Narrow" w:hAnsi="Arial Narrow"/>
        </w:rPr>
        <w:t xml:space="preserve">do </w:t>
      </w:r>
      <w:r w:rsidRPr="006122D9">
        <w:rPr>
          <w:rFonts w:ascii="Arial Narrow" w:hAnsi="Arial Narrow" w:cs="Arial"/>
        </w:rPr>
        <w:t>kompetencji</w:t>
      </w:r>
      <w:r w:rsidR="00516826">
        <w:rPr>
          <w:rFonts w:ascii="Arial Narrow" w:hAnsi="Arial Narrow" w:cs="Arial"/>
        </w:rPr>
        <w:t xml:space="preserve"> której</w:t>
      </w:r>
      <w:r w:rsidRPr="006122D9">
        <w:rPr>
          <w:rFonts w:ascii="Arial Narrow" w:hAnsi="Arial Narrow" w:cs="Arial"/>
        </w:rPr>
        <w:t xml:space="preserve"> należy wybór operacji oraz ustalanie kwoty wsparcia zgodnie z art. 34 ust. 3 rozporządzenia Parlamentu Europejskiego i Rady (UE) nr 1303/2013 z dnia 17 grudnia 2013 r.</w:t>
      </w:r>
      <w:r w:rsidRPr="006122D9">
        <w:rPr>
          <w:rFonts w:ascii="Arial Narrow" w:hAnsi="Arial Narrow"/>
        </w:rPr>
        <w:t xml:space="preserve">  </w:t>
      </w:r>
      <w:r w:rsidR="00BD6EDF">
        <w:rPr>
          <w:rFonts w:ascii="Arial Narrow" w:hAnsi="Arial Narrow"/>
        </w:rPr>
        <w:t>Rada wykonuje swe zadania w oparciu o Regulamin Pracy Rady</w:t>
      </w:r>
      <w:r w:rsidR="002660EB">
        <w:rPr>
          <w:rFonts w:ascii="Arial Narrow" w:hAnsi="Arial Narrow"/>
        </w:rPr>
        <w:t>,</w:t>
      </w:r>
      <w:r w:rsidR="00BD6EDF">
        <w:rPr>
          <w:rFonts w:ascii="Arial Narrow" w:hAnsi="Arial Narrow"/>
        </w:rPr>
        <w:t xml:space="preserve"> a przy dokonywaniu oceny i wyboru operacji do dofinansowania kieruje się zasadami określonymi w </w:t>
      </w:r>
      <w:r w:rsidR="00FF25D7">
        <w:rPr>
          <w:rFonts w:ascii="Arial Narrow" w:hAnsi="Arial Narrow"/>
        </w:rPr>
        <w:t xml:space="preserve">stosownych procedurach. </w:t>
      </w:r>
      <w:r w:rsidR="00101C01">
        <w:rPr>
          <w:rFonts w:ascii="Arial Narrow" w:hAnsi="Arial Narrow"/>
        </w:rPr>
        <w:t>Skład osobowy rady LGD „Królewskie Ponidzie” przedstawia Tabela nr 2 i kształtuje się on następująco:</w:t>
      </w:r>
    </w:p>
    <w:p w:rsidR="00C02162" w:rsidRDefault="00C02162" w:rsidP="00334AED">
      <w:pPr>
        <w:spacing w:line="240" w:lineRule="auto"/>
        <w:jc w:val="both"/>
        <w:rPr>
          <w:rFonts w:ascii="Arial Narrow" w:hAnsi="Arial Narrow"/>
          <w:b/>
        </w:rPr>
      </w:pPr>
    </w:p>
    <w:p w:rsidR="00873DF1" w:rsidRPr="00F90392" w:rsidRDefault="00873DF1" w:rsidP="00873DF1">
      <w:pPr>
        <w:pStyle w:val="Legenda"/>
        <w:keepNext/>
        <w:jc w:val="both"/>
        <w:rPr>
          <w:rFonts w:ascii="Arial Narrow" w:hAnsi="Arial Narrow"/>
          <w:sz w:val="22"/>
          <w:szCs w:val="22"/>
        </w:rPr>
      </w:pPr>
      <w:bookmarkStart w:id="10" w:name="_Toc441843342"/>
      <w:r w:rsidRPr="00F90392">
        <w:rPr>
          <w:rFonts w:ascii="Arial Narrow" w:hAnsi="Arial Narrow"/>
          <w:sz w:val="22"/>
          <w:szCs w:val="22"/>
        </w:rPr>
        <w:t xml:space="preserve">Tabela </w:t>
      </w:r>
      <w:r w:rsidR="0092228A"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92228A" w:rsidRPr="00F90392">
        <w:rPr>
          <w:rFonts w:ascii="Arial Narrow" w:hAnsi="Arial Narrow"/>
          <w:sz w:val="22"/>
          <w:szCs w:val="22"/>
        </w:rPr>
        <w:fldChar w:fldCharType="separate"/>
      </w:r>
      <w:r w:rsidR="00F853E0">
        <w:rPr>
          <w:rFonts w:ascii="Arial Narrow" w:hAnsi="Arial Narrow"/>
          <w:noProof/>
          <w:sz w:val="22"/>
          <w:szCs w:val="22"/>
        </w:rPr>
        <w:t>2</w:t>
      </w:r>
      <w:r w:rsidR="0092228A" w:rsidRPr="00F90392">
        <w:rPr>
          <w:rFonts w:ascii="Arial Narrow" w:hAnsi="Arial Narrow"/>
          <w:sz w:val="22"/>
          <w:szCs w:val="22"/>
        </w:rPr>
        <w:fldChar w:fldCharType="end"/>
      </w:r>
      <w:r w:rsidRPr="00F90392">
        <w:rPr>
          <w:rFonts w:ascii="Arial Narrow" w:hAnsi="Arial Narrow"/>
          <w:sz w:val="22"/>
          <w:szCs w:val="22"/>
        </w:rPr>
        <w:t>. Skład osobowy Rady LGD „Królewskie Ponidzie”</w:t>
      </w:r>
      <w:bookmarkEnd w:id="10"/>
    </w:p>
    <w:tbl>
      <w:tblPr>
        <w:tblStyle w:val="redniecieniowanie2akcent11"/>
        <w:tblW w:w="0" w:type="auto"/>
        <w:tblLook w:val="04A0"/>
      </w:tblPr>
      <w:tblGrid>
        <w:gridCol w:w="675"/>
        <w:gridCol w:w="4111"/>
        <w:gridCol w:w="4426"/>
      </w:tblGrid>
      <w:tr w:rsidR="00101C01" w:rsidTr="000B4144">
        <w:trPr>
          <w:cnfStyle w:val="100000000000"/>
        </w:trPr>
        <w:tc>
          <w:tcPr>
            <w:cnfStyle w:val="001000000100"/>
            <w:tcW w:w="675" w:type="dxa"/>
          </w:tcPr>
          <w:p w:rsidR="00101C01" w:rsidRDefault="00101C01" w:rsidP="00334AED">
            <w:pPr>
              <w:jc w:val="both"/>
              <w:rPr>
                <w:rFonts w:ascii="Arial Narrow" w:hAnsi="Arial Narrow"/>
                <w:b w:val="0"/>
              </w:rPr>
            </w:pPr>
            <w:r>
              <w:rPr>
                <w:rFonts w:ascii="Arial Narrow" w:hAnsi="Arial Narrow"/>
                <w:b w:val="0"/>
              </w:rPr>
              <w:t>Lp.</w:t>
            </w:r>
          </w:p>
        </w:tc>
        <w:tc>
          <w:tcPr>
            <w:tcW w:w="4111" w:type="dxa"/>
          </w:tcPr>
          <w:p w:rsidR="00101C01" w:rsidRDefault="00101C01" w:rsidP="00334AED">
            <w:pPr>
              <w:jc w:val="both"/>
              <w:cnfStyle w:val="100000000000"/>
              <w:rPr>
                <w:rFonts w:ascii="Arial Narrow" w:hAnsi="Arial Narrow"/>
                <w:b w:val="0"/>
              </w:rPr>
            </w:pPr>
            <w:r>
              <w:rPr>
                <w:rFonts w:ascii="Arial Narrow" w:hAnsi="Arial Narrow"/>
                <w:b w:val="0"/>
              </w:rPr>
              <w:t>Imię i nazwisko</w:t>
            </w:r>
          </w:p>
        </w:tc>
        <w:tc>
          <w:tcPr>
            <w:tcW w:w="4426" w:type="dxa"/>
          </w:tcPr>
          <w:p w:rsidR="00101C01" w:rsidRDefault="00101C01" w:rsidP="00334AED">
            <w:pPr>
              <w:jc w:val="both"/>
              <w:cnfStyle w:val="100000000000"/>
              <w:rPr>
                <w:rFonts w:ascii="Arial Narrow" w:hAnsi="Arial Narrow"/>
                <w:b w:val="0"/>
              </w:rPr>
            </w:pPr>
            <w:r>
              <w:rPr>
                <w:rFonts w:ascii="Arial Narrow" w:hAnsi="Arial Narrow"/>
                <w:b w:val="0"/>
              </w:rPr>
              <w:t>Reprezentowany sektor</w:t>
            </w:r>
          </w:p>
        </w:tc>
      </w:tr>
      <w:tr w:rsidR="00101C01" w:rsidTr="000B4144">
        <w:trPr>
          <w:cnfStyle w:val="000000100000"/>
        </w:trPr>
        <w:tc>
          <w:tcPr>
            <w:cnfStyle w:val="001000000000"/>
            <w:tcW w:w="675" w:type="dxa"/>
          </w:tcPr>
          <w:p w:rsidR="00101C01" w:rsidRDefault="00101C01" w:rsidP="00334AED">
            <w:pPr>
              <w:jc w:val="both"/>
              <w:rPr>
                <w:rFonts w:ascii="Arial Narrow" w:hAnsi="Arial Narrow"/>
                <w:b w:val="0"/>
              </w:rPr>
            </w:pPr>
            <w:r>
              <w:rPr>
                <w:rFonts w:ascii="Arial Narrow" w:hAnsi="Arial Narrow"/>
                <w:b w:val="0"/>
              </w:rPr>
              <w:t>1</w:t>
            </w:r>
          </w:p>
        </w:tc>
        <w:tc>
          <w:tcPr>
            <w:tcW w:w="4111" w:type="dxa"/>
          </w:tcPr>
          <w:p w:rsidR="00101C01" w:rsidRPr="006834A6" w:rsidRDefault="00BD531B" w:rsidP="00334AED">
            <w:pPr>
              <w:jc w:val="both"/>
              <w:cnfStyle w:val="000000100000"/>
              <w:rPr>
                <w:rFonts w:ascii="Arial Narrow" w:hAnsi="Arial Narrow"/>
                <w:b/>
              </w:rPr>
            </w:pPr>
            <w:r w:rsidRPr="006834A6">
              <w:rPr>
                <w:rFonts w:ascii="Arial Narrow" w:hAnsi="Arial Narrow"/>
                <w:b/>
              </w:rPr>
              <w:t>Jacek Balicki</w:t>
            </w:r>
          </w:p>
        </w:tc>
        <w:tc>
          <w:tcPr>
            <w:tcW w:w="4426" w:type="dxa"/>
          </w:tcPr>
          <w:p w:rsidR="00101C01" w:rsidRPr="00101C01" w:rsidRDefault="00101C01" w:rsidP="00334AED">
            <w:pPr>
              <w:jc w:val="both"/>
              <w:cnfStyle w:val="000000100000"/>
              <w:rPr>
                <w:rFonts w:ascii="Arial Narrow" w:hAnsi="Arial Narrow"/>
              </w:rPr>
            </w:pPr>
            <w:r w:rsidRPr="00101C01">
              <w:rPr>
                <w:rFonts w:ascii="Arial Narrow" w:hAnsi="Arial Narrow"/>
              </w:rPr>
              <w:t>publiczny</w:t>
            </w:r>
          </w:p>
        </w:tc>
      </w:tr>
      <w:tr w:rsidR="00101C01" w:rsidTr="000B4144">
        <w:tc>
          <w:tcPr>
            <w:cnfStyle w:val="001000000000"/>
            <w:tcW w:w="675" w:type="dxa"/>
          </w:tcPr>
          <w:p w:rsidR="00101C01" w:rsidRDefault="00101C01" w:rsidP="00334AED">
            <w:pPr>
              <w:jc w:val="both"/>
              <w:rPr>
                <w:rFonts w:ascii="Arial Narrow" w:hAnsi="Arial Narrow"/>
                <w:b w:val="0"/>
              </w:rPr>
            </w:pPr>
            <w:r>
              <w:rPr>
                <w:rFonts w:ascii="Arial Narrow" w:hAnsi="Arial Narrow"/>
                <w:b w:val="0"/>
              </w:rPr>
              <w:t>2</w:t>
            </w:r>
          </w:p>
        </w:tc>
        <w:tc>
          <w:tcPr>
            <w:tcW w:w="4111" w:type="dxa"/>
          </w:tcPr>
          <w:p w:rsidR="00101C01" w:rsidRPr="006834A6" w:rsidRDefault="00BD531B" w:rsidP="00334AED">
            <w:pPr>
              <w:jc w:val="both"/>
              <w:cnfStyle w:val="000000000000"/>
              <w:rPr>
                <w:rFonts w:ascii="Arial Narrow" w:hAnsi="Arial Narrow"/>
                <w:b/>
              </w:rPr>
            </w:pPr>
            <w:r w:rsidRPr="006834A6">
              <w:rPr>
                <w:rFonts w:ascii="Arial Narrow" w:hAnsi="Arial Narrow"/>
                <w:b/>
              </w:rPr>
              <w:t>Tomasz Mierzwa</w:t>
            </w:r>
          </w:p>
        </w:tc>
        <w:tc>
          <w:tcPr>
            <w:tcW w:w="4426" w:type="dxa"/>
          </w:tcPr>
          <w:p w:rsidR="00101C01" w:rsidRPr="00101C01" w:rsidRDefault="00101C01" w:rsidP="00334AED">
            <w:pPr>
              <w:jc w:val="both"/>
              <w:cnfStyle w:val="000000000000"/>
              <w:rPr>
                <w:rFonts w:ascii="Arial Narrow" w:hAnsi="Arial Narrow"/>
              </w:rPr>
            </w:pPr>
            <w:r>
              <w:rPr>
                <w:rFonts w:ascii="Arial Narrow" w:hAnsi="Arial Narrow"/>
              </w:rPr>
              <w:t>publiczny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3</w:t>
            </w:r>
          </w:p>
        </w:tc>
        <w:tc>
          <w:tcPr>
            <w:tcW w:w="4111" w:type="dxa"/>
          </w:tcPr>
          <w:p w:rsidR="00864704" w:rsidRPr="006834A6" w:rsidRDefault="00864704" w:rsidP="00334AED">
            <w:pPr>
              <w:jc w:val="both"/>
              <w:cnfStyle w:val="000000100000"/>
              <w:rPr>
                <w:rFonts w:ascii="Arial Narrow" w:hAnsi="Arial Narrow"/>
                <w:b/>
              </w:rPr>
            </w:pPr>
            <w:r w:rsidRPr="006834A6">
              <w:rPr>
                <w:rFonts w:ascii="Arial Narrow" w:hAnsi="Arial Narrow"/>
                <w:b/>
              </w:rPr>
              <w:t>Krzysztof Rogala</w:t>
            </w:r>
          </w:p>
        </w:tc>
        <w:tc>
          <w:tcPr>
            <w:tcW w:w="4426" w:type="dxa"/>
          </w:tcPr>
          <w:p w:rsidR="00864704" w:rsidRPr="00101C01" w:rsidRDefault="00864704" w:rsidP="00EB1EEC">
            <w:pPr>
              <w:jc w:val="both"/>
              <w:cnfStyle w:val="000000100000"/>
              <w:rPr>
                <w:rFonts w:ascii="Arial Narrow" w:hAnsi="Arial Narrow"/>
              </w:rPr>
            </w:pPr>
            <w:r>
              <w:rPr>
                <w:rFonts w:ascii="Arial Narrow" w:hAnsi="Arial Narrow"/>
              </w:rPr>
              <w:t>społeczny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4</w:t>
            </w:r>
          </w:p>
        </w:tc>
        <w:tc>
          <w:tcPr>
            <w:tcW w:w="4111" w:type="dxa"/>
          </w:tcPr>
          <w:p w:rsidR="00864704" w:rsidRPr="006834A6" w:rsidRDefault="00864704" w:rsidP="00334AED">
            <w:pPr>
              <w:jc w:val="both"/>
              <w:cnfStyle w:val="000000000000"/>
              <w:rPr>
                <w:rFonts w:ascii="Arial Narrow" w:hAnsi="Arial Narrow"/>
                <w:b/>
              </w:rPr>
            </w:pPr>
            <w:r w:rsidRPr="006834A6">
              <w:rPr>
                <w:rFonts w:ascii="Arial Narrow" w:hAnsi="Arial Narrow"/>
                <w:b/>
              </w:rPr>
              <w:t>Monika Kulczyk</w:t>
            </w:r>
          </w:p>
        </w:tc>
        <w:tc>
          <w:tcPr>
            <w:tcW w:w="4426" w:type="dxa"/>
          </w:tcPr>
          <w:p w:rsidR="00864704" w:rsidRPr="00101C01" w:rsidRDefault="00864704" w:rsidP="00EB1EEC">
            <w:pPr>
              <w:jc w:val="both"/>
              <w:cnfStyle w:val="000000000000"/>
              <w:rPr>
                <w:rFonts w:ascii="Arial Narrow" w:hAnsi="Arial Narrow"/>
              </w:rPr>
            </w:pPr>
            <w:r>
              <w:rPr>
                <w:rFonts w:ascii="Arial Narrow" w:hAnsi="Arial Narrow"/>
              </w:rPr>
              <w:t>społeczny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5</w:t>
            </w:r>
          </w:p>
        </w:tc>
        <w:tc>
          <w:tcPr>
            <w:tcW w:w="4111" w:type="dxa"/>
          </w:tcPr>
          <w:p w:rsidR="00864704" w:rsidRPr="006834A6" w:rsidRDefault="00864704" w:rsidP="00334AED">
            <w:pPr>
              <w:jc w:val="both"/>
              <w:cnfStyle w:val="000000100000"/>
              <w:rPr>
                <w:rFonts w:ascii="Arial Narrow" w:hAnsi="Arial Narrow"/>
                <w:b/>
              </w:rPr>
            </w:pPr>
            <w:r w:rsidRPr="006834A6">
              <w:rPr>
                <w:rFonts w:ascii="Arial Narrow" w:hAnsi="Arial Narrow"/>
                <w:b/>
              </w:rPr>
              <w:t>Sebastian Kiciński</w:t>
            </w:r>
          </w:p>
        </w:tc>
        <w:tc>
          <w:tcPr>
            <w:tcW w:w="4426" w:type="dxa"/>
          </w:tcPr>
          <w:p w:rsidR="00864704" w:rsidRPr="00101C01" w:rsidRDefault="00864704" w:rsidP="00EB1EEC">
            <w:pPr>
              <w:jc w:val="both"/>
              <w:cnfStyle w:val="000000100000"/>
              <w:rPr>
                <w:rFonts w:ascii="Arial Narrow" w:hAnsi="Arial Narrow"/>
              </w:rPr>
            </w:pPr>
            <w:r>
              <w:rPr>
                <w:rFonts w:ascii="Arial Narrow" w:hAnsi="Arial Narrow"/>
              </w:rPr>
              <w:t>społeczny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6</w:t>
            </w:r>
          </w:p>
        </w:tc>
        <w:tc>
          <w:tcPr>
            <w:tcW w:w="4111" w:type="dxa"/>
          </w:tcPr>
          <w:p w:rsidR="00864704" w:rsidRPr="006834A6" w:rsidRDefault="00864704" w:rsidP="00334AED">
            <w:pPr>
              <w:jc w:val="both"/>
              <w:cnfStyle w:val="000000000000"/>
              <w:rPr>
                <w:rFonts w:ascii="Arial Narrow" w:hAnsi="Arial Narrow"/>
                <w:b/>
              </w:rPr>
            </w:pPr>
            <w:r w:rsidRPr="006834A6">
              <w:rPr>
                <w:rFonts w:ascii="Arial Narrow" w:hAnsi="Arial Narrow"/>
                <w:b/>
              </w:rPr>
              <w:t>Dagmara Bieniek</w:t>
            </w:r>
          </w:p>
        </w:tc>
        <w:tc>
          <w:tcPr>
            <w:tcW w:w="4426" w:type="dxa"/>
          </w:tcPr>
          <w:p w:rsidR="00864704" w:rsidRPr="00101C01" w:rsidRDefault="00864704" w:rsidP="00334AED">
            <w:pPr>
              <w:jc w:val="both"/>
              <w:cnfStyle w:val="000000000000"/>
              <w:rPr>
                <w:rFonts w:ascii="Arial Narrow" w:hAnsi="Arial Narrow"/>
              </w:rPr>
            </w:pPr>
            <w:r>
              <w:rPr>
                <w:rFonts w:ascii="Arial Narrow" w:hAnsi="Arial Narrow"/>
              </w:rPr>
              <w:t>gospodarczy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7</w:t>
            </w:r>
          </w:p>
        </w:tc>
        <w:tc>
          <w:tcPr>
            <w:tcW w:w="4111" w:type="dxa"/>
          </w:tcPr>
          <w:p w:rsidR="00864704" w:rsidRPr="006834A6" w:rsidRDefault="00864704" w:rsidP="00334AED">
            <w:pPr>
              <w:jc w:val="both"/>
              <w:cnfStyle w:val="000000100000"/>
              <w:rPr>
                <w:rFonts w:ascii="Arial Narrow" w:hAnsi="Arial Narrow"/>
                <w:b/>
              </w:rPr>
            </w:pPr>
            <w:r w:rsidRPr="006834A6">
              <w:rPr>
                <w:rFonts w:ascii="Arial Narrow" w:hAnsi="Arial Narrow"/>
                <w:b/>
              </w:rPr>
              <w:t>Artur Pałys</w:t>
            </w:r>
          </w:p>
        </w:tc>
        <w:tc>
          <w:tcPr>
            <w:tcW w:w="4426" w:type="dxa"/>
          </w:tcPr>
          <w:p w:rsidR="00864704" w:rsidRPr="00101C01" w:rsidRDefault="00864704" w:rsidP="00334AED">
            <w:pPr>
              <w:jc w:val="both"/>
              <w:cnfStyle w:val="000000100000"/>
              <w:rPr>
                <w:rFonts w:ascii="Arial Narrow" w:hAnsi="Arial Narrow"/>
              </w:rPr>
            </w:pPr>
            <w:r>
              <w:rPr>
                <w:rFonts w:ascii="Arial Narrow" w:hAnsi="Arial Narrow"/>
              </w:rPr>
              <w:t>gospodarczy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8</w:t>
            </w:r>
          </w:p>
        </w:tc>
        <w:tc>
          <w:tcPr>
            <w:tcW w:w="4111" w:type="dxa"/>
          </w:tcPr>
          <w:p w:rsidR="00864704" w:rsidRPr="006834A6" w:rsidRDefault="00864704" w:rsidP="00334AED">
            <w:pPr>
              <w:jc w:val="both"/>
              <w:cnfStyle w:val="000000000000"/>
              <w:rPr>
                <w:rFonts w:ascii="Arial Narrow" w:hAnsi="Arial Narrow"/>
                <w:b/>
              </w:rPr>
            </w:pPr>
            <w:r w:rsidRPr="006834A6">
              <w:rPr>
                <w:rFonts w:ascii="Arial Narrow" w:hAnsi="Arial Narrow"/>
                <w:b/>
              </w:rPr>
              <w:t>Stanisław Stańczyk</w:t>
            </w:r>
          </w:p>
        </w:tc>
        <w:tc>
          <w:tcPr>
            <w:tcW w:w="4426" w:type="dxa"/>
          </w:tcPr>
          <w:p w:rsidR="00864704" w:rsidRPr="00101C01" w:rsidRDefault="00864704" w:rsidP="00334AED">
            <w:pPr>
              <w:jc w:val="both"/>
              <w:cnfStyle w:val="000000000000"/>
              <w:rPr>
                <w:rFonts w:ascii="Arial Narrow" w:hAnsi="Arial Narrow"/>
              </w:rPr>
            </w:pPr>
            <w:r>
              <w:rPr>
                <w:rFonts w:ascii="Arial Narrow" w:hAnsi="Arial Narrow"/>
              </w:rPr>
              <w:t>gospodarczy</w:t>
            </w:r>
          </w:p>
        </w:tc>
      </w:tr>
    </w:tbl>
    <w:p w:rsidR="00101C01" w:rsidRDefault="002B4BC1" w:rsidP="00334AED">
      <w:pPr>
        <w:spacing w:line="240" w:lineRule="auto"/>
        <w:jc w:val="both"/>
        <w:rPr>
          <w:rFonts w:ascii="Arial Narrow" w:hAnsi="Arial Narrow"/>
        </w:rPr>
      </w:pPr>
      <w:r w:rsidRPr="002B4BC1">
        <w:rPr>
          <w:rFonts w:ascii="Arial Narrow" w:hAnsi="Arial Narrow"/>
          <w:i/>
          <w:sz w:val="20"/>
          <w:szCs w:val="20"/>
        </w:rPr>
        <w:t>Źródło: Opracowanie własne</w:t>
      </w:r>
      <w:r w:rsidR="00101C01" w:rsidRPr="002B4BC1">
        <w:rPr>
          <w:rFonts w:ascii="Arial Narrow" w:hAnsi="Arial Narrow"/>
        </w:rPr>
        <w:t xml:space="preserve"> </w:t>
      </w:r>
    </w:p>
    <w:p w:rsidR="002B4BC1" w:rsidRPr="002B4BC1" w:rsidRDefault="002B4BC1" w:rsidP="00334AED">
      <w:pPr>
        <w:spacing w:line="240" w:lineRule="auto"/>
        <w:jc w:val="both"/>
        <w:rPr>
          <w:rFonts w:ascii="Arial Narrow" w:hAnsi="Arial Narrow"/>
        </w:rPr>
      </w:pPr>
    </w:p>
    <w:p w:rsidR="000F3AE9" w:rsidRDefault="00101C01" w:rsidP="00334AED">
      <w:pPr>
        <w:spacing w:line="240" w:lineRule="auto"/>
        <w:jc w:val="both"/>
        <w:rPr>
          <w:rFonts w:ascii="Arial Narrow" w:hAnsi="Arial Narrow"/>
        </w:rPr>
      </w:pPr>
      <w:r>
        <w:rPr>
          <w:rFonts w:ascii="Arial Narrow" w:hAnsi="Arial Narrow"/>
        </w:rPr>
        <w:t xml:space="preserve">Z powyższego </w:t>
      </w:r>
      <w:r w:rsidR="00B220DA">
        <w:rPr>
          <w:rFonts w:ascii="Arial Narrow" w:hAnsi="Arial Narrow"/>
        </w:rPr>
        <w:t xml:space="preserve">wynika, że w 8 osobowej Radzie LGD sektor publiczny reprezentuje 2 osoby co stanowi 25%, </w:t>
      </w:r>
      <w:r w:rsidR="00014302">
        <w:rPr>
          <w:rFonts w:ascii="Arial Narrow" w:hAnsi="Arial Narrow"/>
        </w:rPr>
        <w:t>mieszkańców - 3 osoby co stanowi 37,5%,</w:t>
      </w:r>
      <w:r w:rsidR="00B220DA">
        <w:rPr>
          <w:rFonts w:ascii="Arial Narrow" w:hAnsi="Arial Narrow"/>
        </w:rPr>
        <w:t xml:space="preserve"> sektor gospodarczy reprezentuje </w:t>
      </w:r>
      <w:r w:rsidR="00864704">
        <w:rPr>
          <w:rFonts w:ascii="Arial Narrow" w:hAnsi="Arial Narrow"/>
        </w:rPr>
        <w:t>3</w:t>
      </w:r>
      <w:r w:rsidR="00B220DA">
        <w:rPr>
          <w:rFonts w:ascii="Arial Narrow" w:hAnsi="Arial Narrow"/>
        </w:rPr>
        <w:t xml:space="preserve"> osoby co stanowi </w:t>
      </w:r>
      <w:r w:rsidR="00864704">
        <w:rPr>
          <w:rFonts w:ascii="Arial Narrow" w:hAnsi="Arial Narrow"/>
        </w:rPr>
        <w:t>37,5%</w:t>
      </w:r>
      <w:r w:rsidR="00B220DA">
        <w:rPr>
          <w:rFonts w:ascii="Arial Narrow" w:hAnsi="Arial Narrow"/>
        </w:rPr>
        <w:t xml:space="preserve">. </w:t>
      </w:r>
      <w:r w:rsidR="00FF25D7">
        <w:rPr>
          <w:rFonts w:ascii="Arial Narrow" w:hAnsi="Arial Narrow"/>
        </w:rPr>
        <w:t>Skład Rady</w:t>
      </w:r>
      <w:r>
        <w:rPr>
          <w:rFonts w:ascii="Arial Narrow" w:hAnsi="Arial Narrow"/>
        </w:rPr>
        <w:t xml:space="preserve"> gwarantuje reprezentatywność sektorową przy uwzględnieniu zasady, że żaden sektor ani żadna grupa interesu nie ma więcej jak 49% praw głosu w podejmowaniu decyzji. Zasada ta jest spełniona w odniesieniu do składu Rady jako całości</w:t>
      </w:r>
      <w:r w:rsidR="00EE64D6">
        <w:rPr>
          <w:rFonts w:ascii="Arial Narrow" w:hAnsi="Arial Narrow"/>
        </w:rPr>
        <w:t>,</w:t>
      </w:r>
      <w:r>
        <w:rPr>
          <w:rFonts w:ascii="Arial Narrow" w:hAnsi="Arial Narrow"/>
        </w:rPr>
        <w:t xml:space="preserve"> a procedura oceny i wyboru operacji zapewnia również parytet sektorowy na poziomie podejmowania poszczególnych decyzji</w:t>
      </w:r>
      <w:r w:rsidR="00254418">
        <w:rPr>
          <w:rFonts w:ascii="Arial Narrow" w:hAnsi="Arial Narrow"/>
        </w:rPr>
        <w:t xml:space="preserve"> (patrz rozdz. VI). </w:t>
      </w:r>
      <w:r w:rsidR="00630565">
        <w:rPr>
          <w:rFonts w:ascii="Arial Narrow" w:hAnsi="Arial Narrow"/>
        </w:rPr>
        <w:t>Struktura Rady oprócz podstawowej zasady reprezentatywności sektorowej,  posiada w swoich szeregach kobietę oraz osobę poniżej 35 r. życia</w:t>
      </w:r>
      <w:r w:rsidR="00EE64D6">
        <w:rPr>
          <w:rFonts w:ascii="Arial Narrow" w:hAnsi="Arial Narrow"/>
        </w:rPr>
        <w:t>,</w:t>
      </w:r>
      <w:r w:rsidR="00630565">
        <w:rPr>
          <w:rFonts w:ascii="Arial Narrow" w:hAnsi="Arial Narrow"/>
        </w:rPr>
        <w:t xml:space="preserve"> co zapewnia równościowe podejmowanie decyzji i włączanie ludzi młodych w proces kształtowania otaczającej rzeczywistości.</w:t>
      </w:r>
    </w:p>
    <w:p w:rsidR="00ED337C" w:rsidRDefault="000F3AE9" w:rsidP="00334AED">
      <w:pPr>
        <w:spacing w:line="240" w:lineRule="auto"/>
        <w:jc w:val="both"/>
        <w:rPr>
          <w:rFonts w:ascii="Arial Narrow" w:hAnsi="Arial Narrow"/>
        </w:rPr>
      </w:pPr>
      <w:r>
        <w:rPr>
          <w:rFonts w:ascii="Arial Narrow" w:hAnsi="Arial Narrow"/>
        </w:rPr>
        <w:t xml:space="preserve">Członkowie Rady wykonują swe obowiązki osobiście i nie mogą upoważnić osób trzecich do udziału </w:t>
      </w:r>
      <w:r w:rsidR="00300B36">
        <w:rPr>
          <w:rFonts w:ascii="Arial Narrow" w:hAnsi="Arial Narrow"/>
        </w:rPr>
        <w:br/>
      </w:r>
      <w:r>
        <w:rPr>
          <w:rFonts w:ascii="Arial Narrow" w:hAnsi="Arial Narrow"/>
        </w:rPr>
        <w:t>w podejmowaniu decyzji. LGD zapewnia również działania dyscyplinujące wobec członków Rady, którzy systematycznie nie biorą udziału w posiedzeniach organu decyzyjnego lub też podczas dokonywania oceny nie stosują zatwierdzonych kryteriów (dokonują oceny w sposób niezgodny z treścią kryteriów oceny)</w:t>
      </w:r>
      <w:r w:rsidR="00300B36">
        <w:rPr>
          <w:rFonts w:ascii="Arial Narrow" w:hAnsi="Arial Narrow"/>
        </w:rPr>
        <w:t>.</w:t>
      </w:r>
      <w:r>
        <w:rPr>
          <w:rFonts w:ascii="Arial Narrow" w:hAnsi="Arial Narrow"/>
        </w:rPr>
        <w:t xml:space="preserve"> Stosown</w:t>
      </w:r>
      <w:r w:rsidR="00300B36">
        <w:rPr>
          <w:rFonts w:ascii="Arial Narrow" w:hAnsi="Arial Narrow"/>
        </w:rPr>
        <w:t>e</w:t>
      </w:r>
      <w:r>
        <w:rPr>
          <w:rFonts w:ascii="Arial Narrow" w:hAnsi="Arial Narrow"/>
        </w:rPr>
        <w:t xml:space="preserve"> zapis</w:t>
      </w:r>
      <w:r w:rsidR="00300B36">
        <w:rPr>
          <w:rFonts w:ascii="Arial Narrow" w:hAnsi="Arial Narrow"/>
        </w:rPr>
        <w:t>y regulujące te kwestie</w:t>
      </w:r>
      <w:r>
        <w:rPr>
          <w:rFonts w:ascii="Arial Narrow" w:hAnsi="Arial Narrow"/>
        </w:rPr>
        <w:t xml:space="preserve"> zawiera Regulamin</w:t>
      </w:r>
      <w:r w:rsidR="00101C01">
        <w:rPr>
          <w:rFonts w:ascii="Arial Narrow" w:hAnsi="Arial Narrow"/>
        </w:rPr>
        <w:t xml:space="preserve"> </w:t>
      </w:r>
      <w:r>
        <w:rPr>
          <w:rFonts w:ascii="Arial Narrow" w:hAnsi="Arial Narrow"/>
        </w:rPr>
        <w:t>Pracy Rady</w:t>
      </w:r>
      <w:r w:rsidR="00036AE8" w:rsidRPr="00C860E1">
        <w:rPr>
          <w:rFonts w:ascii="Arial Narrow" w:hAnsi="Arial Narrow"/>
        </w:rPr>
        <w:t>,</w:t>
      </w:r>
      <w:r w:rsidR="003851A4" w:rsidRPr="00C860E1">
        <w:rPr>
          <w:rFonts w:ascii="Arial Narrow" w:hAnsi="Arial Narrow"/>
        </w:rPr>
        <w:t xml:space="preserve"> stanowiący Z</w:t>
      </w:r>
      <w:r w:rsidR="00300B36" w:rsidRPr="00C860E1">
        <w:rPr>
          <w:rFonts w:ascii="Arial Narrow" w:hAnsi="Arial Narrow"/>
        </w:rPr>
        <w:t>ał</w:t>
      </w:r>
      <w:r w:rsidR="003851A4" w:rsidRPr="00C860E1">
        <w:rPr>
          <w:rFonts w:ascii="Arial Narrow" w:hAnsi="Arial Narrow"/>
        </w:rPr>
        <w:t>.</w:t>
      </w:r>
      <w:r w:rsidR="00300B36" w:rsidRPr="00C860E1">
        <w:rPr>
          <w:rFonts w:ascii="Arial Narrow" w:hAnsi="Arial Narrow"/>
        </w:rPr>
        <w:t xml:space="preserve"> nr 19 do W</w:t>
      </w:r>
      <w:r w:rsidR="00036AE8" w:rsidRPr="00C860E1">
        <w:rPr>
          <w:rFonts w:ascii="Arial Narrow" w:hAnsi="Arial Narrow"/>
        </w:rPr>
        <w:t xml:space="preserve">niosku </w:t>
      </w:r>
      <w:r w:rsidR="00300B36" w:rsidRPr="00C860E1">
        <w:rPr>
          <w:rFonts w:ascii="Arial Narrow" w:hAnsi="Arial Narrow"/>
        </w:rPr>
        <w:t>o</w:t>
      </w:r>
      <w:r w:rsidR="00036AE8" w:rsidRPr="00C860E1">
        <w:rPr>
          <w:rFonts w:ascii="Arial Narrow" w:hAnsi="Arial Narrow"/>
        </w:rPr>
        <w:t xml:space="preserve"> przyznanie pomocy (</w:t>
      </w:r>
      <w:proofErr w:type="spellStart"/>
      <w:r w:rsidR="00036AE8" w:rsidRPr="00C860E1">
        <w:rPr>
          <w:rFonts w:ascii="Arial Narrow" w:hAnsi="Arial Narrow"/>
        </w:rPr>
        <w:t>WoPP</w:t>
      </w:r>
      <w:proofErr w:type="spellEnd"/>
      <w:r w:rsidR="00300B36" w:rsidRPr="00C860E1">
        <w:rPr>
          <w:rFonts w:ascii="Arial Narrow" w:hAnsi="Arial Narrow"/>
        </w:rPr>
        <w:t>).</w:t>
      </w:r>
      <w:r w:rsidR="00ED337C">
        <w:rPr>
          <w:rFonts w:ascii="Arial Narrow" w:hAnsi="Arial Narrow"/>
        </w:rPr>
        <w:t xml:space="preserve"> </w:t>
      </w:r>
    </w:p>
    <w:p w:rsidR="00254418" w:rsidRDefault="00ED337C" w:rsidP="00334AED">
      <w:pPr>
        <w:spacing w:line="240" w:lineRule="auto"/>
        <w:jc w:val="both"/>
        <w:rPr>
          <w:rFonts w:ascii="Arial Narrow" w:hAnsi="Arial Narrow"/>
        </w:rPr>
      </w:pPr>
      <w:r>
        <w:rPr>
          <w:rFonts w:ascii="Arial Narrow" w:hAnsi="Arial Narrow"/>
        </w:rPr>
        <w:t>Walne Zebranie Członków wybierając kandydatów do Rady LGD kierowało się ich doświadczeniem, kompetencjami oraz reprezentatywnością sektorową. W większości są to osoby, które pracowały w organie decyzyjnym w poprzednim okresie programowania i znają specyfikę tej pracy oraz odpowiedzialność, która idzie w ślad za tym. Niemniej jednak</w:t>
      </w:r>
      <w:r w:rsidR="00EE64D6">
        <w:rPr>
          <w:rFonts w:ascii="Arial Narrow" w:hAnsi="Arial Narrow"/>
        </w:rPr>
        <w:t>,</w:t>
      </w:r>
      <w:r>
        <w:rPr>
          <w:rFonts w:ascii="Arial Narrow" w:hAnsi="Arial Narrow"/>
        </w:rPr>
        <w:t xml:space="preserve"> by wciąż podnosić kompetencje i wiedzę tego organu, LGD przygotowała plan szkoleń dla członków Rady w zakresie oceny wniosków oraz obsługi elektronicznego systemu oceny wniosków. Szczególnie ważnym aspektem wymagającym szkoleń i znajomości procedury będzie ogłaszanie przez LGD konkursów grantowych, za któr</w:t>
      </w:r>
      <w:r w:rsidR="008065B5">
        <w:rPr>
          <w:rFonts w:ascii="Arial Narrow" w:hAnsi="Arial Narrow"/>
        </w:rPr>
        <w:t>ych</w:t>
      </w:r>
      <w:r>
        <w:rPr>
          <w:rFonts w:ascii="Arial Narrow" w:hAnsi="Arial Narrow"/>
        </w:rPr>
        <w:t xml:space="preserve"> prawidłowość i rzetelność realizacji LGD odpowiada w najszerszym zakresie. Ten zakres pracy Rady może wiązać się z rozbieżnymi ocenami </w:t>
      </w:r>
      <w:r w:rsidR="00EE17C6">
        <w:rPr>
          <w:rFonts w:ascii="Arial Narrow" w:hAnsi="Arial Narrow"/>
        </w:rPr>
        <w:t xml:space="preserve">poszczególnych członków, </w:t>
      </w:r>
      <w:r>
        <w:rPr>
          <w:rFonts w:ascii="Arial Narrow" w:hAnsi="Arial Narrow"/>
        </w:rPr>
        <w:t xml:space="preserve">lecz LGD w stosownej procedurze </w:t>
      </w:r>
      <w:r w:rsidR="00EE17C6">
        <w:rPr>
          <w:rFonts w:ascii="Arial Narrow" w:hAnsi="Arial Narrow"/>
        </w:rPr>
        <w:t>wprowadza mechanizmy pozwalające uniknąć tej sytuacji. Poza tym LGD opracowała przejrzyste kryteria wyboru, które nie powinny budzić wątpliwości w sposobie oceny i ilości przyznawanych punktów.</w:t>
      </w:r>
    </w:p>
    <w:p w:rsidR="00C02162" w:rsidRDefault="00C02162" w:rsidP="00334AED">
      <w:pPr>
        <w:spacing w:line="240" w:lineRule="auto"/>
        <w:ind w:firstLine="708"/>
        <w:jc w:val="both"/>
        <w:rPr>
          <w:b/>
        </w:rPr>
      </w:pPr>
    </w:p>
    <w:p w:rsidR="00EE17C6" w:rsidRPr="00F90392" w:rsidRDefault="00EE17C6" w:rsidP="00334AED">
      <w:pPr>
        <w:spacing w:line="240" w:lineRule="auto"/>
        <w:ind w:firstLine="708"/>
        <w:jc w:val="both"/>
        <w:rPr>
          <w:rFonts w:ascii="Arial Narrow" w:hAnsi="Arial Narrow"/>
          <w:b/>
        </w:rPr>
      </w:pPr>
      <w:r w:rsidRPr="00F90392">
        <w:rPr>
          <w:rFonts w:ascii="Arial Narrow" w:hAnsi="Arial Narrow"/>
          <w:b/>
        </w:rPr>
        <w:t>I.3.4 Zasady funkcjonowania LGD.</w:t>
      </w:r>
    </w:p>
    <w:p w:rsidR="004111DD" w:rsidRDefault="004D6F27" w:rsidP="00334AED">
      <w:pPr>
        <w:spacing w:line="240" w:lineRule="auto"/>
        <w:jc w:val="both"/>
        <w:rPr>
          <w:rFonts w:ascii="Arial Narrow" w:hAnsi="Arial Narrow" w:cs="Arial"/>
        </w:rPr>
      </w:pPr>
      <w:r>
        <w:rPr>
          <w:rFonts w:ascii="Arial Narrow" w:hAnsi="Arial Narrow" w:cs="Arial"/>
        </w:rPr>
        <w:t>Podstawowym dokumentem regulującym zasady funkcjonowania LGD „Królewskie Ponidzie” jest statut, który dosyć precyzyjnie określa prawa i obowiązki członków oraz kompetencje organów LGD.</w:t>
      </w:r>
    </w:p>
    <w:p w:rsidR="00F83F62" w:rsidRPr="0032168A" w:rsidRDefault="00891B52" w:rsidP="00334AED">
      <w:pPr>
        <w:spacing w:line="240" w:lineRule="auto"/>
        <w:jc w:val="both"/>
        <w:rPr>
          <w:rFonts w:ascii="Arial Narrow" w:hAnsi="Arial Narrow" w:cs="Arial"/>
        </w:rPr>
      </w:pPr>
      <w:r w:rsidRPr="0032168A">
        <w:rPr>
          <w:rFonts w:ascii="Arial Narrow" w:hAnsi="Arial Narrow" w:cs="Arial"/>
        </w:rPr>
        <w:t xml:space="preserve">Walne Zebranie Członków uchwala </w:t>
      </w:r>
      <w:r w:rsidR="008D7270" w:rsidRPr="0032168A">
        <w:rPr>
          <w:rFonts w:ascii="Arial Narrow" w:hAnsi="Arial Narrow" w:cs="Arial"/>
        </w:rPr>
        <w:t xml:space="preserve">i aktualizuje </w:t>
      </w:r>
      <w:r w:rsidR="00F83F62" w:rsidRPr="0032168A">
        <w:rPr>
          <w:rFonts w:ascii="Arial Narrow" w:hAnsi="Arial Narrow" w:cs="Arial"/>
        </w:rPr>
        <w:t>następujące dokumenty:</w:t>
      </w:r>
    </w:p>
    <w:p w:rsidR="002408A7" w:rsidRPr="0032168A" w:rsidRDefault="00F83F62"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Zarządu</w:t>
      </w:r>
      <w:r w:rsidR="003851A4" w:rsidRPr="0032168A">
        <w:rPr>
          <w:rFonts w:ascii="Arial Narrow" w:hAnsi="Arial Narrow" w:cs="Arial"/>
        </w:rPr>
        <w:t xml:space="preserve"> (Z</w:t>
      </w:r>
      <w:r w:rsidR="002408A7" w:rsidRPr="0032168A">
        <w:rPr>
          <w:rFonts w:ascii="Arial Narrow" w:hAnsi="Arial Narrow" w:cs="Arial"/>
        </w:rPr>
        <w:t xml:space="preserve">ał. nr 21 do </w:t>
      </w:r>
      <w:proofErr w:type="spellStart"/>
      <w:r w:rsidR="002408A7" w:rsidRPr="0032168A">
        <w:rPr>
          <w:rFonts w:ascii="Arial Narrow" w:hAnsi="Arial Narrow" w:cs="Arial"/>
        </w:rPr>
        <w:t>WoPP</w:t>
      </w:r>
      <w:proofErr w:type="spellEnd"/>
      <w:r w:rsidR="002408A7" w:rsidRPr="0032168A">
        <w:rPr>
          <w:rFonts w:ascii="Arial Narrow" w:hAnsi="Arial Narrow" w:cs="Arial"/>
        </w:rPr>
        <w:t>)</w:t>
      </w:r>
      <w:r w:rsidR="00390402" w:rsidRPr="0032168A">
        <w:rPr>
          <w:rFonts w:ascii="Arial Narrow" w:hAnsi="Arial Narrow" w:cs="Arial"/>
        </w:rPr>
        <w:t xml:space="preserve">, określający </w:t>
      </w:r>
      <w:r w:rsidR="00891B52" w:rsidRPr="0032168A">
        <w:rPr>
          <w:rFonts w:ascii="Arial Narrow" w:hAnsi="Arial Narrow" w:cs="Arial"/>
        </w:rPr>
        <w:t>kompetencje i obowiązki członków Zarządu</w:t>
      </w:r>
    </w:p>
    <w:p w:rsidR="002408A7" w:rsidRPr="0032168A" w:rsidRDefault="003851A4"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Rady (Z</w:t>
      </w:r>
      <w:r w:rsidR="002408A7" w:rsidRPr="0032168A">
        <w:rPr>
          <w:rFonts w:ascii="Arial Narrow" w:hAnsi="Arial Narrow" w:cs="Arial"/>
        </w:rPr>
        <w:t xml:space="preserve">ał. nr 19 do </w:t>
      </w:r>
      <w:proofErr w:type="spellStart"/>
      <w:r w:rsidR="002408A7" w:rsidRPr="0032168A">
        <w:rPr>
          <w:rFonts w:ascii="Arial Narrow" w:hAnsi="Arial Narrow" w:cs="Arial"/>
        </w:rPr>
        <w:t>WoPP</w:t>
      </w:r>
      <w:proofErr w:type="spellEnd"/>
      <w:r w:rsidR="002408A7" w:rsidRPr="0032168A">
        <w:rPr>
          <w:rFonts w:ascii="Arial Narrow" w:hAnsi="Arial Narrow" w:cs="Arial"/>
        </w:rPr>
        <w:t>)</w:t>
      </w:r>
      <w:r w:rsidR="00891B52" w:rsidRPr="0032168A">
        <w:rPr>
          <w:rFonts w:ascii="Arial Narrow" w:hAnsi="Arial Narrow" w:cs="Arial"/>
        </w:rPr>
        <w:t xml:space="preserve">, określający w szczególności zasady zwoływania i organizacji posiedzeń organu decyzyjnego, rozwiązania dotyczące wyłączenia z oceny, zasady podejmowania decyzji w sprawie wyboru operacji, zasady protokołowania oraz wynagradzania członków Rady. </w:t>
      </w:r>
    </w:p>
    <w:p w:rsidR="002408A7" w:rsidRPr="0032168A" w:rsidRDefault="002408A7" w:rsidP="00334AED">
      <w:pPr>
        <w:spacing w:line="240" w:lineRule="auto"/>
        <w:jc w:val="both"/>
        <w:rPr>
          <w:rFonts w:ascii="Arial Narrow" w:hAnsi="Arial Narrow" w:cs="Arial"/>
        </w:rPr>
      </w:pPr>
      <w:r w:rsidRPr="0032168A">
        <w:rPr>
          <w:rFonts w:ascii="Arial Narrow" w:hAnsi="Arial Narrow" w:cs="Arial"/>
        </w:rPr>
        <w:t>Zadania oraz zasady funkcjonowania biura LGD zostały określone w następujących dokumentach:</w:t>
      </w:r>
    </w:p>
    <w:p w:rsidR="002408A7" w:rsidRPr="0032168A" w:rsidRDefault="003851A4"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Pracy Biura (Z</w:t>
      </w:r>
      <w:r w:rsidR="002408A7" w:rsidRPr="0032168A">
        <w:rPr>
          <w:rFonts w:ascii="Arial Narrow" w:hAnsi="Arial Narrow" w:cs="Arial"/>
        </w:rPr>
        <w:t xml:space="preserve">ał. nr </w:t>
      </w:r>
      <w:r w:rsidR="009D4793" w:rsidRPr="0032168A">
        <w:rPr>
          <w:rFonts w:ascii="Arial Narrow" w:hAnsi="Arial Narrow" w:cs="Arial"/>
        </w:rPr>
        <w:t xml:space="preserve">15 do </w:t>
      </w:r>
      <w:proofErr w:type="spellStart"/>
      <w:r w:rsidR="009D4793" w:rsidRPr="0032168A">
        <w:rPr>
          <w:rFonts w:ascii="Arial Narrow" w:hAnsi="Arial Narrow" w:cs="Arial"/>
        </w:rPr>
        <w:t>WoPP</w:t>
      </w:r>
      <w:proofErr w:type="spellEnd"/>
      <w:r w:rsidR="009D4793" w:rsidRPr="0032168A">
        <w:rPr>
          <w:rFonts w:ascii="Arial Narrow" w:hAnsi="Arial Narrow" w:cs="Arial"/>
        </w:rPr>
        <w:t>)</w:t>
      </w:r>
      <w:r w:rsidR="00891B52" w:rsidRPr="0032168A">
        <w:rPr>
          <w:rFonts w:ascii="Arial Narrow" w:hAnsi="Arial Narrow" w:cs="Arial"/>
        </w:rPr>
        <w:t xml:space="preserve"> wskazujący sposób organizacji pracy biura, strukturę organizacyjną, zakresy obowiązków pracowników, zasady udostępniania informacji będących w dyspozycji LGD oraz opisujący metody oceny efektywności doradztwa świadczonego przez pracowników LGD. </w:t>
      </w:r>
    </w:p>
    <w:p w:rsidR="002408A7" w:rsidRPr="0032168A" w:rsidRDefault="002408A7"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Zatrudniania Pracowników</w:t>
      </w:r>
      <w:r w:rsidR="003851A4" w:rsidRPr="0032168A">
        <w:rPr>
          <w:rFonts w:ascii="Arial Narrow" w:hAnsi="Arial Narrow" w:cs="Arial"/>
        </w:rPr>
        <w:t xml:space="preserve"> (Z</w:t>
      </w:r>
      <w:r w:rsidR="009D4793" w:rsidRPr="0032168A">
        <w:rPr>
          <w:rFonts w:ascii="Arial Narrow" w:hAnsi="Arial Narrow" w:cs="Arial"/>
        </w:rPr>
        <w:t xml:space="preserve">ał. nr 22 do </w:t>
      </w:r>
      <w:proofErr w:type="spellStart"/>
      <w:r w:rsidR="009D4793" w:rsidRPr="0032168A">
        <w:rPr>
          <w:rFonts w:ascii="Arial Narrow" w:hAnsi="Arial Narrow" w:cs="Arial"/>
        </w:rPr>
        <w:t>WoPP</w:t>
      </w:r>
      <w:proofErr w:type="spellEnd"/>
      <w:r w:rsidR="009D4793" w:rsidRPr="0032168A">
        <w:rPr>
          <w:rFonts w:ascii="Arial Narrow" w:hAnsi="Arial Narrow" w:cs="Arial"/>
        </w:rPr>
        <w:t xml:space="preserve">) </w:t>
      </w:r>
    </w:p>
    <w:p w:rsidR="009D4793" w:rsidRPr="009D4793" w:rsidRDefault="002408A7" w:rsidP="00DE6268">
      <w:pPr>
        <w:pStyle w:val="Akapitzlist"/>
        <w:numPr>
          <w:ilvl w:val="0"/>
          <w:numId w:val="5"/>
        </w:numPr>
        <w:spacing w:line="240" w:lineRule="auto"/>
        <w:jc w:val="both"/>
        <w:rPr>
          <w:rFonts w:ascii="Arial Narrow" w:hAnsi="Arial Narrow" w:cs="Arial"/>
        </w:rPr>
      </w:pPr>
      <w:r w:rsidRPr="002408A7">
        <w:rPr>
          <w:rFonts w:ascii="Arial Narrow" w:hAnsi="Arial Narrow"/>
        </w:rPr>
        <w:lastRenderedPageBreak/>
        <w:t xml:space="preserve">Procedury postępowania w sytuacji wystąpienia trudności w zatrudnieniu pracowników „Królewskiego Ponidzia” </w:t>
      </w:r>
      <w:r w:rsidR="00005E1A">
        <w:rPr>
          <w:rFonts w:ascii="Arial Narrow" w:hAnsi="Arial Narrow"/>
        </w:rPr>
        <w:br/>
      </w:r>
      <w:r w:rsidRPr="002408A7">
        <w:rPr>
          <w:rFonts w:ascii="Arial Narrow" w:hAnsi="Arial Narrow"/>
        </w:rPr>
        <w:t>o określonych wymaganiach</w:t>
      </w:r>
      <w:r w:rsidR="003851A4">
        <w:rPr>
          <w:rFonts w:ascii="Arial Narrow" w:hAnsi="Arial Narrow"/>
        </w:rPr>
        <w:t xml:space="preserve"> (Z</w:t>
      </w:r>
      <w:r w:rsidR="009D4793">
        <w:rPr>
          <w:rFonts w:ascii="Arial Narrow" w:hAnsi="Arial Narrow"/>
        </w:rPr>
        <w:t xml:space="preserve">ał. nr 23 do </w:t>
      </w:r>
      <w:proofErr w:type="spellStart"/>
      <w:r w:rsidR="009D4793">
        <w:rPr>
          <w:rFonts w:ascii="Arial Narrow" w:hAnsi="Arial Narrow"/>
        </w:rPr>
        <w:t>WoPP</w:t>
      </w:r>
      <w:proofErr w:type="spellEnd"/>
      <w:r w:rsidR="009D4793">
        <w:rPr>
          <w:rFonts w:ascii="Arial Narrow" w:hAnsi="Arial Narrow"/>
        </w:rPr>
        <w:t>)</w:t>
      </w:r>
    </w:p>
    <w:p w:rsidR="00F83F62" w:rsidRDefault="009D4793" w:rsidP="00DE6268">
      <w:pPr>
        <w:pStyle w:val="Akapitzlist"/>
        <w:numPr>
          <w:ilvl w:val="0"/>
          <w:numId w:val="5"/>
        </w:numPr>
        <w:spacing w:line="240" w:lineRule="auto"/>
        <w:jc w:val="both"/>
        <w:rPr>
          <w:rFonts w:ascii="Arial Narrow" w:hAnsi="Arial Narrow" w:cs="Arial"/>
        </w:rPr>
      </w:pPr>
      <w:r>
        <w:rPr>
          <w:rFonts w:ascii="Arial Narrow" w:hAnsi="Arial Narrow"/>
        </w:rPr>
        <w:t>Regu</w:t>
      </w:r>
      <w:r w:rsidR="003851A4">
        <w:rPr>
          <w:rFonts w:ascii="Arial Narrow" w:hAnsi="Arial Narrow"/>
        </w:rPr>
        <w:t>lamin premiowania pracowników (Z</w:t>
      </w:r>
      <w:r>
        <w:rPr>
          <w:rFonts w:ascii="Arial Narrow" w:hAnsi="Arial Narrow"/>
        </w:rPr>
        <w:t xml:space="preserve">ał. nr 24 do </w:t>
      </w:r>
      <w:proofErr w:type="spellStart"/>
      <w:r>
        <w:rPr>
          <w:rFonts w:ascii="Arial Narrow" w:hAnsi="Arial Narrow"/>
        </w:rPr>
        <w:t>WoPP</w:t>
      </w:r>
      <w:proofErr w:type="spellEnd"/>
      <w:r>
        <w:rPr>
          <w:rFonts w:ascii="Arial Narrow" w:hAnsi="Arial Narrow"/>
        </w:rPr>
        <w:t>)</w:t>
      </w:r>
      <w:r w:rsidR="002408A7" w:rsidRPr="002408A7">
        <w:rPr>
          <w:rFonts w:ascii="Arial Narrow" w:hAnsi="Arial Narrow" w:cs="Arial"/>
        </w:rPr>
        <w:t xml:space="preserve"> </w:t>
      </w:r>
    </w:p>
    <w:p w:rsidR="009D4793" w:rsidRDefault="009D4793" w:rsidP="00DE6268">
      <w:pPr>
        <w:pStyle w:val="Akapitzlist"/>
        <w:numPr>
          <w:ilvl w:val="0"/>
          <w:numId w:val="5"/>
        </w:numPr>
        <w:spacing w:line="240" w:lineRule="auto"/>
        <w:jc w:val="both"/>
        <w:rPr>
          <w:rFonts w:ascii="Arial Narrow" w:hAnsi="Arial Narrow" w:cs="Arial"/>
        </w:rPr>
      </w:pPr>
      <w:r>
        <w:rPr>
          <w:rFonts w:ascii="Arial Narrow" w:hAnsi="Arial Narrow" w:cs="Arial"/>
        </w:rPr>
        <w:t>Polityka bezpieczeństwa</w:t>
      </w:r>
      <w:r w:rsidR="003851A4">
        <w:rPr>
          <w:rFonts w:ascii="Arial Narrow" w:hAnsi="Arial Narrow" w:cs="Arial"/>
        </w:rPr>
        <w:t xml:space="preserve"> danych osobowych (Z</w:t>
      </w:r>
      <w:r>
        <w:rPr>
          <w:rFonts w:ascii="Arial Narrow" w:hAnsi="Arial Narrow" w:cs="Arial"/>
        </w:rPr>
        <w:t xml:space="preserve">ał. nr 25 do </w:t>
      </w:r>
      <w:proofErr w:type="spellStart"/>
      <w:r>
        <w:rPr>
          <w:rFonts w:ascii="Arial Narrow" w:hAnsi="Arial Narrow" w:cs="Arial"/>
        </w:rPr>
        <w:t>WoPP</w:t>
      </w:r>
      <w:proofErr w:type="spellEnd"/>
      <w:r>
        <w:rPr>
          <w:rFonts w:ascii="Arial Narrow" w:hAnsi="Arial Narrow" w:cs="Arial"/>
        </w:rPr>
        <w:t>)</w:t>
      </w:r>
    </w:p>
    <w:p w:rsidR="009D4793" w:rsidRPr="009D4793" w:rsidRDefault="00BA423F" w:rsidP="00334AED">
      <w:pPr>
        <w:spacing w:line="240" w:lineRule="auto"/>
        <w:jc w:val="both"/>
        <w:rPr>
          <w:rFonts w:ascii="Arial Narrow" w:hAnsi="Arial Narrow" w:cs="Arial"/>
        </w:rPr>
      </w:pPr>
      <w:r>
        <w:rPr>
          <w:rFonts w:ascii="Arial Narrow" w:hAnsi="Arial Narrow" w:cs="Arial"/>
        </w:rPr>
        <w:t>Biuro LGD odpowiada przed Zarządem w ramach uchwalonego przez niego Regulaminu Pracy Biura oraz innych procedur</w:t>
      </w:r>
      <w:r w:rsidR="00D463E7">
        <w:rPr>
          <w:rFonts w:ascii="Arial Narrow" w:hAnsi="Arial Narrow" w:cs="Arial"/>
        </w:rPr>
        <w:t>,</w:t>
      </w:r>
      <w:r>
        <w:rPr>
          <w:rFonts w:ascii="Arial Narrow" w:hAnsi="Arial Narrow" w:cs="Arial"/>
        </w:rPr>
        <w:t xml:space="preserve"> a także w ramach zakresów obowiązków pracowników zatrudnionych na poszczególnych stanowiskach pracy. </w:t>
      </w:r>
    </w:p>
    <w:p w:rsidR="00BA423F" w:rsidRDefault="00BA423F" w:rsidP="00334AED">
      <w:pPr>
        <w:spacing w:line="240" w:lineRule="auto"/>
        <w:jc w:val="both"/>
        <w:rPr>
          <w:rFonts w:ascii="Arial Narrow" w:hAnsi="Arial Narrow" w:cs="Arial"/>
        </w:rPr>
      </w:pPr>
      <w:r>
        <w:rPr>
          <w:rFonts w:ascii="Arial Narrow" w:hAnsi="Arial Narrow" w:cs="Arial"/>
        </w:rPr>
        <w:t xml:space="preserve">Przyjęte przez LGD regulacje dotyczące funkcjonowania organów oraz biura „Królewskiego Ponidzia” zapewniają rzetelne </w:t>
      </w:r>
      <w:r w:rsidR="00005E1A">
        <w:rPr>
          <w:rFonts w:ascii="Arial Narrow" w:hAnsi="Arial Narrow" w:cs="Arial"/>
        </w:rPr>
        <w:br/>
      </w:r>
      <w:r>
        <w:rPr>
          <w:rFonts w:ascii="Arial Narrow" w:hAnsi="Arial Narrow" w:cs="Arial"/>
        </w:rPr>
        <w:t xml:space="preserve">i przejrzyste funkcjonowanie Lokalnej Grupy Działania oraz wprowadzają mechanizmy reagowania na nieprzewidziane </w:t>
      </w:r>
      <w:r w:rsidR="00005E1A">
        <w:rPr>
          <w:rFonts w:ascii="Arial Narrow" w:hAnsi="Arial Narrow" w:cs="Arial"/>
        </w:rPr>
        <w:br/>
      </w:r>
      <w:r>
        <w:rPr>
          <w:rFonts w:ascii="Arial Narrow" w:hAnsi="Arial Narrow" w:cs="Arial"/>
        </w:rPr>
        <w:t xml:space="preserve">i konfliktowe sytuacje. </w:t>
      </w:r>
      <w:r w:rsidR="00104585">
        <w:rPr>
          <w:rFonts w:ascii="Arial Narrow" w:hAnsi="Arial Narrow" w:cs="Arial"/>
        </w:rPr>
        <w:t xml:space="preserve">Aktualizacja powyższych dokumentów dokonywana jest w miarę potrzeb i w odpowiedzi na zmieniające się otoczenie. Uchwały Walnego Zebrania Członków, Rady i Zarządu </w:t>
      </w:r>
      <w:r w:rsidR="00F4098D">
        <w:rPr>
          <w:rFonts w:ascii="Arial Narrow" w:hAnsi="Arial Narrow" w:cs="Arial"/>
        </w:rPr>
        <w:t xml:space="preserve">odbywają się zwykłą większością głosów przy udziale przynajmniej połowy składu (wyjątek stanowi WZC, które w sytuacji braku quorum w pierwszym terminie przywiduje odbycie zebrania w drugim terminie i podejmowanie uchwał większością obecną na WZC). Uchwały WZC, Rady i Zarządu publikowane są na stronie </w:t>
      </w:r>
      <w:proofErr w:type="spellStart"/>
      <w:r w:rsidR="00F4098D">
        <w:rPr>
          <w:rFonts w:ascii="Arial Narrow" w:hAnsi="Arial Narrow" w:cs="Arial"/>
        </w:rPr>
        <w:t>www</w:t>
      </w:r>
      <w:proofErr w:type="spellEnd"/>
      <w:r w:rsidR="00F4098D">
        <w:rPr>
          <w:rFonts w:ascii="Arial Narrow" w:hAnsi="Arial Narrow" w:cs="Arial"/>
        </w:rPr>
        <w:t xml:space="preserve"> Lokalnej Grupy Działania „Królewskie Ponidzie”.</w:t>
      </w:r>
    </w:p>
    <w:p w:rsidR="002B4BC1" w:rsidRDefault="00142C2F" w:rsidP="00334AED">
      <w:pPr>
        <w:spacing w:line="240" w:lineRule="auto"/>
        <w:ind w:firstLine="708"/>
        <w:jc w:val="both"/>
        <w:rPr>
          <w:rFonts w:ascii="Arial Narrow" w:hAnsi="Arial Narrow" w:cs="Arial"/>
        </w:rPr>
      </w:pPr>
      <w:r>
        <w:rPr>
          <w:rFonts w:ascii="Arial Narrow" w:hAnsi="Arial Narrow" w:cs="Arial"/>
        </w:rPr>
        <w:tab/>
      </w:r>
    </w:p>
    <w:p w:rsidR="00142C2F" w:rsidRPr="00F90392" w:rsidRDefault="00142C2F" w:rsidP="00334AED">
      <w:pPr>
        <w:spacing w:line="240" w:lineRule="auto"/>
        <w:ind w:firstLine="708"/>
        <w:jc w:val="both"/>
        <w:rPr>
          <w:rFonts w:ascii="Arial Narrow" w:hAnsi="Arial Narrow"/>
          <w:b/>
        </w:rPr>
      </w:pPr>
      <w:r w:rsidRPr="00F90392">
        <w:rPr>
          <w:rFonts w:ascii="Arial Narrow" w:hAnsi="Arial Narrow"/>
          <w:b/>
        </w:rPr>
        <w:t>I.3.5. Potencjał ludzki LGD</w:t>
      </w:r>
    </w:p>
    <w:p w:rsidR="004F33C3" w:rsidRPr="00B57702" w:rsidRDefault="004F33C3" w:rsidP="00334AED">
      <w:pPr>
        <w:spacing w:line="240" w:lineRule="auto"/>
        <w:jc w:val="both"/>
      </w:pPr>
      <w:r w:rsidRPr="004F33C3">
        <w:rPr>
          <w:rFonts w:ascii="Arial Narrow" w:hAnsi="Arial Narrow"/>
        </w:rPr>
        <w:t xml:space="preserve">Lokalna Grupa </w:t>
      </w:r>
      <w:r>
        <w:rPr>
          <w:rFonts w:ascii="Arial Narrow" w:hAnsi="Arial Narrow"/>
        </w:rPr>
        <w:t xml:space="preserve">Działania „Królewskie Ponidzie” dysponuje potencjałem posiadającym odpowiednie kompetencje i zasoby do tworzenia i zarządzania procesami rozwoju na poziomie lokalnym. Osoby zaangażowane do pełnienia wybranych funkcji </w:t>
      </w:r>
      <w:r w:rsidR="00005E1A">
        <w:rPr>
          <w:rFonts w:ascii="Arial Narrow" w:hAnsi="Arial Narrow"/>
        </w:rPr>
        <w:br/>
      </w:r>
      <w:r>
        <w:rPr>
          <w:rFonts w:ascii="Arial Narrow" w:hAnsi="Arial Narrow"/>
        </w:rPr>
        <w:t>w organach i biurze posiadają wiedzę i doświadczenie odpowiadające zakresowi merytorycznemu LSR. Struktur</w:t>
      </w:r>
      <w:r w:rsidR="006B7B55">
        <w:rPr>
          <w:rFonts w:ascii="Arial Narrow" w:hAnsi="Arial Narrow"/>
        </w:rPr>
        <w:t>a</w:t>
      </w:r>
      <w:r>
        <w:rPr>
          <w:rFonts w:ascii="Arial Narrow" w:hAnsi="Arial Narrow"/>
        </w:rPr>
        <w:t xml:space="preserve"> organizacyjn</w:t>
      </w:r>
      <w:r w:rsidR="006B7B55">
        <w:rPr>
          <w:rFonts w:ascii="Arial Narrow" w:hAnsi="Arial Narrow"/>
        </w:rPr>
        <w:t>a</w:t>
      </w:r>
      <w:r>
        <w:rPr>
          <w:rFonts w:ascii="Arial Narrow" w:hAnsi="Arial Narrow"/>
        </w:rPr>
        <w:t xml:space="preserve"> oraz zakresy obowiązków pracowników </w:t>
      </w:r>
      <w:r w:rsidR="006B7B55">
        <w:rPr>
          <w:rFonts w:ascii="Arial Narrow" w:hAnsi="Arial Narrow"/>
        </w:rPr>
        <w:t>opisane są</w:t>
      </w:r>
      <w:r w:rsidR="00C02162">
        <w:rPr>
          <w:rFonts w:ascii="Arial Narrow" w:hAnsi="Arial Narrow"/>
        </w:rPr>
        <w:t xml:space="preserve"> </w:t>
      </w:r>
      <w:r w:rsidR="006B7B55">
        <w:rPr>
          <w:rFonts w:ascii="Arial Narrow" w:hAnsi="Arial Narrow"/>
        </w:rPr>
        <w:t xml:space="preserve">w Regulaminie Pracy Biura stanowiącego </w:t>
      </w:r>
      <w:r w:rsidR="006B7B55" w:rsidRPr="0060656B">
        <w:rPr>
          <w:rFonts w:ascii="Arial Narrow" w:hAnsi="Arial Narrow"/>
        </w:rPr>
        <w:t>Zał. nr</w:t>
      </w:r>
      <w:r w:rsidR="0060656B" w:rsidRPr="0060656B">
        <w:rPr>
          <w:rFonts w:ascii="Arial Narrow" w:hAnsi="Arial Narrow"/>
        </w:rPr>
        <w:t xml:space="preserve"> 15</w:t>
      </w:r>
      <w:r w:rsidR="006B7B55" w:rsidRPr="0060656B">
        <w:rPr>
          <w:rFonts w:ascii="Arial Narrow" w:hAnsi="Arial Narrow"/>
        </w:rPr>
        <w:t xml:space="preserve"> do </w:t>
      </w:r>
      <w:proofErr w:type="spellStart"/>
      <w:r w:rsidR="006B7B55" w:rsidRPr="0060656B">
        <w:rPr>
          <w:rFonts w:ascii="Arial Narrow" w:hAnsi="Arial Narrow"/>
        </w:rPr>
        <w:t>WoPP</w:t>
      </w:r>
      <w:proofErr w:type="spellEnd"/>
      <w:r w:rsidR="006B7B55">
        <w:rPr>
          <w:rFonts w:ascii="Arial Narrow" w:hAnsi="Arial Narrow"/>
        </w:rPr>
        <w:t xml:space="preserve"> </w:t>
      </w:r>
      <w:r>
        <w:rPr>
          <w:rFonts w:ascii="Arial Narrow" w:hAnsi="Arial Narrow"/>
        </w:rPr>
        <w:t xml:space="preserve"> Szczegółowy opis wymaga</w:t>
      </w:r>
      <w:r w:rsidR="006B7B55">
        <w:rPr>
          <w:rFonts w:ascii="Arial Narrow" w:hAnsi="Arial Narrow"/>
        </w:rPr>
        <w:t>ń</w:t>
      </w:r>
      <w:r>
        <w:rPr>
          <w:rFonts w:ascii="Arial Narrow" w:hAnsi="Arial Narrow"/>
        </w:rPr>
        <w:t xml:space="preserve"> w stosunku do osób zatrudnionych</w:t>
      </w:r>
      <w:r w:rsidR="006B7B55">
        <w:rPr>
          <w:rFonts w:ascii="Arial Narrow" w:hAnsi="Arial Narrow"/>
        </w:rPr>
        <w:t xml:space="preserve">/ubiegających się o pracę w LGD </w:t>
      </w:r>
      <w:r>
        <w:rPr>
          <w:rFonts w:ascii="Arial Narrow" w:hAnsi="Arial Narrow"/>
        </w:rPr>
        <w:t xml:space="preserve"> na poszczególnych stanowiskach</w:t>
      </w:r>
      <w:r w:rsidR="006B7B55">
        <w:rPr>
          <w:rFonts w:ascii="Arial Narrow" w:hAnsi="Arial Narrow"/>
        </w:rPr>
        <w:t xml:space="preserve"> reguluje </w:t>
      </w:r>
      <w:r w:rsidR="006B7B55" w:rsidRPr="00C860E1">
        <w:rPr>
          <w:rFonts w:ascii="Arial Narrow" w:hAnsi="Arial Narrow"/>
        </w:rPr>
        <w:t xml:space="preserve">Uchwała nr </w:t>
      </w:r>
      <w:r w:rsidR="00C860E1" w:rsidRPr="00C860E1">
        <w:rPr>
          <w:rFonts w:ascii="Arial Narrow" w:hAnsi="Arial Narrow"/>
        </w:rPr>
        <w:t>16/2015 z dnia 02.12.2015 r.</w:t>
      </w:r>
      <w:r w:rsidR="006B7B55">
        <w:rPr>
          <w:rFonts w:ascii="Arial Narrow" w:hAnsi="Arial Narrow"/>
        </w:rPr>
        <w:t xml:space="preserve"> Zarządu „Królewskiego Ponidzia” w sprawie opisu stanowisk stanowiąca </w:t>
      </w:r>
      <w:r w:rsidR="006B7B55" w:rsidRPr="0060656B">
        <w:rPr>
          <w:rFonts w:ascii="Arial Narrow" w:hAnsi="Arial Narrow"/>
        </w:rPr>
        <w:t>Zał. nr</w:t>
      </w:r>
      <w:r w:rsidR="0060656B" w:rsidRPr="0060656B">
        <w:rPr>
          <w:rFonts w:ascii="Arial Narrow" w:hAnsi="Arial Narrow"/>
        </w:rPr>
        <w:t xml:space="preserve"> 13</w:t>
      </w:r>
      <w:r w:rsidR="006B7B55" w:rsidRPr="0060656B">
        <w:rPr>
          <w:rFonts w:ascii="Arial Narrow" w:hAnsi="Arial Narrow"/>
        </w:rPr>
        <w:t xml:space="preserve"> do </w:t>
      </w:r>
      <w:proofErr w:type="spellStart"/>
      <w:r w:rsidR="006B7B55" w:rsidRPr="0060656B">
        <w:rPr>
          <w:rFonts w:ascii="Arial Narrow" w:hAnsi="Arial Narrow"/>
        </w:rPr>
        <w:t>WoPP</w:t>
      </w:r>
      <w:proofErr w:type="spellEnd"/>
      <w:r w:rsidR="006B7B55" w:rsidRPr="0060656B">
        <w:rPr>
          <w:rFonts w:ascii="Arial Narrow" w:hAnsi="Arial Narrow"/>
        </w:rPr>
        <w:t>.</w:t>
      </w:r>
      <w:r w:rsidR="006B7B55">
        <w:rPr>
          <w:rFonts w:ascii="Arial Narrow" w:hAnsi="Arial Narrow"/>
          <w:color w:val="FF0000"/>
        </w:rPr>
        <w:t xml:space="preserve"> </w:t>
      </w:r>
      <w:r w:rsidR="0060656B" w:rsidRPr="0060656B">
        <w:rPr>
          <w:rFonts w:ascii="Arial Narrow" w:hAnsi="Arial Narrow"/>
        </w:rPr>
        <w:t>Informacja n</w:t>
      </w:r>
      <w:r w:rsidR="0060656B">
        <w:rPr>
          <w:rFonts w:ascii="Arial Narrow" w:hAnsi="Arial Narrow"/>
        </w:rPr>
        <w:t xml:space="preserve">a </w:t>
      </w:r>
      <w:r w:rsidR="0060656B" w:rsidRPr="0060656B">
        <w:rPr>
          <w:rFonts w:ascii="Arial Narrow" w:hAnsi="Arial Narrow"/>
        </w:rPr>
        <w:t>t</w:t>
      </w:r>
      <w:r w:rsidR="0060656B">
        <w:rPr>
          <w:rFonts w:ascii="Arial Narrow" w:hAnsi="Arial Narrow"/>
        </w:rPr>
        <w:t>emat</w:t>
      </w:r>
      <w:r w:rsidR="0060656B" w:rsidRPr="0060656B">
        <w:rPr>
          <w:rFonts w:ascii="Arial Narrow" w:hAnsi="Arial Narrow"/>
        </w:rPr>
        <w:t xml:space="preserve"> wiedzy i doświadczenia pracowników zatrudnionych w biurze wnioskodawcy istotnych dla wdrażania</w:t>
      </w:r>
      <w:r w:rsidR="00C02162">
        <w:rPr>
          <w:rFonts w:ascii="Arial Narrow" w:hAnsi="Arial Narrow"/>
        </w:rPr>
        <w:t xml:space="preserve"> </w:t>
      </w:r>
      <w:r w:rsidR="0060656B" w:rsidRPr="0060656B">
        <w:rPr>
          <w:rFonts w:ascii="Arial Narrow" w:hAnsi="Arial Narrow"/>
        </w:rPr>
        <w:t xml:space="preserve">i aktualizacji dokumentów strategicznych o zasięgu regionalnym/lokalnym wraz </w:t>
      </w:r>
      <w:r w:rsidR="00005E1A">
        <w:rPr>
          <w:rFonts w:ascii="Arial Narrow" w:hAnsi="Arial Narrow"/>
        </w:rPr>
        <w:br/>
      </w:r>
      <w:r w:rsidR="0060656B" w:rsidRPr="0060656B">
        <w:rPr>
          <w:rFonts w:ascii="Arial Narrow" w:hAnsi="Arial Narrow"/>
        </w:rPr>
        <w:t>z dokumentami potwierdzającymi posiadanie wiedzy</w:t>
      </w:r>
      <w:r w:rsidR="0060656B">
        <w:rPr>
          <w:rFonts w:ascii="Arial Narrow" w:hAnsi="Arial Narrow"/>
        </w:rPr>
        <w:t xml:space="preserve"> zawarta jest w Zał. nr 16 do </w:t>
      </w:r>
      <w:proofErr w:type="spellStart"/>
      <w:r w:rsidR="0060656B">
        <w:rPr>
          <w:rFonts w:ascii="Arial Narrow" w:hAnsi="Arial Narrow"/>
        </w:rPr>
        <w:t>WoPP</w:t>
      </w:r>
      <w:proofErr w:type="spellEnd"/>
      <w:r w:rsidR="0060656B" w:rsidRPr="0032168A">
        <w:rPr>
          <w:rFonts w:ascii="Arial Narrow" w:hAnsi="Arial Narrow"/>
        </w:rPr>
        <w:t>.</w:t>
      </w:r>
      <w:r w:rsidR="00344313" w:rsidRPr="0032168A">
        <w:rPr>
          <w:rFonts w:ascii="Arial Narrow" w:hAnsi="Arial Narrow"/>
        </w:rPr>
        <w:t xml:space="preserve"> </w:t>
      </w:r>
      <w:r w:rsidR="00344313" w:rsidRPr="00544451">
        <w:rPr>
          <w:rFonts w:ascii="Arial Narrow" w:hAnsi="Arial Narrow"/>
          <w:b/>
        </w:rPr>
        <w:t>Wszyscy pracownicy LGD</w:t>
      </w:r>
      <w:r w:rsidR="0060656B" w:rsidRPr="00544451">
        <w:rPr>
          <w:rFonts w:ascii="Arial Narrow" w:hAnsi="Arial Narrow"/>
          <w:b/>
        </w:rPr>
        <w:t xml:space="preserve"> </w:t>
      </w:r>
      <w:r w:rsidR="00344313" w:rsidRPr="00544451">
        <w:rPr>
          <w:rFonts w:ascii="Arial Narrow" w:hAnsi="Arial Narrow"/>
          <w:b/>
        </w:rPr>
        <w:t>„Królewskie Ponidzie” pracowali w LGD w poprzednim okresie programowania i odpowiedzialni byli m.in. za proces zmian i aktualizacji LSR</w:t>
      </w:r>
      <w:r w:rsidR="00344313" w:rsidRPr="0032168A">
        <w:rPr>
          <w:rFonts w:ascii="Arial Narrow" w:hAnsi="Arial Narrow"/>
        </w:rPr>
        <w:t xml:space="preserve">. </w:t>
      </w:r>
      <w:r w:rsidR="00630565" w:rsidRPr="0032168A">
        <w:rPr>
          <w:rFonts w:ascii="Arial Narrow" w:hAnsi="Arial Narrow"/>
        </w:rPr>
        <w:t xml:space="preserve">Regulamin Pracy Biura określa </w:t>
      </w:r>
      <w:r w:rsidR="00C860E1" w:rsidRPr="0032168A">
        <w:rPr>
          <w:rFonts w:ascii="Arial Narrow" w:hAnsi="Arial Narrow"/>
        </w:rPr>
        <w:t xml:space="preserve">strukturę organizacyjną, zakresy obowiązków oraz </w:t>
      </w:r>
      <w:r w:rsidR="00630565" w:rsidRPr="0032168A">
        <w:rPr>
          <w:rFonts w:ascii="Arial Narrow" w:hAnsi="Arial Narrow"/>
        </w:rPr>
        <w:t xml:space="preserve">metody oceny efektywności świadczonego w biurze doradztwa. </w:t>
      </w:r>
      <w:r w:rsidR="00D463E7" w:rsidRPr="0032168A">
        <w:rPr>
          <w:rFonts w:ascii="Arial Narrow" w:hAnsi="Arial Narrow"/>
        </w:rPr>
        <w:t xml:space="preserve">Zarząd stanowią osoby </w:t>
      </w:r>
      <w:r w:rsidR="0060656B" w:rsidRPr="0032168A">
        <w:rPr>
          <w:rFonts w:ascii="Arial Narrow" w:hAnsi="Arial Narrow"/>
        </w:rPr>
        <w:t xml:space="preserve">o wysokim poziomie znajomości kwestii merytorycznych związanych z PROW oraz wdrażaniem podejścia LEADER, </w:t>
      </w:r>
      <w:r w:rsidR="006B7B55" w:rsidRPr="0032168A">
        <w:t xml:space="preserve"> </w:t>
      </w:r>
      <w:r w:rsidR="0060656B" w:rsidRPr="0032168A">
        <w:rPr>
          <w:rFonts w:ascii="Arial Narrow" w:hAnsi="Arial Narrow"/>
        </w:rPr>
        <w:t>doświadczone</w:t>
      </w:r>
      <w:r w:rsidR="00630565" w:rsidRPr="0032168A">
        <w:rPr>
          <w:rFonts w:ascii="Arial Narrow" w:hAnsi="Arial Narrow"/>
        </w:rPr>
        <w:t xml:space="preserve"> </w:t>
      </w:r>
      <w:r w:rsidR="0060656B" w:rsidRPr="0032168A">
        <w:rPr>
          <w:rFonts w:ascii="Arial Narrow" w:hAnsi="Arial Narrow"/>
        </w:rPr>
        <w:t>w zarządzaniu LGD („G5” i</w:t>
      </w:r>
      <w:r w:rsidR="00D463E7" w:rsidRPr="0032168A">
        <w:rPr>
          <w:rFonts w:ascii="Arial Narrow" w:hAnsi="Arial Narrow"/>
        </w:rPr>
        <w:t xml:space="preserve"> BLGD</w:t>
      </w:r>
      <w:r w:rsidR="0060656B" w:rsidRPr="0032168A">
        <w:rPr>
          <w:rFonts w:ascii="Arial Narrow" w:hAnsi="Arial Narrow"/>
        </w:rPr>
        <w:t xml:space="preserve"> „Słoneczny Lider”) w okresie 2007-2013</w:t>
      </w:r>
      <w:r w:rsidR="0060656B">
        <w:rPr>
          <w:rFonts w:ascii="Arial Narrow" w:hAnsi="Arial Narrow"/>
        </w:rPr>
        <w:t xml:space="preserve">. Rada LGD </w:t>
      </w:r>
      <w:r w:rsidR="003851A4">
        <w:rPr>
          <w:rFonts w:ascii="Arial Narrow" w:hAnsi="Arial Narrow"/>
        </w:rPr>
        <w:t>posiada doświadczenie</w:t>
      </w:r>
      <w:r w:rsidR="00C728B8">
        <w:rPr>
          <w:rFonts w:ascii="Arial Narrow" w:hAnsi="Arial Narrow"/>
        </w:rPr>
        <w:t xml:space="preserve"> i </w:t>
      </w:r>
      <w:r w:rsidR="003851A4">
        <w:rPr>
          <w:rFonts w:ascii="Arial Narrow" w:hAnsi="Arial Narrow"/>
        </w:rPr>
        <w:t>odpowiednie kompetencje</w:t>
      </w:r>
      <w:r w:rsidR="003247CE">
        <w:rPr>
          <w:rFonts w:ascii="Arial Narrow" w:hAnsi="Arial Narrow"/>
        </w:rPr>
        <w:t>,</w:t>
      </w:r>
      <w:r w:rsidR="003851A4">
        <w:rPr>
          <w:rFonts w:ascii="Arial Narrow" w:hAnsi="Arial Narrow"/>
        </w:rPr>
        <w:t xml:space="preserve"> gdyż w większości </w:t>
      </w:r>
      <w:r w:rsidR="003C3B72">
        <w:rPr>
          <w:rFonts w:ascii="Arial Narrow" w:hAnsi="Arial Narrow"/>
        </w:rPr>
        <w:t xml:space="preserve">są to te same osoby, które dokonywały oceny i wyboru operacji w procesie wdrażania </w:t>
      </w:r>
      <w:r w:rsidR="008065B5">
        <w:rPr>
          <w:rFonts w:ascii="Arial Narrow" w:hAnsi="Arial Narrow"/>
        </w:rPr>
        <w:t>L</w:t>
      </w:r>
      <w:r w:rsidR="003C3B72">
        <w:rPr>
          <w:rFonts w:ascii="Arial Narrow" w:hAnsi="Arial Narrow"/>
        </w:rPr>
        <w:t xml:space="preserve">okalnych </w:t>
      </w:r>
      <w:r w:rsidR="008065B5">
        <w:rPr>
          <w:rFonts w:ascii="Arial Narrow" w:hAnsi="Arial Narrow"/>
        </w:rPr>
        <w:t>Strategii R</w:t>
      </w:r>
      <w:r w:rsidR="003C3B72">
        <w:rPr>
          <w:rFonts w:ascii="Arial Narrow" w:hAnsi="Arial Narrow"/>
        </w:rPr>
        <w:t>ozwoju dla okresu 2007-2013. Niemniej jednak, aby w sposób</w:t>
      </w:r>
      <w:r w:rsidR="00344313">
        <w:rPr>
          <w:rFonts w:ascii="Arial Narrow" w:hAnsi="Arial Narrow"/>
        </w:rPr>
        <w:t xml:space="preserve"> </w:t>
      </w:r>
      <w:r w:rsidR="003C3B72">
        <w:rPr>
          <w:rFonts w:ascii="Arial Narrow" w:hAnsi="Arial Narrow"/>
        </w:rPr>
        <w:t>ciągły</w:t>
      </w:r>
      <w:r w:rsidR="00344313">
        <w:rPr>
          <w:rFonts w:ascii="Arial Narrow" w:hAnsi="Arial Narrow"/>
        </w:rPr>
        <w:t xml:space="preserve"> </w:t>
      </w:r>
      <w:r w:rsidR="003C3B72">
        <w:rPr>
          <w:rFonts w:ascii="Arial Narrow" w:hAnsi="Arial Narrow"/>
        </w:rPr>
        <w:t xml:space="preserve">i systematyczny podnosić kwalifikacje kadry odpowiedzialnej za wdrażanie LSR w LGD „Królewskie Ponidzie”, opracowano plan szkoleń dla członków organu decyzyjnego i pracowników biura, który stanowi Zał. nr 14 do </w:t>
      </w:r>
      <w:proofErr w:type="spellStart"/>
      <w:r w:rsidR="003C3B72">
        <w:rPr>
          <w:rFonts w:ascii="Arial Narrow" w:hAnsi="Arial Narrow"/>
        </w:rPr>
        <w:t>WoPP</w:t>
      </w:r>
      <w:proofErr w:type="spellEnd"/>
      <w:r w:rsidR="003C3B72">
        <w:rPr>
          <w:rFonts w:ascii="Arial Narrow" w:hAnsi="Arial Narrow"/>
        </w:rPr>
        <w:t xml:space="preserve">. </w:t>
      </w:r>
    </w:p>
    <w:p w:rsidR="00F200B8" w:rsidRDefault="00F200B8" w:rsidP="00334AED">
      <w:pPr>
        <w:spacing w:line="240" w:lineRule="auto"/>
        <w:jc w:val="both"/>
        <w:rPr>
          <w:rFonts w:ascii="Arial Narrow" w:hAnsi="Arial Narrow" w:cs="Arial"/>
        </w:rPr>
      </w:pPr>
      <w:r>
        <w:rPr>
          <w:rFonts w:ascii="Arial Narrow" w:hAnsi="Arial Narrow" w:cs="Arial"/>
        </w:rPr>
        <w:t>Osoby pełniące funkcje w Zarządzie</w:t>
      </w:r>
      <w:r w:rsidR="008065B5">
        <w:rPr>
          <w:rFonts w:ascii="Arial Narrow" w:hAnsi="Arial Narrow" w:cs="Arial"/>
        </w:rPr>
        <w:t>,</w:t>
      </w:r>
      <w:r>
        <w:rPr>
          <w:rFonts w:ascii="Arial Narrow" w:hAnsi="Arial Narrow" w:cs="Arial"/>
        </w:rPr>
        <w:t xml:space="preserve"> Radzie LGD </w:t>
      </w:r>
      <w:r w:rsidR="003C3B72">
        <w:rPr>
          <w:rFonts w:ascii="Arial Narrow" w:hAnsi="Arial Narrow" w:cs="Arial"/>
        </w:rPr>
        <w:t xml:space="preserve">oraz pracownicy </w:t>
      </w:r>
      <w:r>
        <w:rPr>
          <w:rFonts w:ascii="Arial Narrow" w:hAnsi="Arial Narrow" w:cs="Arial"/>
        </w:rPr>
        <w:t xml:space="preserve">posiadają wiedzę, kompetencje </w:t>
      </w:r>
      <w:r w:rsidR="003C3B72">
        <w:rPr>
          <w:rFonts w:ascii="Arial Narrow" w:hAnsi="Arial Narrow" w:cs="Arial"/>
        </w:rPr>
        <w:br/>
      </w:r>
      <w:r>
        <w:rPr>
          <w:rFonts w:ascii="Arial Narrow" w:hAnsi="Arial Narrow" w:cs="Arial"/>
        </w:rPr>
        <w:t xml:space="preserve">i doświadczenie w realizacji zadań wynikających z ich </w:t>
      </w:r>
      <w:r w:rsidR="008065B5">
        <w:rPr>
          <w:rFonts w:ascii="Arial Narrow" w:hAnsi="Arial Narrow" w:cs="Arial"/>
        </w:rPr>
        <w:t>kompetencji</w:t>
      </w:r>
      <w:r>
        <w:rPr>
          <w:rFonts w:ascii="Arial Narrow" w:hAnsi="Arial Narrow" w:cs="Arial"/>
        </w:rPr>
        <w:t xml:space="preserve"> statutowych oraz przyjętych procedur i regulaminów pracy. Praca</w:t>
      </w:r>
      <w:r w:rsidR="003C3B72">
        <w:rPr>
          <w:rFonts w:ascii="Arial Narrow" w:hAnsi="Arial Narrow" w:cs="Arial"/>
        </w:rPr>
        <w:t xml:space="preserve"> </w:t>
      </w:r>
      <w:r w:rsidR="00C02162">
        <w:rPr>
          <w:rFonts w:ascii="Arial Narrow" w:hAnsi="Arial Narrow" w:cs="Arial"/>
        </w:rPr>
        <w:t xml:space="preserve">w </w:t>
      </w:r>
      <w:r>
        <w:rPr>
          <w:rFonts w:ascii="Arial Narrow" w:hAnsi="Arial Narrow" w:cs="Arial"/>
        </w:rPr>
        <w:t>strukturach LGD w okresie programowania 2007-2013 oraz zaangażowanie społeczne</w:t>
      </w:r>
      <w:r w:rsidR="00C02162">
        <w:rPr>
          <w:rFonts w:ascii="Arial Narrow" w:hAnsi="Arial Narrow" w:cs="Arial"/>
        </w:rPr>
        <w:t xml:space="preserve"> </w:t>
      </w:r>
      <w:r>
        <w:rPr>
          <w:rFonts w:ascii="Arial Narrow" w:hAnsi="Arial Narrow" w:cs="Arial"/>
        </w:rPr>
        <w:t>w prawidłową realizację zadań spoczywających na organach oraz biurze LGD sprawiło, że potencjał kadrowy jakim dysponuje „Królewskie Ponidzie” należy ocenić bardzo wysoko.</w:t>
      </w:r>
    </w:p>
    <w:p w:rsidR="006475CC" w:rsidRPr="00F90392" w:rsidRDefault="006475CC" w:rsidP="00DE6268">
      <w:pPr>
        <w:pStyle w:val="Nagwek1"/>
        <w:numPr>
          <w:ilvl w:val="0"/>
          <w:numId w:val="1"/>
        </w:numPr>
        <w:spacing w:line="240" w:lineRule="auto"/>
        <w:jc w:val="left"/>
        <w:rPr>
          <w:rFonts w:ascii="Arial Narrow" w:hAnsi="Arial Narrow"/>
        </w:rPr>
      </w:pPr>
      <w:bookmarkStart w:id="11" w:name="_Toc439057547"/>
      <w:r w:rsidRPr="00F90392">
        <w:rPr>
          <w:rFonts w:ascii="Arial Narrow" w:hAnsi="Arial Narrow"/>
        </w:rPr>
        <w:t>PARTYCYPACYJNY CHARAKTER LOKALNEJ STRATEGII ROZWOJU</w:t>
      </w:r>
      <w:bookmarkEnd w:id="11"/>
    </w:p>
    <w:p w:rsidR="006475CC" w:rsidRPr="006475CC" w:rsidRDefault="006475CC" w:rsidP="00334AED">
      <w:pPr>
        <w:spacing w:line="240" w:lineRule="auto"/>
        <w:jc w:val="both"/>
        <w:rPr>
          <w:rFonts w:ascii="Arial Narrow" w:hAnsi="Arial Narrow" w:cs="Arial"/>
        </w:rPr>
      </w:pPr>
      <w:r w:rsidRPr="006475CC">
        <w:rPr>
          <w:rFonts w:ascii="Arial Narrow" w:hAnsi="Arial Narrow" w:cs="Arial"/>
        </w:rPr>
        <w:t xml:space="preserve">Budowa Lokalnej Strategii Rozwoju dla obszaru działania </w:t>
      </w:r>
      <w:r>
        <w:rPr>
          <w:rFonts w:ascii="Arial Narrow" w:hAnsi="Arial Narrow" w:cs="Arial"/>
        </w:rPr>
        <w:t>LGD „Królewskie Ponidzie”</w:t>
      </w:r>
      <w:r w:rsidRPr="006475CC">
        <w:rPr>
          <w:rFonts w:ascii="Arial Narrow" w:hAnsi="Arial Narrow" w:cs="Arial"/>
        </w:rPr>
        <w:t xml:space="preserve"> oparta była na partycypacyjnym modelu tworzenia dokumentów o charakterze strategicznym. Prace nad jej przygotowaniem trwały wiele miesięcy (</w:t>
      </w:r>
      <w:r>
        <w:rPr>
          <w:rFonts w:ascii="Arial Narrow" w:hAnsi="Arial Narrow" w:cs="Arial"/>
        </w:rPr>
        <w:t>w sposób ciągły od października 2014</w:t>
      </w:r>
      <w:r w:rsidRPr="006475CC">
        <w:rPr>
          <w:rFonts w:ascii="Arial Narrow" w:hAnsi="Arial Narrow" w:cs="Arial"/>
        </w:rPr>
        <w:t xml:space="preserve"> </w:t>
      </w:r>
      <w:r>
        <w:rPr>
          <w:rFonts w:ascii="Arial Narrow" w:hAnsi="Arial Narrow" w:cs="Arial"/>
        </w:rPr>
        <w:t>do grudnia</w:t>
      </w:r>
      <w:r w:rsidRPr="006475CC">
        <w:rPr>
          <w:rFonts w:ascii="Arial Narrow" w:hAnsi="Arial Narrow" w:cs="Arial"/>
        </w:rPr>
        <w:t xml:space="preserve"> 20</w:t>
      </w:r>
      <w:r>
        <w:rPr>
          <w:rFonts w:ascii="Arial Narrow" w:hAnsi="Arial Narrow" w:cs="Arial"/>
        </w:rPr>
        <w:t>15</w:t>
      </w:r>
      <w:r w:rsidRPr="006475CC">
        <w:rPr>
          <w:rFonts w:ascii="Arial Narrow" w:hAnsi="Arial Narrow" w:cs="Arial"/>
        </w:rPr>
        <w:t xml:space="preserve">). W procesie tym uczestniczyły wszystkie środowiska lokalne zaangażowane w rozwój społeczny, gospodarczy i przestrzenny regionu: mieszkańcy, rady sołeckie, organizacje pozarządowe, nieformalne zrzeszenia społeczne, kościoły i związki wyznaniowe, przedsiębiorcy, rolnicy, organy samorządu terytorialnego i ich jednostki pomocnicze, </w:t>
      </w:r>
      <w:r>
        <w:rPr>
          <w:rFonts w:ascii="Arial Narrow" w:hAnsi="Arial Narrow" w:cs="Arial"/>
        </w:rPr>
        <w:t>instytucje kultury</w:t>
      </w:r>
      <w:r w:rsidR="00E745D6">
        <w:rPr>
          <w:rFonts w:ascii="Arial Narrow" w:hAnsi="Arial Narrow" w:cs="Arial"/>
        </w:rPr>
        <w:t>.</w:t>
      </w:r>
    </w:p>
    <w:p w:rsidR="009D526B" w:rsidRDefault="009D526B" w:rsidP="00334AED">
      <w:pPr>
        <w:spacing w:line="240" w:lineRule="auto"/>
        <w:jc w:val="both"/>
        <w:rPr>
          <w:rFonts w:ascii="Arial Narrow" w:hAnsi="Arial Narrow" w:cs="Arial"/>
        </w:rPr>
      </w:pPr>
      <w:r>
        <w:rPr>
          <w:rFonts w:ascii="Arial Narrow" w:hAnsi="Arial Narrow" w:cs="Arial"/>
        </w:rPr>
        <w:t>LGD „Królewskie Ponidzie” spośród istniejących metod partycypacyjnych wybrała kilka narzędzi angażowania społeczności lokalnej w proces budowania LSR, których wyniki wykorzystywała na poszczególnych kluczowych etapach przygotowania dokumentu.  Są one następujące:</w:t>
      </w:r>
    </w:p>
    <w:p w:rsidR="009D526B" w:rsidRPr="0032168A" w:rsidRDefault="009D526B" w:rsidP="00DE6268">
      <w:pPr>
        <w:pStyle w:val="Akapitzlist"/>
        <w:numPr>
          <w:ilvl w:val="0"/>
          <w:numId w:val="36"/>
        </w:numPr>
        <w:tabs>
          <w:tab w:val="left" w:pos="0"/>
        </w:tabs>
        <w:spacing w:line="240" w:lineRule="auto"/>
        <w:jc w:val="both"/>
        <w:rPr>
          <w:rFonts w:ascii="Arial Narrow" w:hAnsi="Arial Narrow" w:cs="Arial"/>
        </w:rPr>
      </w:pPr>
      <w:r w:rsidRPr="009D526B">
        <w:rPr>
          <w:rFonts w:ascii="Arial Narrow" w:hAnsi="Arial Narrow" w:cs="Times New Roman"/>
        </w:rPr>
        <w:t xml:space="preserve">Ustanowiono </w:t>
      </w:r>
      <w:r w:rsidRPr="009D526B">
        <w:rPr>
          <w:rFonts w:ascii="Arial Narrow" w:hAnsi="Arial Narrow" w:cs="Times New Roman"/>
          <w:b/>
        </w:rPr>
        <w:t>punkt konsultacyjno- informacyjny</w:t>
      </w:r>
      <w:r w:rsidRPr="009D526B">
        <w:rPr>
          <w:rFonts w:ascii="Arial Narrow" w:hAnsi="Arial Narrow" w:cs="Times New Roman"/>
        </w:rPr>
        <w:t xml:space="preserve"> każdym Urzędzie Gminy, podczas lokalnych wydarzeń społecznych i kulturalnych oraz </w:t>
      </w:r>
      <w:r w:rsidR="0047332D">
        <w:rPr>
          <w:rFonts w:ascii="Arial Narrow" w:hAnsi="Arial Narrow" w:cs="Times New Roman"/>
        </w:rPr>
        <w:t xml:space="preserve">konsultacje ciągłe w biurze </w:t>
      </w:r>
      <w:r w:rsidR="0047332D" w:rsidRPr="0032168A">
        <w:rPr>
          <w:rFonts w:ascii="Arial Narrow" w:hAnsi="Arial Narrow" w:cs="Times New Roman"/>
        </w:rPr>
        <w:t>LGD (czerwiec 2014-sierpień 2015)</w:t>
      </w:r>
    </w:p>
    <w:p w:rsidR="009D526B" w:rsidRPr="0032168A" w:rsidRDefault="009D526B" w:rsidP="00DE6268">
      <w:pPr>
        <w:pStyle w:val="Akapitzlist"/>
        <w:numPr>
          <w:ilvl w:val="0"/>
          <w:numId w:val="36"/>
        </w:numPr>
        <w:tabs>
          <w:tab w:val="left" w:pos="0"/>
        </w:tabs>
        <w:spacing w:line="240" w:lineRule="auto"/>
        <w:jc w:val="both"/>
        <w:rPr>
          <w:rFonts w:ascii="Arial Narrow" w:hAnsi="Arial Narrow" w:cs="Arial"/>
        </w:rPr>
      </w:pPr>
      <w:r w:rsidRPr="0032168A">
        <w:rPr>
          <w:rFonts w:ascii="Arial Narrow" w:hAnsi="Arial Narrow" w:cs="Arial"/>
        </w:rPr>
        <w:t xml:space="preserve">Opracowano formularz </w:t>
      </w:r>
      <w:r w:rsidRPr="0032168A">
        <w:rPr>
          <w:rFonts w:ascii="Arial Narrow" w:hAnsi="Arial Narrow" w:cs="Arial"/>
          <w:b/>
        </w:rPr>
        <w:t>ankiety</w:t>
      </w:r>
      <w:r w:rsidRPr="0032168A">
        <w:rPr>
          <w:rFonts w:ascii="Arial Narrow" w:hAnsi="Arial Narrow" w:cs="Arial"/>
        </w:rPr>
        <w:t xml:space="preserve"> zawierający pytania w formie otwartej pozwalające na swobodne formułowanie myśli ankietowanych ora</w:t>
      </w:r>
      <w:r w:rsidR="00090426" w:rsidRPr="0032168A">
        <w:rPr>
          <w:rFonts w:ascii="Arial Narrow" w:hAnsi="Arial Narrow" w:cs="Arial"/>
        </w:rPr>
        <w:t xml:space="preserve">z  wypunktowany (sformułowany) </w:t>
      </w:r>
      <w:r w:rsidRPr="0032168A">
        <w:rPr>
          <w:rFonts w:ascii="Arial Narrow" w:hAnsi="Arial Narrow" w:cs="Arial"/>
        </w:rPr>
        <w:t>spis problemów i propozycji ich rozwiązania, z którego respondent miał wybrać te, które jego zdaniem są najważniejsze</w:t>
      </w:r>
      <w:r w:rsidR="006824A9" w:rsidRPr="0032168A">
        <w:rPr>
          <w:rFonts w:ascii="Arial Narrow" w:hAnsi="Arial Narrow" w:cs="Arial"/>
        </w:rPr>
        <w:t>,</w:t>
      </w:r>
      <w:r w:rsidRPr="0032168A">
        <w:rPr>
          <w:rFonts w:ascii="Arial Narrow" w:hAnsi="Arial Narrow" w:cs="Arial"/>
        </w:rPr>
        <w:t xml:space="preserve"> a które dotykały kluczowych obszarów budowy LSR</w:t>
      </w:r>
      <w:r w:rsidR="00B3698D" w:rsidRPr="0032168A">
        <w:rPr>
          <w:rFonts w:ascii="Arial Narrow" w:hAnsi="Arial Narrow" w:cs="Arial"/>
        </w:rPr>
        <w:t xml:space="preserve"> (otrzymano 1351 ankiet zwrotnych</w:t>
      </w:r>
      <w:r w:rsidR="0047332D" w:rsidRPr="0032168A">
        <w:rPr>
          <w:rFonts w:ascii="Arial Narrow" w:hAnsi="Arial Narrow" w:cs="Arial"/>
        </w:rPr>
        <w:t xml:space="preserve"> od </w:t>
      </w:r>
      <w:r w:rsidR="00B7401C" w:rsidRPr="0032168A">
        <w:rPr>
          <w:rFonts w:ascii="Arial Narrow" w:hAnsi="Arial Narrow" w:cs="Arial"/>
        </w:rPr>
        <w:t>października</w:t>
      </w:r>
      <w:r w:rsidR="0047332D" w:rsidRPr="0032168A">
        <w:rPr>
          <w:rFonts w:ascii="Arial Narrow" w:hAnsi="Arial Narrow" w:cs="Arial"/>
        </w:rPr>
        <w:t xml:space="preserve">. 2014 r. do </w:t>
      </w:r>
      <w:r w:rsidR="00B7401C" w:rsidRPr="0032168A">
        <w:rPr>
          <w:rFonts w:ascii="Arial Narrow" w:hAnsi="Arial Narrow" w:cs="Arial"/>
        </w:rPr>
        <w:t>sierpnia</w:t>
      </w:r>
      <w:r w:rsidR="0047332D" w:rsidRPr="0032168A">
        <w:rPr>
          <w:rFonts w:ascii="Arial Narrow" w:hAnsi="Arial Narrow" w:cs="Arial"/>
        </w:rPr>
        <w:t xml:space="preserve"> 2015 r.</w:t>
      </w:r>
      <w:r w:rsidR="00B3698D" w:rsidRPr="0032168A">
        <w:rPr>
          <w:rFonts w:ascii="Arial Narrow" w:hAnsi="Arial Narrow" w:cs="Arial"/>
        </w:rPr>
        <w:t>)</w:t>
      </w:r>
      <w:r w:rsidR="00090426" w:rsidRPr="0032168A">
        <w:rPr>
          <w:rFonts w:ascii="Arial Narrow" w:hAnsi="Arial Narrow" w:cs="Arial"/>
        </w:rPr>
        <w:t>.</w:t>
      </w:r>
    </w:p>
    <w:p w:rsidR="009D526B" w:rsidRPr="0032168A" w:rsidRDefault="009D526B" w:rsidP="00DE6268">
      <w:pPr>
        <w:pStyle w:val="Akapitzlist"/>
        <w:numPr>
          <w:ilvl w:val="0"/>
          <w:numId w:val="36"/>
        </w:numPr>
        <w:spacing w:line="240" w:lineRule="auto"/>
        <w:jc w:val="both"/>
        <w:rPr>
          <w:rFonts w:ascii="Arial Narrow" w:hAnsi="Arial Narrow" w:cs="Arial"/>
        </w:rPr>
      </w:pPr>
      <w:r w:rsidRPr="0032168A">
        <w:rPr>
          <w:rFonts w:ascii="Arial Narrow" w:hAnsi="Arial Narrow" w:cs="Arial"/>
        </w:rPr>
        <w:t>Zorganizowano</w:t>
      </w:r>
      <w:r w:rsidR="00F2572B" w:rsidRPr="0032168A">
        <w:rPr>
          <w:rFonts w:ascii="Arial Narrow" w:hAnsi="Arial Narrow" w:cs="Arial"/>
        </w:rPr>
        <w:t xml:space="preserve"> 8 </w:t>
      </w:r>
      <w:r w:rsidRPr="0032168A">
        <w:rPr>
          <w:rFonts w:ascii="Arial Narrow" w:hAnsi="Arial Narrow" w:cs="Arial"/>
        </w:rPr>
        <w:t xml:space="preserve"> spotka</w:t>
      </w:r>
      <w:r w:rsidR="00F2572B" w:rsidRPr="0032168A">
        <w:rPr>
          <w:rFonts w:ascii="Arial Narrow" w:hAnsi="Arial Narrow" w:cs="Arial"/>
        </w:rPr>
        <w:t>ń</w:t>
      </w:r>
      <w:r w:rsidRPr="0032168A">
        <w:rPr>
          <w:rFonts w:ascii="Arial Narrow" w:hAnsi="Arial Narrow" w:cs="Arial"/>
        </w:rPr>
        <w:t xml:space="preserve"> </w:t>
      </w:r>
      <w:r w:rsidRPr="0032168A">
        <w:rPr>
          <w:rFonts w:ascii="Arial Narrow" w:hAnsi="Arial Narrow" w:cs="Arial"/>
          <w:b/>
        </w:rPr>
        <w:t xml:space="preserve">grup fokusowych </w:t>
      </w:r>
      <w:r w:rsidR="00F2572B" w:rsidRPr="0032168A">
        <w:rPr>
          <w:rFonts w:ascii="Arial Narrow" w:hAnsi="Arial Narrow" w:cs="Arial"/>
        </w:rPr>
        <w:t>w każdej gminie</w:t>
      </w:r>
      <w:r w:rsidR="00F2572B" w:rsidRPr="0032168A">
        <w:rPr>
          <w:rFonts w:ascii="Arial Narrow" w:hAnsi="Arial Narrow" w:cs="Times New Roman"/>
        </w:rPr>
        <w:t xml:space="preserve"> należącej do  LGD, w których łącznie wzięło udział 174 osoby (dokumenty potwierdzające prowadzenie spotkań stanowią </w:t>
      </w:r>
      <w:r w:rsidR="00C860E1" w:rsidRPr="0032168A">
        <w:rPr>
          <w:rFonts w:ascii="Arial Narrow" w:hAnsi="Arial Narrow" w:cs="Times New Roman"/>
        </w:rPr>
        <w:t>Z</w:t>
      </w:r>
      <w:r w:rsidR="00F2572B" w:rsidRPr="0032168A">
        <w:rPr>
          <w:rFonts w:ascii="Arial Narrow" w:hAnsi="Arial Narrow" w:cs="Times New Roman"/>
        </w:rPr>
        <w:t xml:space="preserve">ał. </w:t>
      </w:r>
      <w:r w:rsidR="00C860E1" w:rsidRPr="0032168A">
        <w:rPr>
          <w:rFonts w:ascii="Arial Narrow" w:hAnsi="Arial Narrow" w:cs="Times New Roman"/>
        </w:rPr>
        <w:t>N</w:t>
      </w:r>
      <w:r w:rsidR="00F2572B" w:rsidRPr="0032168A">
        <w:rPr>
          <w:rFonts w:ascii="Arial Narrow" w:hAnsi="Arial Narrow" w:cs="Times New Roman"/>
        </w:rPr>
        <w:t xml:space="preserve">r </w:t>
      </w:r>
      <w:r w:rsidR="00C860E1" w:rsidRPr="0032168A">
        <w:rPr>
          <w:rFonts w:ascii="Arial Narrow" w:hAnsi="Arial Narrow" w:cs="Times New Roman"/>
        </w:rPr>
        <w:t>2</w:t>
      </w:r>
      <w:r w:rsidR="00BD3B54" w:rsidRPr="0032168A">
        <w:rPr>
          <w:rFonts w:ascii="Arial Narrow" w:hAnsi="Arial Narrow" w:cs="Times New Roman"/>
        </w:rPr>
        <w:t>0</w:t>
      </w:r>
      <w:r w:rsidR="00C860E1" w:rsidRPr="0032168A">
        <w:rPr>
          <w:rFonts w:ascii="Arial Narrow" w:hAnsi="Arial Narrow" w:cs="Times New Roman"/>
        </w:rPr>
        <w:t xml:space="preserve"> </w:t>
      </w:r>
      <w:r w:rsidR="00F2572B" w:rsidRPr="0032168A">
        <w:rPr>
          <w:rFonts w:ascii="Arial Narrow" w:hAnsi="Arial Narrow" w:cs="Times New Roman"/>
        </w:rPr>
        <w:t xml:space="preserve">do </w:t>
      </w:r>
      <w:proofErr w:type="spellStart"/>
      <w:r w:rsidR="00F2572B" w:rsidRPr="0032168A">
        <w:rPr>
          <w:rFonts w:ascii="Arial Narrow" w:hAnsi="Arial Narrow" w:cs="Times New Roman"/>
        </w:rPr>
        <w:t>WoPP</w:t>
      </w:r>
      <w:proofErr w:type="spellEnd"/>
      <w:r w:rsidR="00F2572B" w:rsidRPr="0032168A">
        <w:rPr>
          <w:rFonts w:ascii="Arial Narrow" w:hAnsi="Arial Narrow" w:cs="Times New Roman"/>
        </w:rPr>
        <w:t>),</w:t>
      </w:r>
      <w:r w:rsidR="00090426" w:rsidRPr="0032168A">
        <w:rPr>
          <w:rFonts w:ascii="Arial Narrow" w:hAnsi="Arial Narrow" w:cs="Times New Roman"/>
        </w:rPr>
        <w:t xml:space="preserve"> </w:t>
      </w:r>
      <w:r w:rsidR="00F2572B" w:rsidRPr="0032168A">
        <w:rPr>
          <w:rFonts w:ascii="Arial Narrow" w:hAnsi="Arial Narrow" w:cs="Times New Roman"/>
        </w:rPr>
        <w:t>reprezentujące samorządy</w:t>
      </w:r>
      <w:r w:rsidR="0047332D" w:rsidRPr="0032168A">
        <w:rPr>
          <w:rFonts w:ascii="Arial Narrow" w:hAnsi="Arial Narrow" w:cs="Times New Roman"/>
        </w:rPr>
        <w:t xml:space="preserve"> </w:t>
      </w:r>
      <w:r w:rsidR="0047332D" w:rsidRPr="0032168A">
        <w:rPr>
          <w:rFonts w:ascii="Arial Narrow" w:hAnsi="Arial Narrow" w:cs="Times New Roman"/>
        </w:rPr>
        <w:lastRenderedPageBreak/>
        <w:t>(14.12.2014r.)</w:t>
      </w:r>
      <w:r w:rsidR="00F2572B" w:rsidRPr="0032168A">
        <w:rPr>
          <w:rFonts w:ascii="Arial Narrow" w:hAnsi="Arial Narrow" w:cs="Times New Roman"/>
        </w:rPr>
        <w:t>, kościoły i związki wyznaniowe</w:t>
      </w:r>
      <w:r w:rsidR="0047332D" w:rsidRPr="0032168A">
        <w:rPr>
          <w:rFonts w:ascii="Arial Narrow" w:hAnsi="Arial Narrow" w:cs="Times New Roman"/>
        </w:rPr>
        <w:t xml:space="preserve"> (07.12.2014 r.)</w:t>
      </w:r>
      <w:r w:rsidR="00F2572B" w:rsidRPr="0032168A">
        <w:rPr>
          <w:rFonts w:ascii="Arial Narrow" w:hAnsi="Arial Narrow" w:cs="Times New Roman"/>
        </w:rPr>
        <w:t>, rolników</w:t>
      </w:r>
      <w:r w:rsidR="0047332D" w:rsidRPr="0032168A">
        <w:rPr>
          <w:rFonts w:ascii="Arial Narrow" w:hAnsi="Arial Narrow" w:cs="Times New Roman"/>
        </w:rPr>
        <w:t xml:space="preserve"> (20-30.12.2014 r.)</w:t>
      </w:r>
      <w:r w:rsidR="00F2572B" w:rsidRPr="0032168A">
        <w:rPr>
          <w:rFonts w:ascii="Arial Narrow" w:hAnsi="Arial Narrow" w:cs="Times New Roman"/>
        </w:rPr>
        <w:t>, nauczycieli</w:t>
      </w:r>
      <w:r w:rsidR="0047332D" w:rsidRPr="0032168A">
        <w:rPr>
          <w:rFonts w:ascii="Arial Narrow" w:hAnsi="Arial Narrow" w:cs="Times New Roman"/>
        </w:rPr>
        <w:t xml:space="preserve"> (17.09-23.11.2014 r.)</w:t>
      </w:r>
      <w:r w:rsidR="00F2572B" w:rsidRPr="0032168A">
        <w:rPr>
          <w:rFonts w:ascii="Arial Narrow" w:hAnsi="Arial Narrow" w:cs="Times New Roman"/>
        </w:rPr>
        <w:t>, przedsiębiorców</w:t>
      </w:r>
      <w:r w:rsidR="0047332D" w:rsidRPr="0032168A">
        <w:rPr>
          <w:rFonts w:ascii="Arial Narrow" w:hAnsi="Arial Narrow" w:cs="Times New Roman"/>
        </w:rPr>
        <w:t xml:space="preserve"> (16.09. – 09.11.2014 r.)</w:t>
      </w:r>
      <w:r w:rsidR="00F2572B" w:rsidRPr="0032168A">
        <w:rPr>
          <w:rFonts w:ascii="Arial Narrow" w:hAnsi="Arial Narrow" w:cs="Times New Roman"/>
        </w:rPr>
        <w:t>, instytucje kultury</w:t>
      </w:r>
      <w:r w:rsidR="0047332D" w:rsidRPr="0032168A">
        <w:rPr>
          <w:rFonts w:ascii="Arial Narrow" w:hAnsi="Arial Narrow" w:cs="Times New Roman"/>
        </w:rPr>
        <w:t xml:space="preserve"> (26.10.2014 r.)</w:t>
      </w:r>
      <w:r w:rsidR="00F2572B" w:rsidRPr="0032168A">
        <w:rPr>
          <w:rFonts w:ascii="Arial Narrow" w:hAnsi="Arial Narrow" w:cs="Times New Roman"/>
        </w:rPr>
        <w:t>, organizacje pozarządowe</w:t>
      </w:r>
      <w:r w:rsidR="0047332D" w:rsidRPr="0032168A">
        <w:rPr>
          <w:rFonts w:ascii="Arial Narrow" w:hAnsi="Arial Narrow" w:cs="Times New Roman"/>
        </w:rPr>
        <w:t xml:space="preserve"> (06.06. – 19.10.2014 r.)</w:t>
      </w:r>
      <w:r w:rsidR="00F2572B" w:rsidRPr="0032168A">
        <w:rPr>
          <w:rFonts w:ascii="Arial Narrow" w:hAnsi="Arial Narrow" w:cs="Times New Roman"/>
        </w:rPr>
        <w:t xml:space="preserve"> i młodzież</w:t>
      </w:r>
      <w:r w:rsidR="0047332D" w:rsidRPr="0032168A">
        <w:rPr>
          <w:rFonts w:ascii="Arial Narrow" w:hAnsi="Arial Narrow" w:cs="Times New Roman"/>
        </w:rPr>
        <w:t xml:space="preserve"> (06- 17.06</w:t>
      </w:r>
      <w:r w:rsidR="00F2572B" w:rsidRPr="0032168A">
        <w:rPr>
          <w:rFonts w:ascii="Arial Narrow" w:hAnsi="Arial Narrow" w:cs="Times New Roman"/>
        </w:rPr>
        <w:t>.</w:t>
      </w:r>
      <w:r w:rsidR="0047332D" w:rsidRPr="0032168A">
        <w:rPr>
          <w:rFonts w:ascii="Arial Narrow" w:hAnsi="Arial Narrow" w:cs="Times New Roman"/>
        </w:rPr>
        <w:t>2014 r. )</w:t>
      </w:r>
    </w:p>
    <w:p w:rsidR="00F2572B" w:rsidRPr="0032168A" w:rsidRDefault="00F2572B" w:rsidP="00DE6268">
      <w:pPr>
        <w:pStyle w:val="Akapitzlist"/>
        <w:numPr>
          <w:ilvl w:val="0"/>
          <w:numId w:val="36"/>
        </w:numPr>
        <w:spacing w:line="240" w:lineRule="auto"/>
        <w:jc w:val="both"/>
        <w:rPr>
          <w:rFonts w:ascii="Arial Narrow" w:hAnsi="Arial Narrow" w:cs="Arial"/>
        </w:rPr>
      </w:pPr>
      <w:r w:rsidRPr="0032168A">
        <w:rPr>
          <w:rFonts w:ascii="Arial Narrow" w:hAnsi="Arial Narrow" w:cs="Times New Roman"/>
        </w:rPr>
        <w:t xml:space="preserve">Udostępniono formularz </w:t>
      </w:r>
      <w:r w:rsidRPr="0032168A">
        <w:rPr>
          <w:rFonts w:ascii="Arial Narrow" w:hAnsi="Arial Narrow" w:cs="Times New Roman"/>
          <w:b/>
        </w:rPr>
        <w:t>fiszki projektowej</w:t>
      </w:r>
      <w:r w:rsidRPr="0032168A">
        <w:rPr>
          <w:rFonts w:ascii="Arial Narrow" w:hAnsi="Arial Narrow" w:cs="Times New Roman"/>
        </w:rPr>
        <w:t xml:space="preserve"> na stronie internetowej LGD oraz samorządów</w:t>
      </w:r>
      <w:r w:rsidR="006824A9" w:rsidRPr="0032168A">
        <w:rPr>
          <w:rFonts w:ascii="Arial Narrow" w:hAnsi="Arial Narrow" w:cs="Times New Roman"/>
        </w:rPr>
        <w:t xml:space="preserve"> ją tworzących</w:t>
      </w:r>
      <w:r w:rsidRPr="0032168A">
        <w:rPr>
          <w:rFonts w:ascii="Arial Narrow" w:hAnsi="Arial Narrow" w:cs="Times New Roman"/>
        </w:rPr>
        <w:t xml:space="preserve">, </w:t>
      </w:r>
      <w:r w:rsidR="00090426" w:rsidRPr="0032168A">
        <w:rPr>
          <w:rFonts w:ascii="Arial Narrow" w:hAnsi="Arial Narrow" w:cs="Times New Roman"/>
        </w:rPr>
        <w:t xml:space="preserve">która dała możliwość zgłoszenia </w:t>
      </w:r>
      <w:proofErr w:type="spellStart"/>
      <w:r w:rsidRPr="0032168A">
        <w:rPr>
          <w:rFonts w:ascii="Arial Narrow" w:hAnsi="Arial Narrow" w:cs="Times New Roman"/>
        </w:rPr>
        <w:t>on-line</w:t>
      </w:r>
      <w:proofErr w:type="spellEnd"/>
      <w:r w:rsidRPr="0032168A">
        <w:rPr>
          <w:rFonts w:ascii="Arial Narrow" w:hAnsi="Arial Narrow" w:cs="Times New Roman"/>
        </w:rPr>
        <w:t xml:space="preserve"> własnego pomysłu na projekty do realizacji w ramach LSR</w:t>
      </w:r>
      <w:r w:rsidR="00B3698D" w:rsidRPr="0032168A">
        <w:rPr>
          <w:rFonts w:ascii="Arial Narrow" w:hAnsi="Arial Narrow" w:cs="Times New Roman"/>
        </w:rPr>
        <w:t xml:space="preserve"> (wpłynęło 20 fiszek</w:t>
      </w:r>
      <w:r w:rsidR="0047332D" w:rsidRPr="0032168A">
        <w:rPr>
          <w:rFonts w:ascii="Arial Narrow" w:hAnsi="Arial Narrow" w:cs="Times New Roman"/>
        </w:rPr>
        <w:t xml:space="preserve"> </w:t>
      </w:r>
      <w:r w:rsidR="00E83DB9" w:rsidRPr="0032168A">
        <w:rPr>
          <w:rFonts w:ascii="Arial Narrow" w:hAnsi="Arial Narrow" w:cs="Times New Roman"/>
        </w:rPr>
        <w:t>lipiec</w:t>
      </w:r>
      <w:r w:rsidR="0047332D" w:rsidRPr="0032168A">
        <w:rPr>
          <w:rFonts w:ascii="Arial Narrow" w:hAnsi="Arial Narrow" w:cs="Times New Roman"/>
        </w:rPr>
        <w:t xml:space="preserve"> </w:t>
      </w:r>
      <w:r w:rsidR="00E83DB9" w:rsidRPr="0032168A">
        <w:rPr>
          <w:rFonts w:ascii="Arial Narrow" w:hAnsi="Arial Narrow" w:cs="Times New Roman"/>
        </w:rPr>
        <w:t>– grudzień 2015 r.)</w:t>
      </w:r>
      <w:r w:rsidR="0047332D" w:rsidRPr="0032168A">
        <w:rPr>
          <w:rFonts w:ascii="Arial Narrow" w:hAnsi="Arial Narrow" w:cs="Times New Roman"/>
        </w:rPr>
        <w:t xml:space="preserve"> </w:t>
      </w:r>
      <w:r w:rsidR="00B3698D" w:rsidRPr="0032168A">
        <w:rPr>
          <w:rFonts w:ascii="Arial Narrow" w:hAnsi="Arial Narrow" w:cs="Times New Roman"/>
        </w:rPr>
        <w:t>)</w:t>
      </w:r>
      <w:r w:rsidR="00090426" w:rsidRPr="0032168A">
        <w:rPr>
          <w:rFonts w:ascii="Arial Narrow" w:hAnsi="Arial Narrow" w:cs="Times New Roman"/>
        </w:rPr>
        <w:t>.</w:t>
      </w:r>
    </w:p>
    <w:p w:rsidR="00F2572B" w:rsidRPr="0032168A" w:rsidRDefault="00F2572B" w:rsidP="00DE6268">
      <w:pPr>
        <w:pStyle w:val="Akapitzlist"/>
        <w:numPr>
          <w:ilvl w:val="0"/>
          <w:numId w:val="36"/>
        </w:numPr>
        <w:spacing w:line="240" w:lineRule="auto"/>
        <w:jc w:val="both"/>
        <w:rPr>
          <w:rFonts w:ascii="Arial Narrow" w:hAnsi="Arial Narrow" w:cs="Arial"/>
        </w:rPr>
      </w:pPr>
      <w:r w:rsidRPr="0032168A">
        <w:rPr>
          <w:rFonts w:ascii="Arial Narrow" w:hAnsi="Arial Narrow" w:cs="Times New Roman"/>
        </w:rPr>
        <w:t xml:space="preserve">Zorganizowano wywiad grupowy w postaci </w:t>
      </w:r>
      <w:r w:rsidRPr="0032168A">
        <w:rPr>
          <w:rFonts w:ascii="Arial Narrow" w:hAnsi="Arial Narrow" w:cs="Times New Roman"/>
          <w:b/>
        </w:rPr>
        <w:t>warsztatów rozwoju lokalnego</w:t>
      </w:r>
      <w:r w:rsidRPr="0032168A">
        <w:rPr>
          <w:rFonts w:ascii="Arial Narrow" w:hAnsi="Arial Narrow" w:cs="Times New Roman"/>
        </w:rPr>
        <w:t xml:space="preserve"> z udziałem społeczności lokalnej, moderowanych przez eksperta zewnętrznego</w:t>
      </w:r>
      <w:r w:rsidR="00B7218A" w:rsidRPr="0032168A">
        <w:rPr>
          <w:rFonts w:ascii="Arial Narrow" w:hAnsi="Arial Narrow" w:cs="Times New Roman"/>
        </w:rPr>
        <w:t xml:space="preserve"> (68 uczestników)</w:t>
      </w:r>
      <w:r w:rsidRPr="0032168A">
        <w:rPr>
          <w:rFonts w:ascii="Arial Narrow" w:hAnsi="Arial Narrow" w:cs="Times New Roman"/>
        </w:rPr>
        <w:t xml:space="preserve">; wyniki prac prezentuje </w:t>
      </w:r>
      <w:r w:rsidRPr="0032168A">
        <w:rPr>
          <w:rFonts w:ascii="Arial Narrow" w:hAnsi="Arial Narrow" w:cs="Arial"/>
          <w:i/>
        </w:rPr>
        <w:t xml:space="preserve">Raport </w:t>
      </w:r>
      <w:r w:rsidR="00090426" w:rsidRPr="0032168A">
        <w:rPr>
          <w:rFonts w:ascii="Arial Narrow" w:hAnsi="Arial Narrow" w:cs="Arial"/>
          <w:i/>
        </w:rPr>
        <w:br/>
      </w:r>
      <w:r w:rsidRPr="0032168A">
        <w:rPr>
          <w:rFonts w:ascii="Arial Narrow" w:hAnsi="Arial Narrow" w:cs="Arial"/>
          <w:i/>
        </w:rPr>
        <w:t>z przeprowadzonych warsztatów partycypacyjnych na terenie LGD „Królewskie Ponidzie”</w:t>
      </w:r>
      <w:r w:rsidR="00C860E1" w:rsidRPr="0032168A">
        <w:rPr>
          <w:rFonts w:ascii="Arial Narrow" w:hAnsi="Arial Narrow" w:cs="Arial"/>
        </w:rPr>
        <w:t xml:space="preserve"> stanowiący Z</w:t>
      </w:r>
      <w:r w:rsidRPr="0032168A">
        <w:rPr>
          <w:rFonts w:ascii="Arial Narrow" w:hAnsi="Arial Narrow" w:cs="Arial"/>
        </w:rPr>
        <w:t>ał. Nr</w:t>
      </w:r>
      <w:r w:rsidR="00C860E1" w:rsidRPr="0032168A">
        <w:rPr>
          <w:rFonts w:ascii="Arial Narrow" w:hAnsi="Arial Narrow" w:cs="Arial"/>
        </w:rPr>
        <w:t xml:space="preserve"> 2</w:t>
      </w:r>
      <w:r w:rsidR="00BD3B54" w:rsidRPr="0032168A">
        <w:rPr>
          <w:rFonts w:ascii="Arial Narrow" w:hAnsi="Arial Narrow" w:cs="Arial"/>
        </w:rPr>
        <w:t>7</w:t>
      </w:r>
      <w:r w:rsidR="00C860E1" w:rsidRPr="0032168A">
        <w:rPr>
          <w:rFonts w:ascii="Arial Narrow" w:hAnsi="Arial Narrow" w:cs="Arial"/>
        </w:rPr>
        <w:t xml:space="preserve"> </w:t>
      </w:r>
      <w:r w:rsidRPr="0032168A">
        <w:rPr>
          <w:rFonts w:ascii="Arial Narrow" w:hAnsi="Arial Narrow" w:cs="Arial"/>
        </w:rPr>
        <w:t xml:space="preserve">do </w:t>
      </w:r>
      <w:proofErr w:type="spellStart"/>
      <w:r w:rsidRPr="0032168A">
        <w:rPr>
          <w:rFonts w:ascii="Arial Narrow" w:hAnsi="Arial Narrow" w:cs="Arial"/>
        </w:rPr>
        <w:t>WoPP</w:t>
      </w:r>
      <w:proofErr w:type="spellEnd"/>
      <w:r w:rsidR="00090426" w:rsidRPr="0032168A">
        <w:rPr>
          <w:rFonts w:ascii="Arial Narrow" w:hAnsi="Arial Narrow" w:cs="Arial"/>
        </w:rPr>
        <w:t>.</w:t>
      </w:r>
      <w:r w:rsidR="00E83DB9" w:rsidRPr="0032168A">
        <w:rPr>
          <w:rFonts w:ascii="Arial Narrow" w:hAnsi="Arial Narrow" w:cs="Arial"/>
        </w:rPr>
        <w:t xml:space="preserve"> W warsztatach uczestniczyli przedstawiciele: </w:t>
      </w:r>
      <w:proofErr w:type="spellStart"/>
      <w:r w:rsidR="00E83DB9" w:rsidRPr="0032168A">
        <w:rPr>
          <w:rFonts w:ascii="Arial Narrow" w:hAnsi="Arial Narrow" w:cs="Arial"/>
        </w:rPr>
        <w:t>jst</w:t>
      </w:r>
      <w:proofErr w:type="spellEnd"/>
      <w:r w:rsidR="00E83DB9" w:rsidRPr="0032168A">
        <w:rPr>
          <w:rFonts w:ascii="Arial Narrow" w:hAnsi="Arial Narrow" w:cs="Arial"/>
        </w:rPr>
        <w:t xml:space="preserve"> (24.08.2015 r.), instytucji kultury (24.08.2015 r.), organizacje pozarządowe (25.08.2015 r.), rolnicy (25.08.2015 r.), przedsiębiorcy (26.08.2015 r.) i osoby chcące założyć działalność gospodarczą (10.09.2015 r.)</w:t>
      </w:r>
    </w:p>
    <w:p w:rsidR="00F2572B" w:rsidRPr="0032168A" w:rsidRDefault="00563189"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Utworzono na stronie </w:t>
      </w:r>
      <w:r w:rsidRPr="0032168A">
        <w:rPr>
          <w:rFonts w:ascii="Arial Narrow" w:hAnsi="Arial Narrow" w:cs="Arial"/>
          <w:b/>
        </w:rPr>
        <w:t>www.krolewskieponidzie.pl</w:t>
      </w:r>
      <w:r w:rsidRPr="0032168A">
        <w:rPr>
          <w:rFonts w:ascii="Arial Narrow" w:hAnsi="Arial Narrow" w:cs="Arial"/>
        </w:rPr>
        <w:t xml:space="preserve"> zakładkę </w:t>
      </w:r>
      <w:r w:rsidRPr="0032168A">
        <w:rPr>
          <w:rFonts w:ascii="Arial Narrow" w:hAnsi="Arial Narrow" w:cs="Arial"/>
          <w:i/>
        </w:rPr>
        <w:t xml:space="preserve">Konsultacje </w:t>
      </w:r>
      <w:r w:rsidRPr="0032168A">
        <w:rPr>
          <w:rFonts w:ascii="Arial Narrow" w:hAnsi="Arial Narrow" w:cs="Arial"/>
        </w:rPr>
        <w:t>wraz z formularzem uwag, który da</w:t>
      </w:r>
      <w:r w:rsidR="00B3698D" w:rsidRPr="0032168A">
        <w:rPr>
          <w:rFonts w:ascii="Arial Narrow" w:hAnsi="Arial Narrow" w:cs="Arial"/>
        </w:rPr>
        <w:t>wał</w:t>
      </w:r>
      <w:r w:rsidRPr="0032168A">
        <w:rPr>
          <w:rFonts w:ascii="Arial Narrow" w:hAnsi="Arial Narrow" w:cs="Arial"/>
        </w:rPr>
        <w:t xml:space="preserve"> możliwość </w:t>
      </w:r>
      <w:r w:rsidR="00B3698D" w:rsidRPr="0032168A">
        <w:rPr>
          <w:rFonts w:ascii="Arial Narrow" w:hAnsi="Arial Narrow" w:cs="Arial"/>
        </w:rPr>
        <w:t>wyrażania opinii o przygotowywanych projektach poszczególnych części LSR</w:t>
      </w:r>
      <w:r w:rsidR="00090426" w:rsidRPr="0032168A">
        <w:rPr>
          <w:rFonts w:ascii="Arial Narrow" w:hAnsi="Arial Narrow" w:cs="Arial"/>
        </w:rPr>
        <w:t>.</w:t>
      </w:r>
    </w:p>
    <w:p w:rsidR="00B3698D" w:rsidRPr="0032168A" w:rsidRDefault="00B3698D"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Rozpoczęto prowadzenie konsultacji przy wykorzystaniu </w:t>
      </w:r>
      <w:proofErr w:type="spellStart"/>
      <w:r w:rsidRPr="0032168A">
        <w:rPr>
          <w:rFonts w:ascii="Arial Narrow" w:hAnsi="Arial Narrow" w:cs="Arial"/>
          <w:b/>
        </w:rPr>
        <w:t>fanpage’a</w:t>
      </w:r>
      <w:proofErr w:type="spellEnd"/>
      <w:r w:rsidRPr="0032168A">
        <w:rPr>
          <w:rFonts w:ascii="Arial Narrow" w:hAnsi="Arial Narrow" w:cs="Arial"/>
          <w:b/>
        </w:rPr>
        <w:t xml:space="preserve"> </w:t>
      </w:r>
      <w:r w:rsidRPr="0032168A">
        <w:rPr>
          <w:rFonts w:ascii="Arial Narrow" w:hAnsi="Arial Narrow" w:cs="Arial"/>
        </w:rPr>
        <w:t>na portalu społecznościowym</w:t>
      </w:r>
      <w:r w:rsidR="00090426" w:rsidRPr="0032168A">
        <w:rPr>
          <w:rFonts w:ascii="Arial Narrow" w:hAnsi="Arial Narrow" w:cs="Arial"/>
        </w:rPr>
        <w:t>.</w:t>
      </w:r>
    </w:p>
    <w:p w:rsidR="00B3698D" w:rsidRPr="0032168A" w:rsidRDefault="00B3698D"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W sposób ciągły prowadzono </w:t>
      </w:r>
      <w:r w:rsidRPr="0032168A">
        <w:rPr>
          <w:rFonts w:ascii="Arial Narrow" w:hAnsi="Arial Narrow" w:cs="Arial"/>
          <w:b/>
        </w:rPr>
        <w:t xml:space="preserve">konsultacje telefoniczne i spotkania indywidualne </w:t>
      </w:r>
      <w:r w:rsidRPr="0032168A">
        <w:rPr>
          <w:rFonts w:ascii="Arial Narrow" w:hAnsi="Arial Narrow" w:cs="Arial"/>
        </w:rPr>
        <w:t>w biurze LGD.</w:t>
      </w:r>
    </w:p>
    <w:p w:rsidR="00B3698D" w:rsidRPr="0032168A" w:rsidRDefault="00B3698D"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Przeprowadzono 12 </w:t>
      </w:r>
      <w:r w:rsidRPr="0032168A">
        <w:rPr>
          <w:rFonts w:ascii="Arial Narrow" w:hAnsi="Arial Narrow" w:cs="Arial"/>
          <w:b/>
        </w:rPr>
        <w:t xml:space="preserve">spotkań konsultacyjnych </w:t>
      </w:r>
      <w:r w:rsidRPr="0032168A">
        <w:rPr>
          <w:rFonts w:ascii="Arial Narrow" w:hAnsi="Arial Narrow" w:cs="Arial"/>
        </w:rPr>
        <w:t>w ramach planu włączenia społeczności lokalnej na terenie każdej gminy wchodzącej w skład</w:t>
      </w:r>
      <w:r w:rsidR="00B7218A" w:rsidRPr="0032168A">
        <w:rPr>
          <w:rFonts w:ascii="Arial Narrow" w:hAnsi="Arial Narrow" w:cs="Arial"/>
        </w:rPr>
        <w:t xml:space="preserve"> LGD, w których uczestniczył</w:t>
      </w:r>
      <w:r w:rsidR="003247CE" w:rsidRPr="0032168A">
        <w:rPr>
          <w:rFonts w:ascii="Arial Narrow" w:hAnsi="Arial Narrow" w:cs="Arial"/>
        </w:rPr>
        <w:t>o</w:t>
      </w:r>
      <w:r w:rsidR="00B7218A" w:rsidRPr="0032168A">
        <w:rPr>
          <w:rFonts w:ascii="Arial Narrow" w:hAnsi="Arial Narrow" w:cs="Arial"/>
        </w:rPr>
        <w:t xml:space="preserve"> 216</w:t>
      </w:r>
      <w:r w:rsidRPr="0032168A">
        <w:rPr>
          <w:rFonts w:ascii="Arial Narrow" w:hAnsi="Arial Narrow" w:cs="Arial"/>
        </w:rPr>
        <w:t xml:space="preserve"> os</w:t>
      </w:r>
      <w:r w:rsidR="00B7218A" w:rsidRPr="0032168A">
        <w:rPr>
          <w:rFonts w:ascii="Arial Narrow" w:hAnsi="Arial Narrow" w:cs="Arial"/>
        </w:rPr>
        <w:t>ób</w:t>
      </w:r>
      <w:r w:rsidR="00E83DB9" w:rsidRPr="0032168A">
        <w:rPr>
          <w:rFonts w:ascii="Arial Narrow" w:hAnsi="Arial Narrow" w:cs="Arial"/>
        </w:rPr>
        <w:t xml:space="preserve"> w dniach 16.10 – 09.11.2015 r.</w:t>
      </w:r>
      <w:r w:rsidR="006824A9" w:rsidRPr="0032168A">
        <w:rPr>
          <w:rFonts w:ascii="Arial Narrow" w:hAnsi="Arial Narrow" w:cs="Arial"/>
        </w:rPr>
        <w:t xml:space="preserve"> (dokumentacja stanowi </w:t>
      </w:r>
      <w:r w:rsidR="00C860E1" w:rsidRPr="0032168A">
        <w:rPr>
          <w:rFonts w:ascii="Arial Narrow" w:hAnsi="Arial Narrow" w:cs="Times New Roman"/>
        </w:rPr>
        <w:t>Zał. Nr 2</w:t>
      </w:r>
      <w:r w:rsidR="00BD3B54" w:rsidRPr="0032168A">
        <w:rPr>
          <w:rFonts w:ascii="Arial Narrow" w:hAnsi="Arial Narrow" w:cs="Times New Roman"/>
        </w:rPr>
        <w:t>0</w:t>
      </w:r>
      <w:r w:rsidR="00C860E1" w:rsidRPr="0032168A">
        <w:rPr>
          <w:rFonts w:ascii="Arial Narrow" w:hAnsi="Arial Narrow" w:cs="Times New Roman"/>
        </w:rPr>
        <w:t xml:space="preserve"> do </w:t>
      </w:r>
      <w:proofErr w:type="spellStart"/>
      <w:r w:rsidR="006824A9" w:rsidRPr="0032168A">
        <w:rPr>
          <w:rFonts w:ascii="Arial Narrow" w:hAnsi="Arial Narrow" w:cs="Arial"/>
        </w:rPr>
        <w:t>WoPP</w:t>
      </w:r>
      <w:proofErr w:type="spellEnd"/>
      <w:r w:rsidR="006824A9" w:rsidRPr="0032168A">
        <w:rPr>
          <w:rFonts w:ascii="Arial Narrow" w:hAnsi="Arial Narrow" w:cs="Arial"/>
        </w:rPr>
        <w:t>)</w:t>
      </w:r>
      <w:r w:rsidRPr="0032168A">
        <w:rPr>
          <w:rFonts w:ascii="Arial Narrow" w:hAnsi="Arial Narrow" w:cs="Arial"/>
        </w:rPr>
        <w:t>.</w:t>
      </w:r>
    </w:p>
    <w:p w:rsidR="00A954ED" w:rsidRPr="0032168A" w:rsidRDefault="00A954ED"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Utworzono </w:t>
      </w:r>
      <w:r w:rsidRPr="0032168A">
        <w:rPr>
          <w:rFonts w:ascii="Arial Narrow" w:hAnsi="Arial Narrow" w:cs="Arial"/>
          <w:b/>
        </w:rPr>
        <w:t xml:space="preserve">listę mailingową </w:t>
      </w:r>
      <w:r w:rsidRPr="0032168A">
        <w:rPr>
          <w:rFonts w:ascii="Arial Narrow" w:hAnsi="Arial Narrow" w:cs="Arial"/>
        </w:rPr>
        <w:t>członków LGD, którym przesyłano wszystkie dokumenty wymajające konsultacji bezpośrednio na elektroniczne skrzynki z żądaniem potwierdzenia otrzymania wiadomości</w:t>
      </w:r>
      <w:r w:rsidRPr="0032168A">
        <w:rPr>
          <w:rFonts w:ascii="Arial Narrow" w:hAnsi="Arial Narrow" w:cs="Arial"/>
          <w:b/>
        </w:rPr>
        <w:t xml:space="preserve"> </w:t>
      </w:r>
      <w:r w:rsidRPr="0032168A">
        <w:rPr>
          <w:rFonts w:ascii="Arial Narrow" w:hAnsi="Arial Narrow" w:cs="Arial"/>
        </w:rPr>
        <w:t>(lista liczy 175 adresów)</w:t>
      </w:r>
      <w:r w:rsidR="00090426" w:rsidRPr="0032168A">
        <w:rPr>
          <w:rFonts w:ascii="Arial Narrow" w:hAnsi="Arial Narrow" w:cs="Arial"/>
        </w:rPr>
        <w:t>.</w:t>
      </w:r>
    </w:p>
    <w:p w:rsidR="006475CC" w:rsidRPr="0032168A" w:rsidRDefault="00B3698D" w:rsidP="00DE6268">
      <w:pPr>
        <w:pStyle w:val="Akapitzlist"/>
        <w:numPr>
          <w:ilvl w:val="0"/>
          <w:numId w:val="36"/>
        </w:numPr>
        <w:spacing w:line="240" w:lineRule="auto"/>
        <w:jc w:val="both"/>
        <w:rPr>
          <w:rFonts w:ascii="Arial Narrow" w:hAnsi="Arial Narrow" w:cs="Arial"/>
        </w:rPr>
      </w:pPr>
      <w:r w:rsidRPr="0032168A">
        <w:rPr>
          <w:rFonts w:ascii="Arial Narrow" w:hAnsi="Arial Narrow" w:cs="Arial"/>
        </w:rPr>
        <w:t xml:space="preserve">Zorganizowano </w:t>
      </w:r>
      <w:r w:rsidR="00E83DB9" w:rsidRPr="0032168A">
        <w:rPr>
          <w:rFonts w:ascii="Arial Narrow" w:hAnsi="Arial Narrow" w:cs="Arial"/>
        </w:rPr>
        <w:t xml:space="preserve">w dniu 11.12.2015 r. </w:t>
      </w:r>
      <w:r w:rsidRPr="0032168A">
        <w:rPr>
          <w:rFonts w:ascii="Arial Narrow" w:hAnsi="Arial Narrow" w:cs="Arial"/>
          <w:b/>
        </w:rPr>
        <w:t xml:space="preserve">otwarte forum </w:t>
      </w:r>
      <w:r w:rsidR="00E83DB9" w:rsidRPr="0032168A">
        <w:rPr>
          <w:rFonts w:ascii="Arial Narrow" w:hAnsi="Arial Narrow" w:cs="Arial"/>
        </w:rPr>
        <w:t xml:space="preserve">podczas Walnego Zebrania Członków </w:t>
      </w:r>
      <w:r w:rsidR="00A954ED" w:rsidRPr="0032168A">
        <w:rPr>
          <w:rFonts w:ascii="Arial Narrow" w:hAnsi="Arial Narrow" w:cs="Arial"/>
        </w:rPr>
        <w:t xml:space="preserve">mające zaopiniować strategię przed jej przyjęciem uchwałą Zarządu (liczba uczestników - </w:t>
      </w:r>
      <w:r w:rsidR="00005E1A" w:rsidRPr="0032168A">
        <w:rPr>
          <w:rFonts w:ascii="Arial Narrow" w:hAnsi="Arial Narrow" w:cs="Arial"/>
        </w:rPr>
        <w:t>67</w:t>
      </w:r>
      <w:r w:rsidR="00A954ED" w:rsidRPr="0032168A">
        <w:rPr>
          <w:rFonts w:ascii="Arial Narrow" w:hAnsi="Arial Narrow" w:cs="Arial"/>
        </w:rPr>
        <w:t>)</w:t>
      </w:r>
      <w:r w:rsidR="00090426" w:rsidRPr="0032168A">
        <w:rPr>
          <w:rFonts w:ascii="Arial Narrow" w:hAnsi="Arial Narrow" w:cs="Arial"/>
        </w:rPr>
        <w:t>.</w:t>
      </w:r>
      <w:r w:rsidR="00E83DB9" w:rsidRPr="0032168A">
        <w:rPr>
          <w:rFonts w:ascii="Arial Narrow" w:hAnsi="Arial Narrow" w:cs="Arial"/>
        </w:rPr>
        <w:t xml:space="preserve"> Zaprezentowano projekt LSR jako całość i poddano dyskusji jej ostateczny kształt.</w:t>
      </w:r>
    </w:p>
    <w:p w:rsidR="00802D93" w:rsidRPr="0032168A" w:rsidRDefault="00802D93" w:rsidP="00334AED">
      <w:pPr>
        <w:spacing w:line="240" w:lineRule="auto"/>
        <w:jc w:val="both"/>
        <w:rPr>
          <w:rFonts w:ascii="Arial Narrow" w:hAnsi="Arial Narrow" w:cs="Arial"/>
        </w:rPr>
      </w:pPr>
      <w:r w:rsidRPr="0032168A">
        <w:rPr>
          <w:rFonts w:ascii="Arial Narrow" w:hAnsi="Arial Narrow" w:cs="Arial"/>
        </w:rPr>
        <w:t>W zależności od etapu przygotowania strategii korzystano z danych uzyskanych powyższymi metodami, uwzględniając sugestie, propozycje i wnioski z nich płynące.</w:t>
      </w:r>
    </w:p>
    <w:p w:rsidR="006475CC" w:rsidRPr="006475CC" w:rsidRDefault="006475CC" w:rsidP="00334AED">
      <w:pPr>
        <w:spacing w:line="240" w:lineRule="auto"/>
        <w:jc w:val="both"/>
        <w:rPr>
          <w:rFonts w:ascii="Arial Narrow" w:hAnsi="Arial Narrow" w:cs="Arial"/>
        </w:rPr>
      </w:pPr>
      <w:r w:rsidRPr="0032168A">
        <w:rPr>
          <w:rFonts w:ascii="Arial Narrow" w:hAnsi="Arial Narrow" w:cs="Arial"/>
        </w:rPr>
        <w:t xml:space="preserve">Pierwszym </w:t>
      </w:r>
      <w:r w:rsidR="00A62DAE" w:rsidRPr="0032168A">
        <w:rPr>
          <w:rFonts w:ascii="Arial Narrow" w:hAnsi="Arial Narrow" w:cs="Arial"/>
        </w:rPr>
        <w:t xml:space="preserve">etapem budowy dokumentu </w:t>
      </w:r>
      <w:r w:rsidRPr="0032168A">
        <w:rPr>
          <w:rFonts w:ascii="Arial Narrow" w:hAnsi="Arial Narrow" w:cs="Arial"/>
        </w:rPr>
        <w:t xml:space="preserve"> było </w:t>
      </w:r>
      <w:r w:rsidRPr="0032168A">
        <w:rPr>
          <w:rFonts w:ascii="Arial Narrow" w:hAnsi="Arial Narrow" w:cs="Arial"/>
          <w:b/>
        </w:rPr>
        <w:t>zdiagnozowanie sytuacji społeczno-gospodarczej</w:t>
      </w:r>
      <w:r w:rsidRPr="0032168A">
        <w:rPr>
          <w:rFonts w:ascii="Arial Narrow" w:hAnsi="Arial Narrow" w:cs="Arial"/>
        </w:rPr>
        <w:t>, charakteryzującej</w:t>
      </w:r>
      <w:r w:rsidRPr="006475CC">
        <w:rPr>
          <w:rFonts w:ascii="Arial Narrow" w:hAnsi="Arial Narrow" w:cs="Arial"/>
        </w:rPr>
        <w:t xml:space="preserve"> obszar LGD</w:t>
      </w:r>
      <w:r w:rsidR="00A62DAE">
        <w:rPr>
          <w:rFonts w:ascii="Arial Narrow" w:hAnsi="Arial Narrow" w:cs="Arial"/>
        </w:rPr>
        <w:t xml:space="preserve"> przy udziale społeczności lokalnej</w:t>
      </w:r>
      <w:r w:rsidRPr="006475CC">
        <w:rPr>
          <w:rFonts w:ascii="Arial Narrow" w:hAnsi="Arial Narrow" w:cs="Arial"/>
        </w:rPr>
        <w:t>. W tym celu przeprowadzona została analiza statystyczna, uwzględniająca przede wszystkim trendy demograficzne, stan infrastruktury turystycznej</w:t>
      </w:r>
      <w:r w:rsidR="00A62DAE">
        <w:rPr>
          <w:rFonts w:ascii="Arial Narrow" w:hAnsi="Arial Narrow" w:cs="Arial"/>
        </w:rPr>
        <w:t xml:space="preserve">, rekreacyjnej, sportowej i dziedzictwa lokalnego, poziom aktywności obywatelskiej </w:t>
      </w:r>
      <w:r w:rsidRPr="006475CC">
        <w:rPr>
          <w:rFonts w:ascii="Arial Narrow" w:hAnsi="Arial Narrow" w:cs="Arial"/>
        </w:rPr>
        <w:t xml:space="preserve"> oraz poziom rozwoju przedsiębiorczości</w:t>
      </w:r>
      <w:r w:rsidR="00A62DAE">
        <w:rPr>
          <w:rFonts w:ascii="Arial Narrow" w:hAnsi="Arial Narrow" w:cs="Arial"/>
        </w:rPr>
        <w:t xml:space="preserve"> i stan rolnictwa</w:t>
      </w:r>
      <w:r w:rsidRPr="006475CC">
        <w:rPr>
          <w:rFonts w:ascii="Arial Narrow" w:hAnsi="Arial Narrow" w:cs="Arial"/>
        </w:rPr>
        <w:t>.</w:t>
      </w:r>
      <w:r w:rsidR="00A62DAE">
        <w:rPr>
          <w:rFonts w:ascii="Arial Narrow" w:hAnsi="Arial Narrow" w:cs="Arial"/>
        </w:rPr>
        <w:t xml:space="preserve"> Rozpoczęto proces ankietyzacji i zbierania danych od mieszkańców, którzy </w:t>
      </w:r>
      <w:r w:rsidR="00A62DAE" w:rsidRPr="00744945">
        <w:rPr>
          <w:rFonts w:ascii="Arial Narrow" w:hAnsi="Arial Narrow" w:cs="Times New Roman"/>
        </w:rPr>
        <w:t>mają wpływ na rozwój obszaru objętego planowaniem</w:t>
      </w:r>
      <w:r w:rsidR="00A62DAE">
        <w:rPr>
          <w:rFonts w:ascii="Arial Narrow" w:hAnsi="Arial Narrow" w:cs="Times New Roman"/>
        </w:rPr>
        <w:t xml:space="preserve"> </w:t>
      </w:r>
      <w:r w:rsidR="00A62DAE">
        <w:rPr>
          <w:rFonts w:ascii="Arial Narrow" w:hAnsi="Arial Narrow" w:cs="Arial"/>
        </w:rPr>
        <w:t xml:space="preserve">i docelowo </w:t>
      </w:r>
      <w:r w:rsidR="00786E98">
        <w:rPr>
          <w:rFonts w:ascii="Arial Narrow" w:hAnsi="Arial Narrow" w:cs="Arial"/>
        </w:rPr>
        <w:t xml:space="preserve">mogą być beneficjentami LGD. </w:t>
      </w:r>
      <w:r w:rsidR="00CA6CED">
        <w:rPr>
          <w:rFonts w:ascii="Arial Narrow" w:hAnsi="Arial Narrow" w:cs="Arial"/>
        </w:rPr>
        <w:t xml:space="preserve">Ankiety służące </w:t>
      </w:r>
      <w:r w:rsidR="00FD3C2F">
        <w:rPr>
          <w:rFonts w:ascii="Arial Narrow" w:hAnsi="Arial Narrow" w:cs="Arial"/>
        </w:rPr>
        <w:t xml:space="preserve">badaniu opinii lokalnej społeczności zostały sformułowane tak, by </w:t>
      </w:r>
      <w:r w:rsidR="00F66AF2">
        <w:rPr>
          <w:rFonts w:ascii="Arial Narrow" w:hAnsi="Arial Narrow" w:cs="Arial"/>
        </w:rPr>
        <w:t>ws</w:t>
      </w:r>
      <w:r w:rsidR="00FD3C2F">
        <w:rPr>
          <w:rFonts w:ascii="Arial Narrow" w:hAnsi="Arial Narrow" w:cs="Arial"/>
        </w:rPr>
        <w:t xml:space="preserve">kazywały poszczególne </w:t>
      </w:r>
      <w:r w:rsidR="00F66AF2">
        <w:rPr>
          <w:rFonts w:ascii="Arial Narrow" w:hAnsi="Arial Narrow" w:cs="Arial"/>
        </w:rPr>
        <w:t xml:space="preserve">etapy </w:t>
      </w:r>
      <w:r w:rsidR="00FD3C2F">
        <w:rPr>
          <w:rFonts w:ascii="Arial Narrow" w:hAnsi="Arial Narrow" w:cs="Arial"/>
        </w:rPr>
        <w:t>budowy kluczowych elementów dokumentu i jednym badaniem objąć jak najwięcej aspektów mających wpływ na jego kształt. Zawierały pytania</w:t>
      </w:r>
      <w:r w:rsidR="00E83DB9">
        <w:rPr>
          <w:rFonts w:ascii="Arial Narrow" w:hAnsi="Arial Narrow" w:cs="Arial"/>
        </w:rPr>
        <w:t xml:space="preserve"> </w:t>
      </w:r>
      <w:r w:rsidR="00FD3C2F">
        <w:rPr>
          <w:rFonts w:ascii="Arial Narrow" w:hAnsi="Arial Narrow" w:cs="Arial"/>
        </w:rPr>
        <w:t xml:space="preserve">w formie otwartej pozwalające na swobodne formułowanie myśli o określonych problemach </w:t>
      </w:r>
      <w:r w:rsidR="00E83DB9">
        <w:rPr>
          <w:rFonts w:ascii="Arial Narrow" w:hAnsi="Arial Narrow" w:cs="Arial"/>
        </w:rPr>
        <w:br/>
      </w:r>
      <w:r w:rsidR="00FD3C2F">
        <w:rPr>
          <w:rFonts w:ascii="Arial Narrow" w:hAnsi="Arial Narrow" w:cs="Arial"/>
        </w:rPr>
        <w:t xml:space="preserve">w poszczególnych dziedzinach życia i pomysłach na ich zmniejszenie. Ponadto w drugiej części ankiety wypunktowano spis problemów i propozycji ich rozwiązania, z którego respondent miał wybrać te, które </w:t>
      </w:r>
      <w:r w:rsidR="00790AAE">
        <w:rPr>
          <w:rFonts w:ascii="Arial Narrow" w:hAnsi="Arial Narrow" w:cs="Arial"/>
        </w:rPr>
        <w:t xml:space="preserve">jego zdaniem są najważniejsze. </w:t>
      </w:r>
      <w:r w:rsidR="00225738">
        <w:rPr>
          <w:rFonts w:ascii="Arial Narrow" w:hAnsi="Arial Narrow" w:cs="Arial"/>
        </w:rPr>
        <w:t>Ur</w:t>
      </w:r>
      <w:r w:rsidR="00E745D6">
        <w:rPr>
          <w:rFonts w:ascii="Arial Narrow" w:hAnsi="Arial Narrow" w:cs="Arial"/>
        </w:rPr>
        <w:t>uchomiono funkcjonowanie punktów</w:t>
      </w:r>
      <w:r w:rsidR="00225738">
        <w:rPr>
          <w:rFonts w:ascii="Arial Narrow" w:hAnsi="Arial Narrow" w:cs="Arial"/>
        </w:rPr>
        <w:t xml:space="preserve"> konsultacyjno – informacyjnych w urzędach gmin oraz podczas wydarzeń społecznych </w:t>
      </w:r>
      <w:r w:rsidR="00E83DB9">
        <w:rPr>
          <w:rFonts w:ascii="Arial Narrow" w:hAnsi="Arial Narrow" w:cs="Arial"/>
        </w:rPr>
        <w:br/>
      </w:r>
      <w:r w:rsidR="00225738">
        <w:rPr>
          <w:rFonts w:ascii="Arial Narrow" w:hAnsi="Arial Narrow" w:cs="Arial"/>
        </w:rPr>
        <w:t xml:space="preserve">i kulturalnych. </w:t>
      </w:r>
      <w:r w:rsidR="00786E98">
        <w:rPr>
          <w:rFonts w:ascii="Arial Narrow" w:hAnsi="Arial Narrow" w:cs="Arial"/>
        </w:rPr>
        <w:t>Ankiety</w:t>
      </w:r>
      <w:r w:rsidR="00E745D6">
        <w:rPr>
          <w:rFonts w:ascii="Arial Narrow" w:hAnsi="Arial Narrow" w:cs="Arial"/>
        </w:rPr>
        <w:t xml:space="preserve"> badające wskazany obszar tematyczny</w:t>
      </w:r>
      <w:r w:rsidR="00786E98">
        <w:rPr>
          <w:rFonts w:ascii="Arial Narrow" w:hAnsi="Arial Narrow" w:cs="Arial"/>
        </w:rPr>
        <w:t xml:space="preserve"> dostępne były w </w:t>
      </w:r>
      <w:r w:rsidR="00E745D6">
        <w:rPr>
          <w:rFonts w:ascii="Arial Narrow" w:hAnsi="Arial Narrow" w:cs="Arial"/>
        </w:rPr>
        <w:t>tychże</w:t>
      </w:r>
      <w:r w:rsidR="00786E98">
        <w:rPr>
          <w:rFonts w:ascii="Arial Narrow" w:hAnsi="Arial Narrow" w:cs="Arial"/>
        </w:rPr>
        <w:t xml:space="preserve"> punktach, na stronie </w:t>
      </w:r>
      <w:proofErr w:type="spellStart"/>
      <w:r w:rsidR="00F66AF2">
        <w:rPr>
          <w:rFonts w:ascii="Arial Narrow" w:hAnsi="Arial Narrow" w:cs="Arial"/>
        </w:rPr>
        <w:t>www</w:t>
      </w:r>
      <w:proofErr w:type="spellEnd"/>
      <w:r w:rsidR="00786E98">
        <w:rPr>
          <w:rFonts w:ascii="Arial Narrow" w:hAnsi="Arial Narrow" w:cs="Arial"/>
        </w:rPr>
        <w:t xml:space="preserve"> LGD</w:t>
      </w:r>
      <w:r w:rsidR="006824A9">
        <w:rPr>
          <w:rFonts w:ascii="Arial Narrow" w:hAnsi="Arial Narrow" w:cs="Arial"/>
        </w:rPr>
        <w:t>,</w:t>
      </w:r>
      <w:r w:rsidR="00786E98">
        <w:rPr>
          <w:rFonts w:ascii="Arial Narrow" w:hAnsi="Arial Narrow" w:cs="Arial"/>
        </w:rPr>
        <w:t xml:space="preserve"> stronach internetowych samorządów tworzących LGD oraz w biurze. </w:t>
      </w:r>
      <w:r w:rsidR="00D16B59">
        <w:rPr>
          <w:rFonts w:ascii="Arial Narrow" w:hAnsi="Arial Narrow" w:cs="Arial"/>
        </w:rPr>
        <w:t xml:space="preserve">W rezultacie do opracowania zebrano 1351 ankiet zawierających ważne wskazówki pozwalające określić pożądany kierunek rozwoju. </w:t>
      </w:r>
      <w:r w:rsidR="00786E98">
        <w:rPr>
          <w:rFonts w:ascii="Arial Narrow" w:hAnsi="Arial Narrow" w:cs="Arial"/>
        </w:rPr>
        <w:t xml:space="preserve">Jednocześnie zostały zorganizowane spotkania </w:t>
      </w:r>
      <w:r w:rsidR="002F5CA6">
        <w:rPr>
          <w:rFonts w:ascii="Arial Narrow" w:hAnsi="Arial Narrow" w:cs="Arial"/>
        </w:rPr>
        <w:t>8</w:t>
      </w:r>
      <w:r w:rsidR="00D16B59">
        <w:rPr>
          <w:rFonts w:ascii="Arial Narrow" w:hAnsi="Arial Narrow" w:cs="Arial"/>
        </w:rPr>
        <w:t xml:space="preserve"> </w:t>
      </w:r>
      <w:r w:rsidR="00786E98">
        <w:rPr>
          <w:rFonts w:ascii="Arial Narrow" w:hAnsi="Arial Narrow" w:cs="Arial"/>
        </w:rPr>
        <w:t>grup fokusowych</w:t>
      </w:r>
      <w:r w:rsidR="00D16B59">
        <w:rPr>
          <w:rFonts w:ascii="Arial Narrow" w:hAnsi="Arial Narrow" w:cs="Arial"/>
        </w:rPr>
        <w:t xml:space="preserve"> na poszczególnych gminach Uczestnicy grup definiowali problemy jakie dostrzegają w obszarze oraz potrzeby, których zaspokojenie może służyć zrównoważonemu rozwojowi.</w:t>
      </w:r>
      <w:r w:rsidRPr="006475CC">
        <w:rPr>
          <w:rFonts w:ascii="Arial Narrow" w:hAnsi="Arial Narrow" w:cs="Arial"/>
        </w:rPr>
        <w:t xml:space="preserve"> </w:t>
      </w:r>
      <w:r w:rsidR="00D16B59">
        <w:rPr>
          <w:rFonts w:ascii="Arial Narrow" w:hAnsi="Arial Narrow" w:cs="Arial"/>
        </w:rPr>
        <w:t xml:space="preserve">Na bazie tychże narzędzi opracowano raporty ewaluacyjne ex-post </w:t>
      </w:r>
      <w:r w:rsidR="002F5CA6">
        <w:rPr>
          <w:rFonts w:ascii="Arial Narrow" w:hAnsi="Arial Narrow" w:cs="Arial"/>
        </w:rPr>
        <w:t xml:space="preserve">ówczesnych LGD Stowarzyszenie „G5” oraz </w:t>
      </w:r>
      <w:r w:rsidR="00F66AF2">
        <w:rPr>
          <w:rFonts w:ascii="Arial Narrow" w:hAnsi="Arial Narrow" w:cs="Arial"/>
        </w:rPr>
        <w:t>B</w:t>
      </w:r>
      <w:r w:rsidR="002F5CA6">
        <w:rPr>
          <w:rFonts w:ascii="Arial Narrow" w:hAnsi="Arial Narrow" w:cs="Arial"/>
        </w:rPr>
        <w:t xml:space="preserve">LGD „Słoneczny Lider” (w proces ankietyzacji oraz spotkań grup fokusowych włączono również społeczność gmin Gnojno i Tuczępy - raporty dostępne na stronie www.stowarzyszenieg5.pl oraz www.slonecznylider.pl) </w:t>
      </w:r>
      <w:r w:rsidR="00E745D6">
        <w:rPr>
          <w:rFonts w:ascii="Arial Narrow" w:hAnsi="Arial Narrow" w:cs="Arial"/>
        </w:rPr>
        <w:t>będąc</w:t>
      </w:r>
      <w:r w:rsidR="006824A9">
        <w:rPr>
          <w:rFonts w:ascii="Arial Narrow" w:hAnsi="Arial Narrow" w:cs="Arial"/>
        </w:rPr>
        <w:t>e</w:t>
      </w:r>
      <w:r w:rsidR="00E745D6">
        <w:rPr>
          <w:rFonts w:ascii="Arial Narrow" w:hAnsi="Arial Narrow" w:cs="Arial"/>
        </w:rPr>
        <w:t xml:space="preserve"> jednoc</w:t>
      </w:r>
      <w:r w:rsidR="002F5CA6">
        <w:rPr>
          <w:rFonts w:ascii="Arial Narrow" w:hAnsi="Arial Narrow" w:cs="Arial"/>
        </w:rPr>
        <w:t>ześnie raportem</w:t>
      </w:r>
      <w:r w:rsidR="00E745D6">
        <w:rPr>
          <w:rFonts w:ascii="Arial Narrow" w:hAnsi="Arial Narrow" w:cs="Arial"/>
        </w:rPr>
        <w:t xml:space="preserve"> </w:t>
      </w:r>
      <w:r w:rsidR="00D16B59">
        <w:rPr>
          <w:rFonts w:ascii="Arial Narrow" w:hAnsi="Arial Narrow" w:cs="Arial"/>
        </w:rPr>
        <w:t xml:space="preserve"> </w:t>
      </w:r>
      <w:proofErr w:type="spellStart"/>
      <w:r w:rsidR="00D16B59">
        <w:rPr>
          <w:rFonts w:ascii="Arial Narrow" w:hAnsi="Arial Narrow" w:cs="Arial"/>
        </w:rPr>
        <w:t>ex-ante</w:t>
      </w:r>
      <w:proofErr w:type="spellEnd"/>
      <w:r w:rsidR="00D16B59">
        <w:rPr>
          <w:rFonts w:ascii="Arial Narrow" w:hAnsi="Arial Narrow" w:cs="Arial"/>
        </w:rPr>
        <w:t xml:space="preserve"> </w:t>
      </w:r>
      <w:r w:rsidR="00225738">
        <w:rPr>
          <w:rFonts w:ascii="Arial Narrow" w:hAnsi="Arial Narrow" w:cs="Arial"/>
        </w:rPr>
        <w:t>dla</w:t>
      </w:r>
      <w:r w:rsidR="002F5CA6">
        <w:rPr>
          <w:rFonts w:ascii="Arial Narrow" w:hAnsi="Arial Narrow" w:cs="Arial"/>
        </w:rPr>
        <w:t xml:space="preserve"> LGD „Królewskie Ponidzie</w:t>
      </w:r>
      <w:r w:rsidR="00225738">
        <w:rPr>
          <w:rFonts w:ascii="Arial Narrow" w:hAnsi="Arial Narrow" w:cs="Arial"/>
        </w:rPr>
        <w:t>. W sposób ciągły gromadzono również dane niezbędne do opracowania partycypacyjnej diagnozy przy użyciu fiszki projektowej dostępne</w:t>
      </w:r>
      <w:r w:rsidR="00790AAE">
        <w:rPr>
          <w:rFonts w:ascii="Arial Narrow" w:hAnsi="Arial Narrow" w:cs="Arial"/>
        </w:rPr>
        <w:t xml:space="preserve">j na stronie internetowej LGD. </w:t>
      </w:r>
      <w:r w:rsidRPr="006475CC">
        <w:rPr>
          <w:rFonts w:ascii="Arial Narrow" w:hAnsi="Arial Narrow" w:cs="Arial"/>
        </w:rPr>
        <w:t xml:space="preserve">Na tym etapie </w:t>
      </w:r>
      <w:r w:rsidR="00225738">
        <w:rPr>
          <w:rFonts w:ascii="Arial Narrow" w:hAnsi="Arial Narrow" w:cs="Arial"/>
        </w:rPr>
        <w:t xml:space="preserve">budowy </w:t>
      </w:r>
      <w:r w:rsidRPr="006475CC">
        <w:rPr>
          <w:rFonts w:ascii="Arial Narrow" w:hAnsi="Arial Narrow" w:cs="Arial"/>
        </w:rPr>
        <w:t xml:space="preserve">opierano się </w:t>
      </w:r>
      <w:r w:rsidR="00225738">
        <w:rPr>
          <w:rFonts w:ascii="Arial Narrow" w:hAnsi="Arial Narrow" w:cs="Arial"/>
        </w:rPr>
        <w:t>też w dużej mierze</w:t>
      </w:r>
      <w:r w:rsidRPr="006475CC">
        <w:rPr>
          <w:rFonts w:ascii="Arial Narrow" w:hAnsi="Arial Narrow" w:cs="Arial"/>
        </w:rPr>
        <w:t xml:space="preserve"> o dane Głównego Urzędu Statystycznego oraz informacje zawarte w dokumentach przygotowanych przez Urzędy Gmin poszczególnych jednostek, wchodzących w skład LGD. W tej części LSR starano się wykazać jedynie specyficzne uwarunkowania obszaru, wyróżniające go w otoczeniu </w:t>
      </w:r>
      <w:r w:rsidR="00005E1A">
        <w:rPr>
          <w:rFonts w:ascii="Arial Narrow" w:hAnsi="Arial Narrow" w:cs="Arial"/>
        </w:rPr>
        <w:br/>
      </w:r>
      <w:r w:rsidRPr="006475CC">
        <w:rPr>
          <w:rFonts w:ascii="Arial Narrow" w:hAnsi="Arial Narrow" w:cs="Arial"/>
        </w:rPr>
        <w:t xml:space="preserve">i stanowiące potencjał rozwojowy. </w:t>
      </w:r>
      <w:r w:rsidR="002F5CA6">
        <w:rPr>
          <w:rFonts w:ascii="Arial Narrow" w:hAnsi="Arial Narrow" w:cs="Arial"/>
        </w:rPr>
        <w:t xml:space="preserve">Zebrane dane pozwoliły również określić grupy docelowe (tj. </w:t>
      </w:r>
      <w:r w:rsidR="002F5CA6">
        <w:rPr>
          <w:rFonts w:ascii="Arial Narrow" w:hAnsi="Arial Narrow" w:cs="Times New Roman"/>
        </w:rPr>
        <w:t>potencjalnych beneficjentów</w:t>
      </w:r>
      <w:r w:rsidR="002F5CA6" w:rsidRPr="00744945">
        <w:rPr>
          <w:rFonts w:ascii="Arial Narrow" w:hAnsi="Arial Narrow" w:cs="Times New Roman"/>
        </w:rPr>
        <w:t xml:space="preserve">: </w:t>
      </w:r>
      <w:r w:rsidR="002F5CA6">
        <w:rPr>
          <w:rFonts w:ascii="Arial Narrow" w:hAnsi="Arial Narrow" w:cs="Times New Roman"/>
        </w:rPr>
        <w:t>mieszkańców</w:t>
      </w:r>
      <w:r w:rsidR="00F65700">
        <w:rPr>
          <w:rFonts w:ascii="Arial Narrow" w:hAnsi="Arial Narrow" w:cs="Times New Roman"/>
        </w:rPr>
        <w:t xml:space="preserve">, </w:t>
      </w:r>
      <w:r w:rsidR="002F5CA6" w:rsidRPr="00744945">
        <w:rPr>
          <w:rFonts w:ascii="Arial Narrow" w:hAnsi="Arial Narrow" w:cs="Times New Roman"/>
        </w:rPr>
        <w:t>przedsiębiorc</w:t>
      </w:r>
      <w:r w:rsidR="002F5CA6">
        <w:rPr>
          <w:rFonts w:ascii="Arial Narrow" w:hAnsi="Arial Narrow" w:cs="Times New Roman"/>
        </w:rPr>
        <w:t>ów</w:t>
      </w:r>
      <w:r w:rsidR="002F5CA6" w:rsidRPr="00744945">
        <w:rPr>
          <w:rFonts w:ascii="Arial Narrow" w:hAnsi="Arial Narrow" w:cs="Times New Roman"/>
        </w:rPr>
        <w:t>, instytucje kultury, samorządy, kościoły i związki wyznaniowe</w:t>
      </w:r>
      <w:r w:rsidR="002F5CA6">
        <w:rPr>
          <w:rFonts w:ascii="Arial Narrow" w:hAnsi="Arial Narrow" w:cs="Times New Roman"/>
        </w:rPr>
        <w:t>)</w:t>
      </w:r>
      <w:r w:rsidR="002F5CA6">
        <w:rPr>
          <w:rFonts w:ascii="Arial Narrow" w:hAnsi="Arial Narrow" w:cs="Arial"/>
        </w:rPr>
        <w:t xml:space="preserve"> a wśród nich zidentyfikować grupy </w:t>
      </w:r>
      <w:proofErr w:type="spellStart"/>
      <w:r w:rsidR="002F5CA6">
        <w:rPr>
          <w:rFonts w:ascii="Arial Narrow" w:hAnsi="Arial Narrow" w:cs="Arial"/>
        </w:rPr>
        <w:t>defaworyzowane</w:t>
      </w:r>
      <w:proofErr w:type="spellEnd"/>
      <w:r w:rsidR="00F65700">
        <w:rPr>
          <w:rFonts w:ascii="Arial Narrow" w:hAnsi="Arial Narrow" w:cs="Arial"/>
        </w:rPr>
        <w:t>, którymi na obszarze LGD są</w:t>
      </w:r>
      <w:r w:rsidR="002F5CA6" w:rsidRPr="00744945">
        <w:rPr>
          <w:rFonts w:ascii="Arial Narrow" w:hAnsi="Arial Narrow" w:cs="Times New Roman"/>
        </w:rPr>
        <w:t>: dzieci i młodzież nie objęta ofertą spędzania czasu wolnego, osoby star</w:t>
      </w:r>
      <w:r w:rsidR="00F65700">
        <w:rPr>
          <w:rFonts w:ascii="Arial Narrow" w:hAnsi="Arial Narrow" w:cs="Times New Roman"/>
        </w:rPr>
        <w:t>sze</w:t>
      </w:r>
      <w:r w:rsidR="002F5CA6" w:rsidRPr="00744945">
        <w:rPr>
          <w:rFonts w:ascii="Arial Narrow" w:hAnsi="Arial Narrow" w:cs="Times New Roman"/>
        </w:rPr>
        <w:t>, III sektor</w:t>
      </w:r>
      <w:r w:rsidR="00F65700">
        <w:rPr>
          <w:rFonts w:ascii="Arial Narrow" w:hAnsi="Arial Narrow" w:cs="Times New Roman"/>
        </w:rPr>
        <w:t xml:space="preserve"> oraz</w:t>
      </w:r>
      <w:r w:rsidR="002F5CA6" w:rsidRPr="00744945">
        <w:rPr>
          <w:rFonts w:ascii="Arial Narrow" w:hAnsi="Arial Narrow" w:cs="Times New Roman"/>
        </w:rPr>
        <w:t xml:space="preserve"> osoby o utrudnionym dostępie do rynku pracy.</w:t>
      </w:r>
      <w:r w:rsidR="00F65700">
        <w:rPr>
          <w:rFonts w:ascii="Arial Narrow" w:hAnsi="Arial Narrow" w:cs="Times New Roman"/>
        </w:rPr>
        <w:t xml:space="preserve"> Z rezultatów wdrażanej strategii korzystać będzie szersze grono odbiorców, jakimi są liczni turyści i kuracjusze. Szczegółowe w</w:t>
      </w:r>
      <w:r w:rsidRPr="006475CC">
        <w:rPr>
          <w:rFonts w:ascii="Arial Narrow" w:hAnsi="Arial Narrow" w:cs="Arial"/>
        </w:rPr>
        <w:t xml:space="preserve">yniki analizy </w:t>
      </w:r>
      <w:r w:rsidR="00F65700">
        <w:rPr>
          <w:rFonts w:ascii="Arial Narrow" w:hAnsi="Arial Narrow" w:cs="Arial"/>
        </w:rPr>
        <w:t>zawiera rozdział</w:t>
      </w:r>
      <w:r w:rsidRPr="006475CC">
        <w:rPr>
          <w:rFonts w:ascii="Arial Narrow" w:hAnsi="Arial Narrow" w:cs="Arial"/>
        </w:rPr>
        <w:t xml:space="preserve"> </w:t>
      </w:r>
      <w:r w:rsidR="00A62DAE">
        <w:rPr>
          <w:rFonts w:ascii="Arial Narrow" w:hAnsi="Arial Narrow" w:cs="Arial"/>
        </w:rPr>
        <w:t>III</w:t>
      </w:r>
      <w:r w:rsidRPr="006475CC">
        <w:rPr>
          <w:rFonts w:ascii="Arial Narrow" w:hAnsi="Arial Narrow" w:cs="Arial"/>
        </w:rPr>
        <w:t xml:space="preserve"> niniejszego dokumentu. </w:t>
      </w:r>
    </w:p>
    <w:p w:rsidR="006475CC" w:rsidRPr="0032168A" w:rsidRDefault="006475CC" w:rsidP="00334AED">
      <w:pPr>
        <w:spacing w:line="240" w:lineRule="auto"/>
        <w:jc w:val="both"/>
        <w:rPr>
          <w:rFonts w:ascii="Arial Narrow" w:hAnsi="Arial Narrow" w:cs="Arial"/>
        </w:rPr>
      </w:pPr>
      <w:r w:rsidRPr="006475CC">
        <w:rPr>
          <w:rFonts w:ascii="Arial Narrow" w:hAnsi="Arial Narrow" w:cs="Arial"/>
        </w:rPr>
        <w:t xml:space="preserve">Kolejnym etapem, mającym dostarczyć </w:t>
      </w:r>
      <w:r w:rsidR="00E745D6">
        <w:rPr>
          <w:rFonts w:ascii="Arial Narrow" w:hAnsi="Arial Narrow" w:cs="Arial"/>
        </w:rPr>
        <w:t xml:space="preserve">jak najpełniejszego obrazu LGD </w:t>
      </w:r>
      <w:r w:rsidRPr="006475CC">
        <w:rPr>
          <w:rFonts w:ascii="Arial Narrow" w:hAnsi="Arial Narrow" w:cs="Arial"/>
        </w:rPr>
        <w:t xml:space="preserve">była </w:t>
      </w:r>
      <w:r w:rsidRPr="00E83DB9">
        <w:rPr>
          <w:rFonts w:ascii="Arial Narrow" w:hAnsi="Arial Narrow" w:cs="Arial"/>
          <w:b/>
        </w:rPr>
        <w:t>analiza SWOT</w:t>
      </w:r>
      <w:r w:rsidRPr="006475CC">
        <w:rPr>
          <w:rFonts w:ascii="Arial Narrow" w:hAnsi="Arial Narrow" w:cs="Arial"/>
        </w:rPr>
        <w:t>, czyli opracowani</w:t>
      </w:r>
      <w:r w:rsidR="006824A9">
        <w:rPr>
          <w:rFonts w:ascii="Arial Narrow" w:hAnsi="Arial Narrow" w:cs="Arial"/>
        </w:rPr>
        <w:t>e</w:t>
      </w:r>
      <w:r w:rsidRPr="006475CC">
        <w:rPr>
          <w:rFonts w:ascii="Arial Narrow" w:hAnsi="Arial Narrow" w:cs="Arial"/>
        </w:rPr>
        <w:t xml:space="preserve"> zawierające analizę zasobów wewnętrznych obszaru </w:t>
      </w:r>
      <w:r w:rsidR="006824A9">
        <w:rPr>
          <w:rFonts w:ascii="Arial Narrow" w:hAnsi="Arial Narrow" w:cs="Arial"/>
        </w:rPr>
        <w:t>„</w:t>
      </w:r>
      <w:r w:rsidR="00225738">
        <w:rPr>
          <w:rFonts w:ascii="Arial Narrow" w:hAnsi="Arial Narrow" w:cs="Arial"/>
        </w:rPr>
        <w:t>Królewskiego</w:t>
      </w:r>
      <w:r w:rsidRPr="006475CC">
        <w:rPr>
          <w:rFonts w:ascii="Arial Narrow" w:hAnsi="Arial Narrow" w:cs="Arial"/>
        </w:rPr>
        <w:t xml:space="preserve"> Ponidzia</w:t>
      </w:r>
      <w:r w:rsidR="006824A9">
        <w:rPr>
          <w:rFonts w:ascii="Arial Narrow" w:hAnsi="Arial Narrow" w:cs="Arial"/>
        </w:rPr>
        <w:t>”</w:t>
      </w:r>
      <w:r w:rsidRPr="006475CC">
        <w:rPr>
          <w:rFonts w:ascii="Arial Narrow" w:hAnsi="Arial Narrow" w:cs="Arial"/>
        </w:rPr>
        <w:t xml:space="preserve"> oraz analiza otoczenia zewnętrznego pod kątem szans </w:t>
      </w:r>
      <w:r w:rsidR="00005E1A">
        <w:rPr>
          <w:rFonts w:ascii="Arial Narrow" w:hAnsi="Arial Narrow" w:cs="Arial"/>
        </w:rPr>
        <w:br/>
      </w:r>
      <w:r w:rsidRPr="006475CC">
        <w:rPr>
          <w:rFonts w:ascii="Arial Narrow" w:hAnsi="Arial Narrow" w:cs="Arial"/>
        </w:rPr>
        <w:t>i zagrożeń dla dalszego rozwoju. Wyniki analizy SWOT przygotowano w oparciu o prace warsztatowe członków LGD (warsztaty rozwoju lokalnego i grupy fokusowe</w:t>
      </w:r>
      <w:r w:rsidR="00802D93">
        <w:rPr>
          <w:rFonts w:ascii="Arial Narrow" w:hAnsi="Arial Narrow" w:cs="Arial"/>
        </w:rPr>
        <w:t>) oraz wnioski z ankiet i spotkań bezpośrednich</w:t>
      </w:r>
      <w:r w:rsidRPr="006475CC">
        <w:rPr>
          <w:rFonts w:ascii="Arial Narrow" w:hAnsi="Arial Narrow" w:cs="Arial"/>
        </w:rPr>
        <w:t xml:space="preserve">. </w:t>
      </w:r>
      <w:r w:rsidR="00802D93">
        <w:rPr>
          <w:rFonts w:ascii="Arial Narrow" w:hAnsi="Arial Narrow" w:cs="Arial"/>
        </w:rPr>
        <w:t>S</w:t>
      </w:r>
      <w:r w:rsidR="001F0DC9">
        <w:rPr>
          <w:rFonts w:ascii="Arial Narrow" w:hAnsi="Arial Narrow" w:cs="Arial"/>
        </w:rPr>
        <w:t xml:space="preserve">potkania grup fokusowych </w:t>
      </w:r>
      <w:r w:rsidR="00802D93">
        <w:rPr>
          <w:rFonts w:ascii="Arial Narrow" w:hAnsi="Arial Narrow" w:cs="Arial"/>
        </w:rPr>
        <w:t xml:space="preserve">pozwoliły </w:t>
      </w:r>
      <w:r w:rsidR="001F0DC9">
        <w:rPr>
          <w:rFonts w:ascii="Arial Narrow" w:hAnsi="Arial Narrow" w:cs="Arial"/>
        </w:rPr>
        <w:lastRenderedPageBreak/>
        <w:t>opracowa</w:t>
      </w:r>
      <w:r w:rsidR="00802D93">
        <w:rPr>
          <w:rFonts w:ascii="Arial Narrow" w:hAnsi="Arial Narrow" w:cs="Arial"/>
        </w:rPr>
        <w:t>ć</w:t>
      </w:r>
      <w:r w:rsidR="001F0DC9">
        <w:rPr>
          <w:rFonts w:ascii="Arial Narrow" w:hAnsi="Arial Narrow" w:cs="Arial"/>
        </w:rPr>
        <w:t xml:space="preserve"> </w:t>
      </w:r>
      <w:r w:rsidR="00E745D6">
        <w:rPr>
          <w:rFonts w:ascii="Arial Narrow" w:hAnsi="Arial Narrow" w:cs="Arial"/>
        </w:rPr>
        <w:t xml:space="preserve">cząstkowe </w:t>
      </w:r>
      <w:r w:rsidR="001F0DC9">
        <w:rPr>
          <w:rFonts w:ascii="Arial Narrow" w:hAnsi="Arial Narrow" w:cs="Arial"/>
        </w:rPr>
        <w:t>analizy SWOT poszczególnych gmin wchodzących w skład LGD</w:t>
      </w:r>
      <w:r w:rsidR="001F0DC9">
        <w:rPr>
          <w:rStyle w:val="Odwoanieprzypisudolnego"/>
          <w:rFonts w:ascii="Arial Narrow" w:hAnsi="Arial Narrow" w:cs="Arial"/>
        </w:rPr>
        <w:footnoteReference w:id="1"/>
      </w:r>
      <w:r w:rsidR="006824A9">
        <w:rPr>
          <w:rFonts w:ascii="Arial Narrow" w:hAnsi="Arial Narrow" w:cs="Arial"/>
        </w:rPr>
        <w:t>, które</w:t>
      </w:r>
      <w:r w:rsidR="00BA0FB7">
        <w:rPr>
          <w:rFonts w:ascii="Arial Narrow" w:hAnsi="Arial Narrow" w:cs="Arial"/>
        </w:rPr>
        <w:t xml:space="preserve"> następnie zestawion</w:t>
      </w:r>
      <w:r w:rsidR="006824A9">
        <w:rPr>
          <w:rFonts w:ascii="Arial Narrow" w:hAnsi="Arial Narrow" w:cs="Arial"/>
        </w:rPr>
        <w:t>e s</w:t>
      </w:r>
      <w:r w:rsidR="00BA0FB7">
        <w:rPr>
          <w:rFonts w:ascii="Arial Narrow" w:hAnsi="Arial Narrow" w:cs="Arial"/>
        </w:rPr>
        <w:t>tworz</w:t>
      </w:r>
      <w:r w:rsidR="006824A9">
        <w:rPr>
          <w:rFonts w:ascii="Arial Narrow" w:hAnsi="Arial Narrow" w:cs="Arial"/>
        </w:rPr>
        <w:t>yły</w:t>
      </w:r>
      <w:r w:rsidR="00BA0FB7">
        <w:rPr>
          <w:rFonts w:ascii="Arial Narrow" w:hAnsi="Arial Narrow" w:cs="Arial"/>
        </w:rPr>
        <w:t xml:space="preserve"> podwaliny do analiz</w:t>
      </w:r>
      <w:r w:rsidR="006824A9">
        <w:rPr>
          <w:rFonts w:ascii="Arial Narrow" w:hAnsi="Arial Narrow" w:cs="Arial"/>
        </w:rPr>
        <w:t>y</w:t>
      </w:r>
      <w:r w:rsidR="00BA0FB7">
        <w:rPr>
          <w:rFonts w:ascii="Arial Narrow" w:hAnsi="Arial Narrow" w:cs="Arial"/>
        </w:rPr>
        <w:t xml:space="preserve"> SWOT </w:t>
      </w:r>
      <w:r w:rsidR="00802D93">
        <w:rPr>
          <w:rFonts w:ascii="Arial Narrow" w:hAnsi="Arial Narrow" w:cs="Arial"/>
        </w:rPr>
        <w:t>potencjału Lokalnej Grupy Działania</w:t>
      </w:r>
      <w:r w:rsidR="00BA0FB7">
        <w:rPr>
          <w:rFonts w:ascii="Arial Narrow" w:hAnsi="Arial Narrow" w:cs="Arial"/>
        </w:rPr>
        <w:t>. Przeprowadzone warsztaty</w:t>
      </w:r>
      <w:r w:rsidRPr="006475CC">
        <w:rPr>
          <w:rFonts w:ascii="Arial Narrow" w:hAnsi="Arial Narrow" w:cs="Arial"/>
        </w:rPr>
        <w:t xml:space="preserve"> wespół z wynikami analizy statystycznej</w:t>
      </w:r>
      <w:r w:rsidR="00BA0FB7">
        <w:rPr>
          <w:rFonts w:ascii="Arial Narrow" w:hAnsi="Arial Narrow" w:cs="Arial"/>
        </w:rPr>
        <w:t xml:space="preserve"> pozwoliły</w:t>
      </w:r>
      <w:r w:rsidRPr="006475CC">
        <w:rPr>
          <w:rFonts w:ascii="Arial Narrow" w:hAnsi="Arial Narrow" w:cs="Arial"/>
        </w:rPr>
        <w:t xml:space="preserve"> na wskazanie elementów determinujących k</w:t>
      </w:r>
      <w:r w:rsidR="00E745D6">
        <w:rPr>
          <w:rFonts w:ascii="Arial Narrow" w:hAnsi="Arial Narrow" w:cs="Arial"/>
        </w:rPr>
        <w:t>ierunek</w:t>
      </w:r>
      <w:r w:rsidRPr="006475CC">
        <w:rPr>
          <w:rFonts w:ascii="Arial Narrow" w:hAnsi="Arial Narrow" w:cs="Arial"/>
        </w:rPr>
        <w:t xml:space="preserve"> rozwoju obszaru LGD, wyznaczenie celów </w:t>
      </w:r>
      <w:r w:rsidR="00005E1A">
        <w:rPr>
          <w:rFonts w:ascii="Arial Narrow" w:hAnsi="Arial Narrow" w:cs="Arial"/>
        </w:rPr>
        <w:br/>
      </w:r>
      <w:r w:rsidRPr="006475CC">
        <w:rPr>
          <w:rFonts w:ascii="Arial Narrow" w:hAnsi="Arial Narrow" w:cs="Arial"/>
        </w:rPr>
        <w:t>i określenie misji</w:t>
      </w:r>
      <w:r w:rsidRPr="0032168A">
        <w:rPr>
          <w:rFonts w:ascii="Arial Narrow" w:hAnsi="Arial Narrow" w:cs="Arial"/>
        </w:rPr>
        <w:t>.</w:t>
      </w:r>
      <w:r w:rsidR="007D34DA" w:rsidRPr="0032168A">
        <w:rPr>
          <w:rFonts w:ascii="Arial Narrow" w:hAnsi="Arial Narrow" w:cs="Arial"/>
        </w:rPr>
        <w:t xml:space="preserve"> Analiza SWOT została zamieszczona na stronie WWW LGD wraz z formularzem uwag.</w:t>
      </w:r>
      <w:r w:rsidRPr="0032168A">
        <w:rPr>
          <w:rFonts w:ascii="Arial Narrow" w:hAnsi="Arial Narrow" w:cs="Arial"/>
        </w:rPr>
        <w:t xml:space="preserve"> </w:t>
      </w:r>
    </w:p>
    <w:p w:rsidR="006475CC" w:rsidRPr="006475CC" w:rsidRDefault="00705B33" w:rsidP="00334AED">
      <w:pPr>
        <w:spacing w:line="240" w:lineRule="auto"/>
        <w:jc w:val="both"/>
        <w:rPr>
          <w:rFonts w:ascii="Arial Narrow" w:hAnsi="Arial Narrow" w:cs="Arial"/>
        </w:rPr>
      </w:pPr>
      <w:r w:rsidRPr="0032168A">
        <w:rPr>
          <w:rFonts w:ascii="Arial Narrow" w:hAnsi="Arial Narrow" w:cs="Arial"/>
        </w:rPr>
        <w:t>Następnie przystąpiono do prac nad</w:t>
      </w:r>
      <w:r w:rsidR="006475CC" w:rsidRPr="0032168A">
        <w:rPr>
          <w:rFonts w:ascii="Arial Narrow" w:hAnsi="Arial Narrow" w:cs="Arial"/>
        </w:rPr>
        <w:t xml:space="preserve"> określeni</w:t>
      </w:r>
      <w:r w:rsidRPr="0032168A">
        <w:rPr>
          <w:rFonts w:ascii="Arial Narrow" w:hAnsi="Arial Narrow" w:cs="Arial"/>
        </w:rPr>
        <w:t>em</w:t>
      </w:r>
      <w:r w:rsidR="006475CC" w:rsidRPr="0032168A">
        <w:rPr>
          <w:rFonts w:ascii="Arial Narrow" w:hAnsi="Arial Narrow" w:cs="Arial"/>
        </w:rPr>
        <w:t xml:space="preserve"> misji –</w:t>
      </w:r>
      <w:r w:rsidRPr="0032168A">
        <w:rPr>
          <w:rFonts w:ascii="Arial Narrow" w:hAnsi="Arial Narrow" w:cs="Arial"/>
        </w:rPr>
        <w:t xml:space="preserve"> tj.</w:t>
      </w:r>
      <w:r w:rsidR="006475CC" w:rsidRPr="0032168A">
        <w:rPr>
          <w:rFonts w:ascii="Arial Narrow" w:hAnsi="Arial Narrow" w:cs="Arial"/>
        </w:rPr>
        <w:t xml:space="preserve"> naczelnego celu rozwoju LGD </w:t>
      </w:r>
      <w:r w:rsidR="00BA0FB7" w:rsidRPr="0032168A">
        <w:rPr>
          <w:rFonts w:ascii="Arial Narrow" w:hAnsi="Arial Narrow" w:cs="Arial"/>
        </w:rPr>
        <w:t>„Królewskie</w:t>
      </w:r>
      <w:r w:rsidR="00BA0FB7">
        <w:rPr>
          <w:rFonts w:ascii="Arial Narrow" w:hAnsi="Arial Narrow" w:cs="Arial"/>
        </w:rPr>
        <w:t xml:space="preserve"> Ponidzie”</w:t>
      </w:r>
      <w:r w:rsidR="006475CC" w:rsidRPr="006475CC">
        <w:rPr>
          <w:rFonts w:ascii="Arial Narrow" w:hAnsi="Arial Narrow" w:cs="Arial"/>
        </w:rPr>
        <w:t xml:space="preserve">, przyświecającego przyszłym działaniom Lokalnej Grupy. </w:t>
      </w:r>
      <w:r w:rsidR="00BA0FB7">
        <w:rPr>
          <w:rFonts w:ascii="Arial Narrow" w:hAnsi="Arial Narrow" w:cs="Arial"/>
        </w:rPr>
        <w:t>Powołano zespół do opracowania LSR, w skład którego wes</w:t>
      </w:r>
      <w:r w:rsidR="00E745D6">
        <w:rPr>
          <w:rFonts w:ascii="Arial Narrow" w:hAnsi="Arial Narrow" w:cs="Arial"/>
        </w:rPr>
        <w:t xml:space="preserve">zli przedstawiciele organów LGD oraz </w:t>
      </w:r>
      <w:r w:rsidR="00BA0FB7">
        <w:rPr>
          <w:rFonts w:ascii="Arial Narrow" w:hAnsi="Arial Narrow" w:cs="Arial"/>
        </w:rPr>
        <w:t xml:space="preserve">pracownicy biura przy aktywnym udziale </w:t>
      </w:r>
      <w:r w:rsidR="006475CC" w:rsidRPr="006475CC">
        <w:rPr>
          <w:rFonts w:ascii="Arial Narrow" w:hAnsi="Arial Narrow" w:cs="Arial"/>
        </w:rPr>
        <w:t>społecz</w:t>
      </w:r>
      <w:r w:rsidR="00BA0FB7">
        <w:rPr>
          <w:rFonts w:ascii="Arial Narrow" w:hAnsi="Arial Narrow" w:cs="Arial"/>
        </w:rPr>
        <w:t>ności</w:t>
      </w:r>
      <w:r w:rsidR="006475CC" w:rsidRPr="006475CC">
        <w:rPr>
          <w:rFonts w:ascii="Arial Narrow" w:hAnsi="Arial Narrow" w:cs="Arial"/>
        </w:rPr>
        <w:t xml:space="preserve"> lokaln</w:t>
      </w:r>
      <w:r w:rsidR="00BA0FB7">
        <w:rPr>
          <w:rFonts w:ascii="Arial Narrow" w:hAnsi="Arial Narrow" w:cs="Arial"/>
        </w:rPr>
        <w:t>ej</w:t>
      </w:r>
      <w:r w:rsidR="006475CC" w:rsidRPr="006475CC">
        <w:rPr>
          <w:rFonts w:ascii="Arial Narrow" w:hAnsi="Arial Narrow" w:cs="Arial"/>
        </w:rPr>
        <w:t xml:space="preserve"> </w:t>
      </w:r>
      <w:r w:rsidR="00F6395D">
        <w:rPr>
          <w:rFonts w:ascii="Arial Narrow" w:hAnsi="Arial Narrow" w:cs="Arial"/>
        </w:rPr>
        <w:t xml:space="preserve">poszczególnych gmin, zaproszonych </w:t>
      </w:r>
      <w:r w:rsidR="006475CC" w:rsidRPr="006475CC">
        <w:rPr>
          <w:rFonts w:ascii="Arial Narrow" w:hAnsi="Arial Narrow" w:cs="Arial"/>
        </w:rPr>
        <w:t>do udziału w pracach nad LSR</w:t>
      </w:r>
      <w:r w:rsidR="00BA0FB7">
        <w:rPr>
          <w:rFonts w:ascii="Arial Narrow" w:hAnsi="Arial Narrow" w:cs="Arial"/>
        </w:rPr>
        <w:t>.</w:t>
      </w:r>
      <w:r w:rsidR="006475CC" w:rsidRPr="006475CC">
        <w:rPr>
          <w:rFonts w:ascii="Arial Narrow" w:hAnsi="Arial Narrow" w:cs="Arial"/>
        </w:rPr>
        <w:t xml:space="preserve"> </w:t>
      </w:r>
      <w:r w:rsidR="00BA0FB7">
        <w:rPr>
          <w:rFonts w:ascii="Arial Narrow" w:hAnsi="Arial Narrow" w:cs="Arial"/>
        </w:rPr>
        <w:t>Zespół koordynował pracę na każdym poziomie opracowywania LSR i prowadził konsultacje poszczególnych etapów z wykorzystaniem dostępnych narzędzi partycypacyjnych.</w:t>
      </w:r>
    </w:p>
    <w:p w:rsidR="00BA0FB7" w:rsidRDefault="006475CC" w:rsidP="00334AED">
      <w:pPr>
        <w:spacing w:line="240" w:lineRule="auto"/>
        <w:jc w:val="both"/>
        <w:rPr>
          <w:rFonts w:ascii="Arial Narrow" w:hAnsi="Arial Narrow" w:cs="Arial"/>
        </w:rPr>
      </w:pPr>
      <w:r w:rsidRPr="006475CC">
        <w:rPr>
          <w:rFonts w:ascii="Arial Narrow" w:hAnsi="Arial Narrow" w:cs="Arial"/>
        </w:rPr>
        <w:t xml:space="preserve">Posiadając pełen obraz analityczny oraz wytyczoną wizję i misję, przystąpiono do </w:t>
      </w:r>
      <w:r w:rsidRPr="007D34DA">
        <w:rPr>
          <w:rFonts w:ascii="Arial Narrow" w:hAnsi="Arial Narrow" w:cs="Arial"/>
          <w:b/>
        </w:rPr>
        <w:t>identyfikacji celów głównych,</w:t>
      </w:r>
      <w:r w:rsidRPr="006475CC">
        <w:rPr>
          <w:rFonts w:ascii="Arial Narrow" w:hAnsi="Arial Narrow" w:cs="Arial"/>
        </w:rPr>
        <w:t xml:space="preserve"> odzwierciedlających zasadnicze pola działań w zakresie intensyfikowania rozwoju. Są one rezultatem wcześniejszych etapów prac nad LSR. </w:t>
      </w:r>
    </w:p>
    <w:p w:rsidR="00B775D0" w:rsidRDefault="003921CC" w:rsidP="00334AED">
      <w:pPr>
        <w:spacing w:line="240" w:lineRule="auto"/>
        <w:jc w:val="both"/>
        <w:rPr>
          <w:rFonts w:ascii="Arial Narrow" w:hAnsi="Arial Narrow" w:cs="Arial"/>
        </w:rPr>
      </w:pPr>
      <w:r>
        <w:rPr>
          <w:rFonts w:ascii="Arial Narrow" w:hAnsi="Arial Narrow" w:cs="Arial"/>
        </w:rPr>
        <w:t xml:space="preserve">Przed rozpoczęciem </w:t>
      </w:r>
      <w:r w:rsidRPr="007D34DA">
        <w:rPr>
          <w:rFonts w:ascii="Arial Narrow" w:hAnsi="Arial Narrow" w:cs="Arial"/>
        </w:rPr>
        <w:t xml:space="preserve">procesu </w:t>
      </w:r>
      <w:r w:rsidRPr="007D34DA">
        <w:rPr>
          <w:rFonts w:ascii="Arial Narrow" w:hAnsi="Arial Narrow" w:cs="Arial"/>
          <w:b/>
        </w:rPr>
        <w:t>formułowania celów i wskaźników</w:t>
      </w:r>
      <w:r>
        <w:rPr>
          <w:rFonts w:ascii="Arial Narrow" w:hAnsi="Arial Narrow" w:cs="Arial"/>
        </w:rPr>
        <w:t xml:space="preserve"> dodatkowo przeprowadzono na obszarze objętym LSR warsztaty rozwoju lokalnego, w których wzięli udział lokalni liderzy, przedstawiciele kolejno: samorządów, instytucji kultury, organizacji pozarządowych, rolników, przedsiębiorców i osób znajdujących się w trudnej sytuacji na rynku pracy. Moderatorzy  </w:t>
      </w:r>
      <w:r w:rsidR="00005E1A">
        <w:rPr>
          <w:rFonts w:ascii="Arial Narrow" w:hAnsi="Arial Narrow" w:cs="Arial"/>
        </w:rPr>
        <w:br/>
      </w:r>
      <w:r>
        <w:rPr>
          <w:rFonts w:ascii="Arial Narrow" w:hAnsi="Arial Narrow" w:cs="Arial"/>
        </w:rPr>
        <w:t xml:space="preserve">z Instytutu Socjologii Uniwersytetu Jagiellońskiego w Krakowie oraz przedstawiciele fundacji </w:t>
      </w:r>
      <w:proofErr w:type="spellStart"/>
      <w:r>
        <w:rPr>
          <w:rFonts w:ascii="Arial Narrow" w:hAnsi="Arial Narrow" w:cs="Arial"/>
        </w:rPr>
        <w:t>Socjometr</w:t>
      </w:r>
      <w:proofErr w:type="spellEnd"/>
      <w:r>
        <w:rPr>
          <w:rFonts w:ascii="Arial Narrow" w:hAnsi="Arial Narrow" w:cs="Arial"/>
        </w:rPr>
        <w:t xml:space="preserve"> prowadzili jednakową metodą warsztaty z poszczególnymi grupami. Okazało się, że postrzeganie rzeczywistości oraz wskazywanie możliwości realnej zmiany w dużym stopniu zależy od </w:t>
      </w:r>
      <w:r w:rsidR="00CA6CED">
        <w:rPr>
          <w:rFonts w:ascii="Arial Narrow" w:hAnsi="Arial Narrow" w:cs="Arial"/>
        </w:rPr>
        <w:t>roli jaką w danym otoczeniu pełnią lokalni liderzy. To co dla samorządów b</w:t>
      </w:r>
      <w:r w:rsidR="00F6395D">
        <w:rPr>
          <w:rFonts w:ascii="Arial Narrow" w:hAnsi="Arial Narrow" w:cs="Arial"/>
        </w:rPr>
        <w:t xml:space="preserve">yło priorytetem, niewiele </w:t>
      </w:r>
      <w:r w:rsidR="00CA6CED">
        <w:rPr>
          <w:rFonts w:ascii="Arial Narrow" w:hAnsi="Arial Narrow" w:cs="Arial"/>
        </w:rPr>
        <w:t xml:space="preserve">miało </w:t>
      </w:r>
      <w:r w:rsidR="00F6395D">
        <w:rPr>
          <w:rFonts w:ascii="Arial Narrow" w:hAnsi="Arial Narrow" w:cs="Arial"/>
        </w:rPr>
        <w:t>wspólnego z</w:t>
      </w:r>
      <w:r w:rsidR="00CA6CED">
        <w:rPr>
          <w:rFonts w:ascii="Arial Narrow" w:hAnsi="Arial Narrow" w:cs="Arial"/>
        </w:rPr>
        <w:t xml:space="preserve"> pogląd</w:t>
      </w:r>
      <w:r w:rsidR="00F6395D">
        <w:rPr>
          <w:rFonts w:ascii="Arial Narrow" w:hAnsi="Arial Narrow" w:cs="Arial"/>
        </w:rPr>
        <w:t>ami</w:t>
      </w:r>
      <w:r w:rsidR="00CA6CED">
        <w:rPr>
          <w:rFonts w:ascii="Arial Narrow" w:hAnsi="Arial Narrow" w:cs="Arial"/>
        </w:rPr>
        <w:t xml:space="preserve"> np. instytucji kultury nastawionych na zupełnie inne cele, a jeszcze inaczej możliwości rozwoju postrzegali przedstawiciele III sektora , rolnicy, przedsiębiorcy i osoby chcące założyć własną działalność gospodarczą.</w:t>
      </w:r>
      <w:r w:rsidR="00BC3F48">
        <w:rPr>
          <w:rFonts w:ascii="Arial Narrow" w:hAnsi="Arial Narrow" w:cs="Arial"/>
        </w:rPr>
        <w:t xml:space="preserve"> </w:t>
      </w:r>
      <w:r w:rsidR="00BC3F48" w:rsidRPr="006475CC">
        <w:rPr>
          <w:rFonts w:ascii="Arial Narrow" w:hAnsi="Arial Narrow" w:cs="Arial"/>
          <w:bCs/>
          <w:iCs/>
        </w:rPr>
        <w:t>Warsztaty z członkami zespołu prowadzono metodami aktywnymi z użyciem narzędzi (technik) treningowych, pozwalających uczestnikom indywidualnie i grupowo identyfikować, następnie analizować i proponować możliwe rozwiązania. Ten sposób pracy traktuje uczestników spotkań jako ekspertów posiadających znaczące doświadczen</w:t>
      </w:r>
      <w:r w:rsidR="00BC3F48">
        <w:rPr>
          <w:rFonts w:ascii="Arial Narrow" w:hAnsi="Arial Narrow" w:cs="Arial"/>
          <w:bCs/>
          <w:iCs/>
        </w:rPr>
        <w:t xml:space="preserve">ie, a rolą trenerów </w:t>
      </w:r>
      <w:r w:rsidR="00005E1A">
        <w:rPr>
          <w:rFonts w:ascii="Arial Narrow" w:hAnsi="Arial Narrow" w:cs="Arial"/>
          <w:bCs/>
          <w:iCs/>
        </w:rPr>
        <w:br/>
      </w:r>
      <w:r w:rsidR="00BC3F48">
        <w:rPr>
          <w:rFonts w:ascii="Arial Narrow" w:hAnsi="Arial Narrow" w:cs="Arial"/>
          <w:bCs/>
          <w:iCs/>
        </w:rPr>
        <w:t>i przedstawicieli LGD było</w:t>
      </w:r>
      <w:r w:rsidR="00BC3F48" w:rsidRPr="006475CC">
        <w:rPr>
          <w:rFonts w:ascii="Arial Narrow" w:hAnsi="Arial Narrow" w:cs="Arial"/>
          <w:bCs/>
          <w:iCs/>
        </w:rPr>
        <w:t xml:space="preserve"> prowadzenie procesu budowy strategii oraz proponowanie narzędzi i podawanie przykładów rozwiązań sprawdzonych w </w:t>
      </w:r>
      <w:r w:rsidR="00BC3F48">
        <w:rPr>
          <w:rFonts w:ascii="Arial Narrow" w:hAnsi="Arial Narrow" w:cs="Arial"/>
          <w:bCs/>
          <w:iCs/>
        </w:rPr>
        <w:t>poprzednim okresie programowania.</w:t>
      </w:r>
      <w:r w:rsidR="00BC3F48" w:rsidRPr="006475CC">
        <w:rPr>
          <w:rFonts w:ascii="Arial Narrow" w:hAnsi="Arial Narrow" w:cs="Arial"/>
          <w:bCs/>
          <w:iCs/>
        </w:rPr>
        <w:t xml:space="preserve"> Każde spotkanie warsztatowe prowadzone było urozmaiconymi technikami: mini wykłady z użyciem prezentacji multimedialnych, techniki kreatywne, prace z formularzem, techniki pracy zespołowej, moderowana dyskusja</w:t>
      </w:r>
      <w:r w:rsidR="00BC3F48">
        <w:rPr>
          <w:rFonts w:ascii="Arial Narrow" w:hAnsi="Arial Narrow" w:cs="Arial"/>
          <w:bCs/>
          <w:iCs/>
        </w:rPr>
        <w:t xml:space="preserve">. </w:t>
      </w:r>
      <w:r w:rsidR="00CA6CED">
        <w:rPr>
          <w:rFonts w:ascii="Arial Narrow" w:hAnsi="Arial Narrow" w:cs="Arial"/>
        </w:rPr>
        <w:t xml:space="preserve"> </w:t>
      </w:r>
      <w:r w:rsidR="00B775D0">
        <w:rPr>
          <w:rFonts w:ascii="Arial Narrow" w:hAnsi="Arial Narrow" w:cs="Arial"/>
        </w:rPr>
        <w:t>Na bazie zebranych danych z obszaru objętego LSR</w:t>
      </w:r>
      <w:r w:rsidR="00790AAE">
        <w:rPr>
          <w:rFonts w:ascii="Arial Narrow" w:hAnsi="Arial Narrow" w:cs="Arial"/>
        </w:rPr>
        <w:t>,</w:t>
      </w:r>
      <w:r w:rsidR="00B775D0">
        <w:rPr>
          <w:rFonts w:ascii="Arial Narrow" w:hAnsi="Arial Narrow" w:cs="Arial"/>
        </w:rPr>
        <w:t xml:space="preserve"> </w:t>
      </w:r>
      <w:r w:rsidR="00CA6CED">
        <w:rPr>
          <w:rFonts w:ascii="Arial Narrow" w:hAnsi="Arial Narrow" w:cs="Arial"/>
        </w:rPr>
        <w:t xml:space="preserve">a także analizy zebranego materiału ankietowego </w:t>
      </w:r>
      <w:r w:rsidR="00B775D0">
        <w:rPr>
          <w:rFonts w:ascii="Arial Narrow" w:hAnsi="Arial Narrow" w:cs="Arial"/>
        </w:rPr>
        <w:t>i po odrzuceniu problemów marginalnych</w:t>
      </w:r>
      <w:r w:rsidR="00CA6CED">
        <w:rPr>
          <w:rFonts w:ascii="Arial Narrow" w:hAnsi="Arial Narrow" w:cs="Arial"/>
        </w:rPr>
        <w:t xml:space="preserve">, </w:t>
      </w:r>
      <w:r w:rsidR="00B775D0">
        <w:rPr>
          <w:rFonts w:ascii="Arial Narrow" w:hAnsi="Arial Narrow" w:cs="Arial"/>
        </w:rPr>
        <w:t xml:space="preserve">określono wstępnie obszary priorytetowe </w:t>
      </w:r>
      <w:r w:rsidR="00005E1A">
        <w:rPr>
          <w:rFonts w:ascii="Arial Narrow" w:hAnsi="Arial Narrow" w:cs="Arial"/>
        </w:rPr>
        <w:br/>
      </w:r>
      <w:r w:rsidR="00B775D0">
        <w:rPr>
          <w:rFonts w:ascii="Arial Narrow" w:hAnsi="Arial Narrow" w:cs="Arial"/>
        </w:rPr>
        <w:t xml:space="preserve">i zapisano w postaci 2 celów ogólnych. Matrycę celów ogólnych, szczegółowych i przedsięwzięć poddano konsultacjom </w:t>
      </w:r>
      <w:r>
        <w:rPr>
          <w:rFonts w:ascii="Arial Narrow" w:hAnsi="Arial Narrow" w:cs="Arial"/>
        </w:rPr>
        <w:t xml:space="preserve">za pośrednictwem strony internetowej LGD oraz z wykorzystaniem bazy mailingowej członków LGD. Wstępne zapisy celów ogólnych, szczegółowych oraz przedsięwzięć </w:t>
      </w:r>
      <w:r w:rsidR="00CA6CED">
        <w:rPr>
          <w:rFonts w:ascii="Arial Narrow" w:hAnsi="Arial Narrow" w:cs="Arial"/>
        </w:rPr>
        <w:t>na skutek zgłaszanych uwag i zastrzeżeń (udokumentowanych notatkami ze spotkań bezpośrednich, korespondencji mailingowej oraz analizy formularzy konsultacji przesyłanych do biura LGD) uległy znacznej modyfikacji i ostatecznie przybrały formę taką jak została zaprezentowana w rozdziale V niniejszej LSR.</w:t>
      </w:r>
    </w:p>
    <w:p w:rsidR="00F6395D" w:rsidRPr="0032168A" w:rsidRDefault="000F1DA6" w:rsidP="00334AED">
      <w:pPr>
        <w:spacing w:line="240" w:lineRule="auto"/>
        <w:jc w:val="both"/>
        <w:rPr>
          <w:rFonts w:ascii="Arial Narrow" w:hAnsi="Arial Narrow" w:cs="Arial"/>
        </w:rPr>
      </w:pPr>
      <w:r>
        <w:rPr>
          <w:rFonts w:ascii="Arial Narrow" w:hAnsi="Arial Narrow" w:cs="Arial"/>
        </w:rPr>
        <w:t>W odniesieniu do ustalania wskaźników produktu oraz sposobów realizacji strategii przeprowadzono spotkania konsultacyjne na terenie każdej gminy, które miały charakter otwarty</w:t>
      </w:r>
      <w:r w:rsidR="00167AEE">
        <w:rPr>
          <w:rFonts w:ascii="Arial Narrow" w:hAnsi="Arial Narrow" w:cs="Arial"/>
        </w:rPr>
        <w:t>,</w:t>
      </w:r>
      <w:r>
        <w:rPr>
          <w:rFonts w:ascii="Arial Narrow" w:hAnsi="Arial Narrow" w:cs="Arial"/>
        </w:rPr>
        <w:t xml:space="preserve"> a zaproszenia na nie (zgodnie z planem włączenia społeczności lokalnej) publikowano na stronach internetowych LGD oraz gmin wchodzących w jej skład. W celu zainteresowania jak najszerszej grupy mieszkańców udziałem w konsultacjach, pracownicy biura wzięli udział w sesjach Rad Gmin </w:t>
      </w:r>
      <w:r w:rsidR="006B2775">
        <w:rPr>
          <w:rFonts w:ascii="Arial Narrow" w:hAnsi="Arial Narrow" w:cs="Arial"/>
        </w:rPr>
        <w:br/>
      </w:r>
      <w:r w:rsidR="00F01CAC">
        <w:rPr>
          <w:rFonts w:ascii="Arial Narrow" w:hAnsi="Arial Narrow" w:cs="Arial"/>
        </w:rPr>
        <w:t xml:space="preserve">i </w:t>
      </w:r>
      <w:r>
        <w:rPr>
          <w:rFonts w:ascii="Arial Narrow" w:hAnsi="Arial Narrow" w:cs="Arial"/>
        </w:rPr>
        <w:t>rozdystrybuowali ulotki z harmonogramem spotkań wśród radnych i sołtysów. W rezultacie w 1</w:t>
      </w:r>
      <w:r w:rsidR="00BC3F48">
        <w:rPr>
          <w:rFonts w:ascii="Arial Narrow" w:hAnsi="Arial Narrow" w:cs="Arial"/>
        </w:rPr>
        <w:t>2</w:t>
      </w:r>
      <w:r>
        <w:rPr>
          <w:rFonts w:ascii="Arial Narrow" w:hAnsi="Arial Narrow" w:cs="Arial"/>
        </w:rPr>
        <w:t xml:space="preserve"> spotkaniach konsultacyjnych wzięło udział </w:t>
      </w:r>
      <w:r w:rsidR="00A14E5C">
        <w:rPr>
          <w:rFonts w:ascii="Arial Narrow" w:hAnsi="Arial Narrow" w:cs="Arial"/>
        </w:rPr>
        <w:t>2</w:t>
      </w:r>
      <w:r w:rsidR="00B7218A">
        <w:rPr>
          <w:rFonts w:ascii="Arial Narrow" w:hAnsi="Arial Narrow" w:cs="Arial"/>
        </w:rPr>
        <w:t>16</w:t>
      </w:r>
      <w:r w:rsidR="00A14E5C">
        <w:rPr>
          <w:rFonts w:ascii="Arial Narrow" w:hAnsi="Arial Narrow" w:cs="Arial"/>
        </w:rPr>
        <w:t xml:space="preserve"> os</w:t>
      </w:r>
      <w:r w:rsidR="00B7218A">
        <w:rPr>
          <w:rFonts w:ascii="Arial Narrow" w:hAnsi="Arial Narrow" w:cs="Arial"/>
        </w:rPr>
        <w:t>ób</w:t>
      </w:r>
      <w:r w:rsidR="00A14E5C">
        <w:rPr>
          <w:rFonts w:ascii="Arial Narrow" w:hAnsi="Arial Narrow" w:cs="Arial"/>
        </w:rPr>
        <w:t>, z którymi pracowano nad określeniem wskaźników i sposobów realizacji LSR (konkursy, granty). Na tym etapie pracy nad strategią analizowano również wyniki badań ankietowych</w:t>
      </w:r>
      <w:r w:rsidR="000B4FC0">
        <w:rPr>
          <w:rFonts w:ascii="Arial Narrow" w:hAnsi="Arial Narrow" w:cs="Arial"/>
        </w:rPr>
        <w:t>, spotkań roboczych z samorządowcami</w:t>
      </w:r>
      <w:r w:rsidR="00F66AF2">
        <w:rPr>
          <w:rFonts w:ascii="Arial Narrow" w:hAnsi="Arial Narrow" w:cs="Arial"/>
        </w:rPr>
        <w:t xml:space="preserve">, </w:t>
      </w:r>
      <w:r w:rsidR="000B4FC0">
        <w:rPr>
          <w:rFonts w:ascii="Arial Narrow" w:hAnsi="Arial Narrow" w:cs="Arial"/>
        </w:rPr>
        <w:t>przedstawicielami III sektora oraz</w:t>
      </w:r>
      <w:r w:rsidR="00A14E5C">
        <w:rPr>
          <w:rFonts w:ascii="Arial Narrow" w:hAnsi="Arial Narrow" w:cs="Arial"/>
        </w:rPr>
        <w:t xml:space="preserve"> danych z</w:t>
      </w:r>
      <w:r w:rsidR="003247CE">
        <w:rPr>
          <w:rFonts w:ascii="Arial Narrow" w:hAnsi="Arial Narrow" w:cs="Arial"/>
        </w:rPr>
        <w:t>e</w:t>
      </w:r>
      <w:r w:rsidR="00A14E5C">
        <w:rPr>
          <w:rFonts w:ascii="Arial Narrow" w:hAnsi="Arial Narrow" w:cs="Arial"/>
        </w:rPr>
        <w:t xml:space="preserve"> zgromadzonych </w:t>
      </w:r>
      <w:r w:rsidR="000B4FC0">
        <w:rPr>
          <w:rFonts w:ascii="Arial Narrow" w:hAnsi="Arial Narrow" w:cs="Arial"/>
        </w:rPr>
        <w:t>fiszek. Uwzględniając sugestie i propozycje w</w:t>
      </w:r>
      <w:r w:rsidR="00A14E5C">
        <w:rPr>
          <w:rFonts w:ascii="Arial Narrow" w:hAnsi="Arial Narrow" w:cs="Arial"/>
        </w:rPr>
        <w:t>szystki</w:t>
      </w:r>
      <w:r w:rsidR="000B4FC0">
        <w:rPr>
          <w:rFonts w:ascii="Arial Narrow" w:hAnsi="Arial Narrow" w:cs="Arial"/>
        </w:rPr>
        <w:t xml:space="preserve">ch zainteresowanych </w:t>
      </w:r>
      <w:r w:rsidR="00A14E5C">
        <w:rPr>
          <w:rFonts w:ascii="Arial Narrow" w:hAnsi="Arial Narrow" w:cs="Arial"/>
        </w:rPr>
        <w:t>grup</w:t>
      </w:r>
      <w:r w:rsidR="005771D9">
        <w:rPr>
          <w:rFonts w:ascii="Arial Narrow" w:hAnsi="Arial Narrow" w:cs="Arial"/>
        </w:rPr>
        <w:t xml:space="preserve"> </w:t>
      </w:r>
      <w:r w:rsidR="000B4FC0">
        <w:rPr>
          <w:rFonts w:ascii="Arial Narrow" w:hAnsi="Arial Narrow" w:cs="Arial"/>
        </w:rPr>
        <w:t xml:space="preserve">docelowych przygotowano </w:t>
      </w:r>
      <w:r w:rsidR="007A2BA4" w:rsidRPr="007D34DA">
        <w:rPr>
          <w:rFonts w:ascii="Arial Narrow" w:hAnsi="Arial Narrow" w:cs="Arial"/>
          <w:b/>
        </w:rPr>
        <w:t>Plan d</w:t>
      </w:r>
      <w:r w:rsidR="000B4FC0" w:rsidRPr="007D34DA">
        <w:rPr>
          <w:rFonts w:ascii="Arial Narrow" w:hAnsi="Arial Narrow" w:cs="Arial"/>
          <w:b/>
        </w:rPr>
        <w:t>ziałania</w:t>
      </w:r>
      <w:r w:rsidR="000B4FC0">
        <w:rPr>
          <w:rFonts w:ascii="Arial Narrow" w:hAnsi="Arial Narrow" w:cs="Arial"/>
        </w:rPr>
        <w:t xml:space="preserve"> zawierający wstępny harmonogram realizacji strategii w kolejnych latach oraz przypisano budżet do poszczególnych przedsięwzięć</w:t>
      </w:r>
      <w:r w:rsidR="000B4FC0" w:rsidRPr="0032168A">
        <w:rPr>
          <w:rFonts w:ascii="Arial Narrow" w:hAnsi="Arial Narrow" w:cs="Arial"/>
        </w:rPr>
        <w:t xml:space="preserve">. </w:t>
      </w:r>
      <w:r w:rsidR="00610758" w:rsidRPr="0032168A">
        <w:rPr>
          <w:rFonts w:ascii="Arial Narrow" w:hAnsi="Arial Narrow" w:cs="Arial"/>
        </w:rPr>
        <w:t xml:space="preserve">W panie działania określono również sposoby osiągania poszczególnych wskaźników. </w:t>
      </w:r>
      <w:r w:rsidR="007D34DA" w:rsidRPr="0032168A">
        <w:rPr>
          <w:rFonts w:ascii="Arial Narrow" w:hAnsi="Arial Narrow" w:cs="Arial"/>
        </w:rPr>
        <w:t xml:space="preserve">Równolegle z wyznaczaniem celów i wskaźników trwały konsultacje zmierzające do </w:t>
      </w:r>
      <w:r w:rsidR="007D34DA" w:rsidRPr="0032168A">
        <w:rPr>
          <w:rFonts w:ascii="Arial Narrow" w:hAnsi="Arial Narrow" w:cs="Arial"/>
          <w:b/>
        </w:rPr>
        <w:t>opracowania procedur wyboru operacji oraz ustalenia lokalnych kryteriów wyboru</w:t>
      </w:r>
      <w:r w:rsidR="007D34DA" w:rsidRPr="0032168A">
        <w:rPr>
          <w:rFonts w:ascii="Arial Narrow" w:hAnsi="Arial Narrow" w:cs="Arial"/>
        </w:rPr>
        <w:t>.</w:t>
      </w:r>
      <w:r w:rsidR="007E172B" w:rsidRPr="0032168A">
        <w:rPr>
          <w:rFonts w:ascii="Arial Narrow" w:hAnsi="Arial Narrow" w:cs="Arial"/>
        </w:rPr>
        <w:t xml:space="preserve"> Podczas warsztatów rozwoju lokalnego oraz spotkaniach konsultacyjnych w ramach planu włączenia społeczności starano się określić obszary priorytetowe, które powinny być premiowane w procesie oceny i wybor</w:t>
      </w:r>
      <w:r w:rsidR="00610758" w:rsidRPr="0032168A">
        <w:rPr>
          <w:rFonts w:ascii="Arial Narrow" w:hAnsi="Arial Narrow" w:cs="Arial"/>
        </w:rPr>
        <w:t xml:space="preserve">u. Na bazie zebranych informacji opracowano szkielet kryteriów wyboru, które następnie rozesłano do członków LGD za pośrednictwem listy mailingowej wraz z formularzem uwag. Zorganizowano spotkanie robocze zespołu ds. opracowania LSR wraz z Zarządem oraz członkami Rady, która to grupa wnikliwie przeanalizowała projekt LKW oraz zgłaszanych sugestii. </w:t>
      </w:r>
      <w:r w:rsidR="00755193" w:rsidRPr="0032168A">
        <w:rPr>
          <w:rFonts w:ascii="Arial Narrow" w:hAnsi="Arial Narrow" w:cs="Arial"/>
        </w:rPr>
        <w:t xml:space="preserve">Procedura oceny i wyboru operacji została opracowana przy uwzględnieniu obowiązujących przepisów prawa oraz wniosków z odbytych spotkań z lokalną społecznością, władzami oraz organami LGD. </w:t>
      </w:r>
      <w:r w:rsidR="00610758" w:rsidRPr="0032168A">
        <w:rPr>
          <w:rFonts w:ascii="Arial Narrow" w:hAnsi="Arial Narrow" w:cs="Arial"/>
        </w:rPr>
        <w:t xml:space="preserve">Przyjęte ostatecznie LKW wraz z Procedurą ich zmiany i aktualizacji </w:t>
      </w:r>
      <w:r w:rsidR="00755193" w:rsidRPr="0032168A">
        <w:rPr>
          <w:rFonts w:ascii="Arial Narrow" w:hAnsi="Arial Narrow" w:cs="Arial"/>
        </w:rPr>
        <w:t>są akceptowane, przejrzyste i niedyskryminujące i jako integralna część LSR zostały pozytywnie zaopiniowane podczas otwartego forum członków LGD.</w:t>
      </w:r>
      <w:r w:rsidR="000B4FC0" w:rsidRPr="0032168A">
        <w:rPr>
          <w:rFonts w:ascii="Arial Narrow" w:hAnsi="Arial Narrow" w:cs="Arial"/>
        </w:rPr>
        <w:t xml:space="preserve">  </w:t>
      </w:r>
      <w:r w:rsidR="00A14E5C" w:rsidRPr="0032168A">
        <w:rPr>
          <w:rFonts w:ascii="Arial Narrow" w:hAnsi="Arial Narrow" w:cs="Arial"/>
        </w:rPr>
        <w:t xml:space="preserve">  </w:t>
      </w:r>
    </w:p>
    <w:p w:rsidR="00D83301" w:rsidRPr="0032168A" w:rsidRDefault="00755193" w:rsidP="00D83301">
      <w:pPr>
        <w:spacing w:line="240" w:lineRule="auto"/>
        <w:jc w:val="both"/>
        <w:rPr>
          <w:rFonts w:ascii="Arial Narrow" w:hAnsi="Arial Narrow" w:cs="Times New Roman"/>
          <w:shd w:val="clear" w:color="auto" w:fill="FFFFFF"/>
        </w:rPr>
      </w:pPr>
      <w:r w:rsidRPr="0032168A">
        <w:rPr>
          <w:rFonts w:ascii="Arial Narrow" w:hAnsi="Arial Narrow" w:cs="Times New Roman"/>
          <w:shd w:val="clear" w:color="auto" w:fill="FFFFFF"/>
        </w:rPr>
        <w:t>Opracowano i przyjęto</w:t>
      </w:r>
      <w:r w:rsidR="00BC3F48" w:rsidRPr="0032168A">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stosowną uchwałą </w:t>
      </w:r>
      <w:r w:rsidR="00BC3F48" w:rsidRPr="0032168A">
        <w:rPr>
          <w:rFonts w:ascii="Arial Narrow" w:hAnsi="Arial Narrow" w:cs="Times New Roman"/>
          <w:shd w:val="clear" w:color="auto" w:fill="FFFFFF"/>
        </w:rPr>
        <w:t xml:space="preserve">również </w:t>
      </w:r>
      <w:r w:rsidR="00BC3F48" w:rsidRPr="0032168A">
        <w:rPr>
          <w:rFonts w:ascii="Arial Narrow" w:hAnsi="Arial Narrow" w:cs="Times New Roman"/>
          <w:b/>
          <w:shd w:val="clear" w:color="auto" w:fill="FFFFFF"/>
        </w:rPr>
        <w:t>procedurę</w:t>
      </w:r>
      <w:r w:rsidR="00A954ED" w:rsidRPr="0032168A">
        <w:rPr>
          <w:rFonts w:ascii="Arial Narrow" w:hAnsi="Arial Narrow" w:cs="Times New Roman"/>
          <w:b/>
          <w:shd w:val="clear" w:color="auto" w:fill="FFFFFF"/>
        </w:rPr>
        <w:t xml:space="preserve"> monitorowania i oceny realizacji </w:t>
      </w:r>
      <w:r w:rsidR="00BC3F48" w:rsidRPr="0032168A">
        <w:rPr>
          <w:rFonts w:ascii="Arial Narrow" w:hAnsi="Arial Narrow" w:cs="Times New Roman"/>
          <w:b/>
          <w:shd w:val="clear" w:color="auto" w:fill="FFFFFF"/>
        </w:rPr>
        <w:t>LSR</w:t>
      </w:r>
      <w:r w:rsidR="00A954ED" w:rsidRPr="00744945">
        <w:rPr>
          <w:rFonts w:ascii="Arial Narrow" w:hAnsi="Arial Narrow" w:cs="Times New Roman"/>
          <w:shd w:val="clear" w:color="auto" w:fill="FFFFFF"/>
        </w:rPr>
        <w:t>, jej aktualizacji</w:t>
      </w:r>
      <w:r w:rsidR="00BC3F48">
        <w:rPr>
          <w:rFonts w:ascii="Arial Narrow" w:hAnsi="Arial Narrow" w:cs="Times New Roman"/>
          <w:shd w:val="clear" w:color="auto" w:fill="FFFFFF"/>
        </w:rPr>
        <w:t xml:space="preserve"> przy udziale lokalnej społeczności. To tamo odnosi się do ewentualnej </w:t>
      </w:r>
      <w:r w:rsidR="00A954ED" w:rsidRPr="00744945">
        <w:rPr>
          <w:rFonts w:ascii="Arial Narrow" w:hAnsi="Arial Narrow" w:cs="Times New Roman"/>
          <w:shd w:val="clear" w:color="auto" w:fill="FFFFFF"/>
        </w:rPr>
        <w:t>zm</w:t>
      </w:r>
      <w:r w:rsidR="00BC3F48">
        <w:rPr>
          <w:rFonts w:ascii="Arial Narrow" w:hAnsi="Arial Narrow" w:cs="Times New Roman"/>
          <w:shd w:val="clear" w:color="auto" w:fill="FFFFFF"/>
        </w:rPr>
        <w:t>iany lokalnych kryteriów wyboru. W tym celu</w:t>
      </w:r>
      <w:r w:rsidR="00A954ED" w:rsidRPr="00744945">
        <w:rPr>
          <w:rFonts w:ascii="Arial Narrow" w:hAnsi="Arial Narrow" w:cs="Times New Roman"/>
          <w:color w:val="2A343A"/>
          <w:shd w:val="clear" w:color="auto" w:fill="FFFFFF"/>
        </w:rPr>
        <w:t xml:space="preserve"> </w:t>
      </w:r>
      <w:r w:rsidR="00A954ED" w:rsidRPr="00A954ED">
        <w:rPr>
          <w:rFonts w:ascii="Arial Narrow" w:hAnsi="Arial Narrow" w:cs="Times New Roman"/>
          <w:shd w:val="clear" w:color="auto" w:fill="FFFFFF"/>
        </w:rPr>
        <w:t>utworzony</w:t>
      </w:r>
      <w:r w:rsidR="00A954ED">
        <w:rPr>
          <w:rFonts w:ascii="Arial Narrow" w:hAnsi="Arial Narrow" w:cs="Times New Roman"/>
          <w:color w:val="2A343A"/>
          <w:shd w:val="clear" w:color="auto" w:fill="FFFFFF"/>
        </w:rPr>
        <w:t xml:space="preserve"> </w:t>
      </w:r>
      <w:r w:rsidR="00BC3F48" w:rsidRPr="00BC3F48">
        <w:rPr>
          <w:rFonts w:ascii="Arial Narrow" w:hAnsi="Arial Narrow" w:cs="Times New Roman"/>
          <w:shd w:val="clear" w:color="auto" w:fill="FFFFFF"/>
        </w:rPr>
        <w:lastRenderedPageBreak/>
        <w:t xml:space="preserve">zostanie </w:t>
      </w:r>
      <w:r w:rsidR="00A954ED" w:rsidRPr="00BC3F48">
        <w:rPr>
          <w:rFonts w:ascii="Arial Narrow" w:hAnsi="Arial Narrow" w:cs="Times New Roman"/>
          <w:shd w:val="clear" w:color="auto" w:fill="FFFFFF"/>
        </w:rPr>
        <w:t xml:space="preserve">panel konsultacyjny zamieszczony na stronie  internetowej </w:t>
      </w:r>
      <w:r w:rsidR="00BC3F48" w:rsidRPr="00BC3F48">
        <w:rPr>
          <w:rFonts w:ascii="Arial Narrow" w:hAnsi="Arial Narrow" w:cs="Times New Roman"/>
          <w:shd w:val="clear" w:color="auto" w:fill="FFFFFF"/>
        </w:rPr>
        <w:t>LGD</w:t>
      </w:r>
      <w:r w:rsidR="00BC3F48">
        <w:rPr>
          <w:rFonts w:ascii="Arial Narrow" w:hAnsi="Arial Narrow" w:cs="Times New Roman"/>
          <w:shd w:val="clear" w:color="auto" w:fill="FFFFFF"/>
        </w:rPr>
        <w:t>, dający możliwość wyrażenia opinii w zakresie wprowadzanych zmian</w:t>
      </w:r>
      <w:r>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przez zainteresowane osoby. Badania ankietowe, spotkania grup fokusowych, warsztaty rozwoju lokalnego oraz spotkania konsultacyjne były okazją do zbadania oczekiwań potencjalnych beneficjentów w odniesieniu do preferowanych kanałów komunikacji między nimi a LGD. W </w:t>
      </w:r>
      <w:r w:rsidR="00D83301" w:rsidRPr="0032168A">
        <w:rPr>
          <w:rFonts w:ascii="Arial Narrow" w:hAnsi="Arial Narrow" w:cs="Times New Roman"/>
          <w:shd w:val="clear" w:color="auto" w:fill="FFFFFF"/>
        </w:rPr>
        <w:t xml:space="preserve">odpowiedzi na propozycje uczestników spotkań opracowano </w:t>
      </w:r>
      <w:r w:rsidR="00D83301" w:rsidRPr="0032168A">
        <w:rPr>
          <w:rFonts w:ascii="Arial Narrow" w:hAnsi="Arial Narrow" w:cs="Times New Roman"/>
          <w:b/>
          <w:shd w:val="clear" w:color="auto" w:fill="FFFFFF"/>
        </w:rPr>
        <w:t>Plan komunikacji</w:t>
      </w:r>
      <w:r w:rsidR="00D83301" w:rsidRPr="0032168A">
        <w:rPr>
          <w:rFonts w:ascii="Arial Narrow" w:hAnsi="Arial Narrow" w:cs="Times New Roman"/>
          <w:shd w:val="clear" w:color="auto" w:fill="FFFFFF"/>
        </w:rPr>
        <w:t xml:space="preserve">, który wskazywał główne kanały komunikacji LGD z otoczeniem </w:t>
      </w:r>
      <w:r w:rsidRPr="0032168A">
        <w:rPr>
          <w:rFonts w:ascii="Arial Narrow" w:hAnsi="Arial Narrow" w:cs="Times New Roman"/>
          <w:b/>
          <w:shd w:val="clear" w:color="auto" w:fill="FFFFFF"/>
        </w:rPr>
        <w:t xml:space="preserve"> </w:t>
      </w:r>
      <w:r w:rsidR="00D83301" w:rsidRPr="0032168A">
        <w:rPr>
          <w:rFonts w:ascii="Arial Narrow" w:hAnsi="Arial Narrow" w:cs="Times New Roman"/>
          <w:shd w:val="clear" w:color="auto" w:fill="FFFFFF"/>
        </w:rPr>
        <w:t>wewnętrznym i zewnętrznym.</w:t>
      </w:r>
      <w:r w:rsidRPr="0032168A">
        <w:rPr>
          <w:rFonts w:ascii="Arial Narrow" w:hAnsi="Arial Narrow" w:cs="Times New Roman"/>
          <w:shd w:val="clear" w:color="auto" w:fill="FFFFFF"/>
        </w:rPr>
        <w:t xml:space="preserve"> </w:t>
      </w:r>
      <w:r w:rsidR="00D83301" w:rsidRPr="0032168A">
        <w:rPr>
          <w:rFonts w:ascii="Arial Narrow" w:hAnsi="Arial Narrow" w:cs="Times New Roman"/>
          <w:shd w:val="clear" w:color="auto" w:fill="FFFFFF"/>
        </w:rPr>
        <w:t>Działania założone w Planie komunikacji zostały upublicznione na stronie WWW LGD  i poddane konsultacjom społecznym. Jego ostateczna forma w pełni zaspokaja oczekiwania grup docelowych, z którymi zamierza się komunikować LGD w trakcie realizacji LSR.</w:t>
      </w:r>
    </w:p>
    <w:p w:rsidR="0058460D" w:rsidRPr="0058460D" w:rsidRDefault="00D83301" w:rsidP="0058460D">
      <w:pPr>
        <w:pStyle w:val="Legenda"/>
        <w:rPr>
          <w:rFonts w:ascii="Arial Narrow" w:hAnsi="Arial Narrow"/>
          <w:sz w:val="22"/>
          <w:szCs w:val="22"/>
          <w:shd w:val="clear" w:color="auto" w:fill="FFFFFF"/>
        </w:rPr>
      </w:pPr>
      <w:r w:rsidRPr="0032168A">
        <w:rPr>
          <w:rFonts w:ascii="Arial Narrow" w:hAnsi="Arial Narrow"/>
          <w:sz w:val="22"/>
          <w:szCs w:val="22"/>
          <w:shd w:val="clear" w:color="auto" w:fill="FFFFFF"/>
        </w:rPr>
        <w:t xml:space="preserve"> </w:t>
      </w:r>
      <w:bookmarkStart w:id="12" w:name="_Toc441843343"/>
      <w:r w:rsidR="0058460D" w:rsidRPr="0032168A">
        <w:rPr>
          <w:sz w:val="22"/>
          <w:szCs w:val="22"/>
        </w:rPr>
        <w:t xml:space="preserve">Tabela </w:t>
      </w:r>
      <w:r w:rsidR="0092228A" w:rsidRPr="0032168A">
        <w:rPr>
          <w:sz w:val="22"/>
          <w:szCs w:val="22"/>
        </w:rPr>
        <w:fldChar w:fldCharType="begin"/>
      </w:r>
      <w:r w:rsidR="0058460D" w:rsidRPr="0032168A">
        <w:rPr>
          <w:sz w:val="22"/>
          <w:szCs w:val="22"/>
        </w:rPr>
        <w:instrText xml:space="preserve"> SEQ Tabela \* ARABIC </w:instrText>
      </w:r>
      <w:r w:rsidR="0092228A" w:rsidRPr="0032168A">
        <w:rPr>
          <w:sz w:val="22"/>
          <w:szCs w:val="22"/>
        </w:rPr>
        <w:fldChar w:fldCharType="separate"/>
      </w:r>
      <w:r w:rsidR="00F853E0">
        <w:rPr>
          <w:noProof/>
          <w:sz w:val="22"/>
          <w:szCs w:val="22"/>
        </w:rPr>
        <w:t>3</w:t>
      </w:r>
      <w:r w:rsidR="0092228A" w:rsidRPr="0032168A">
        <w:rPr>
          <w:sz w:val="22"/>
          <w:szCs w:val="22"/>
        </w:rPr>
        <w:fldChar w:fldCharType="end"/>
      </w:r>
      <w:r w:rsidR="0058460D" w:rsidRPr="0032168A">
        <w:rPr>
          <w:sz w:val="22"/>
          <w:szCs w:val="22"/>
        </w:rPr>
        <w:t>Partycypacyjne metody włączania lokalnej społeczności w proces tworzenia LSR</w:t>
      </w:r>
      <w:bookmarkEnd w:id="12"/>
    </w:p>
    <w:tbl>
      <w:tblPr>
        <w:tblStyle w:val="Tabela-Siatka"/>
        <w:tblW w:w="0" w:type="auto"/>
        <w:tblLayout w:type="fixed"/>
        <w:tblLook w:val="04A0"/>
      </w:tblPr>
      <w:tblGrid>
        <w:gridCol w:w="2660"/>
        <w:gridCol w:w="1134"/>
        <w:gridCol w:w="1219"/>
        <w:gridCol w:w="1616"/>
        <w:gridCol w:w="1276"/>
        <w:gridCol w:w="1383"/>
      </w:tblGrid>
      <w:tr w:rsidR="0058460D" w:rsidTr="0058460D">
        <w:tc>
          <w:tcPr>
            <w:tcW w:w="2660" w:type="dxa"/>
            <w:vMerge w:val="restart"/>
            <w:shd w:val="clear" w:color="auto" w:fill="8DB3E2" w:themeFill="text2" w:themeFillTint="66"/>
            <w:vAlign w:val="center"/>
          </w:tcPr>
          <w:p w:rsidR="0058460D" w:rsidRPr="002D4ACA" w:rsidRDefault="0058460D" w:rsidP="0058460D">
            <w:pPr>
              <w:jc w:val="center"/>
              <w:rPr>
                <w:b/>
              </w:rPr>
            </w:pPr>
            <w:r>
              <w:rPr>
                <w:b/>
              </w:rPr>
              <w:t>Partycypacyjne metody tworzenia LSR</w:t>
            </w:r>
          </w:p>
        </w:tc>
        <w:tc>
          <w:tcPr>
            <w:tcW w:w="6628" w:type="dxa"/>
            <w:gridSpan w:val="5"/>
            <w:shd w:val="clear" w:color="auto" w:fill="92D050"/>
          </w:tcPr>
          <w:p w:rsidR="0058460D" w:rsidRPr="002D4ACA" w:rsidRDefault="0058460D" w:rsidP="0058460D">
            <w:pPr>
              <w:rPr>
                <w:b/>
              </w:rPr>
            </w:pPr>
            <w:r w:rsidRPr="002D4ACA">
              <w:rPr>
                <w:b/>
              </w:rPr>
              <w:t>ETAPY PRZYGOTOWANIA  LSR</w:t>
            </w:r>
          </w:p>
        </w:tc>
      </w:tr>
      <w:tr w:rsidR="0058460D" w:rsidTr="0058460D">
        <w:tc>
          <w:tcPr>
            <w:tcW w:w="2660" w:type="dxa"/>
            <w:vMerge/>
            <w:shd w:val="clear" w:color="auto" w:fill="8DB3E2" w:themeFill="text2" w:themeFillTint="66"/>
          </w:tcPr>
          <w:p w:rsidR="0058460D" w:rsidRPr="002D4ACA" w:rsidRDefault="0058460D" w:rsidP="0058460D">
            <w:pPr>
              <w:rPr>
                <w:b/>
              </w:rPr>
            </w:pPr>
          </w:p>
        </w:tc>
        <w:tc>
          <w:tcPr>
            <w:tcW w:w="1134" w:type="dxa"/>
            <w:shd w:val="clear" w:color="auto" w:fill="92D050"/>
          </w:tcPr>
          <w:p w:rsidR="0058460D" w:rsidRPr="002D4ACA" w:rsidRDefault="0058460D" w:rsidP="0058460D">
            <w:pPr>
              <w:rPr>
                <w:b/>
              </w:rPr>
            </w:pPr>
            <w:r w:rsidRPr="002D4ACA">
              <w:rPr>
                <w:b/>
              </w:rPr>
              <w:t>Diagnoza i analiza SWOT</w:t>
            </w:r>
          </w:p>
        </w:tc>
        <w:tc>
          <w:tcPr>
            <w:tcW w:w="1219" w:type="dxa"/>
            <w:shd w:val="clear" w:color="auto" w:fill="92D050"/>
          </w:tcPr>
          <w:p w:rsidR="0058460D" w:rsidRPr="002D4ACA" w:rsidRDefault="0058460D" w:rsidP="0058460D">
            <w:pPr>
              <w:rPr>
                <w:b/>
              </w:rPr>
            </w:pPr>
            <w:r w:rsidRPr="002D4ACA">
              <w:rPr>
                <w:b/>
              </w:rPr>
              <w:t>Cele i wskaźniki oraz Plan działania</w:t>
            </w:r>
          </w:p>
        </w:tc>
        <w:tc>
          <w:tcPr>
            <w:tcW w:w="1616" w:type="dxa"/>
            <w:shd w:val="clear" w:color="auto" w:fill="92D050"/>
          </w:tcPr>
          <w:p w:rsidR="0058460D" w:rsidRPr="002D4ACA" w:rsidRDefault="0058460D" w:rsidP="0058460D">
            <w:pPr>
              <w:rPr>
                <w:b/>
              </w:rPr>
            </w:pPr>
            <w:r w:rsidRPr="002D4ACA">
              <w:rPr>
                <w:b/>
              </w:rPr>
              <w:t>Wybór operacji i ustalania LKW</w:t>
            </w:r>
          </w:p>
        </w:tc>
        <w:tc>
          <w:tcPr>
            <w:tcW w:w="1276" w:type="dxa"/>
            <w:shd w:val="clear" w:color="auto" w:fill="92D050"/>
          </w:tcPr>
          <w:p w:rsidR="0058460D" w:rsidRPr="002D4ACA" w:rsidRDefault="0058460D" w:rsidP="0058460D">
            <w:pPr>
              <w:rPr>
                <w:b/>
              </w:rPr>
            </w:pPr>
            <w:r w:rsidRPr="002D4ACA">
              <w:rPr>
                <w:b/>
              </w:rPr>
              <w:t>Monitoring i ewaluacja</w:t>
            </w:r>
          </w:p>
        </w:tc>
        <w:tc>
          <w:tcPr>
            <w:tcW w:w="1383" w:type="dxa"/>
            <w:shd w:val="clear" w:color="auto" w:fill="92D050"/>
          </w:tcPr>
          <w:p w:rsidR="0058460D" w:rsidRDefault="0058460D" w:rsidP="0058460D">
            <w:pPr>
              <w:rPr>
                <w:b/>
              </w:rPr>
            </w:pPr>
            <w:r w:rsidRPr="002D4ACA">
              <w:rPr>
                <w:b/>
              </w:rPr>
              <w:t>Plan komunika</w:t>
            </w:r>
            <w:r>
              <w:rPr>
                <w:b/>
              </w:rPr>
              <w:t>-</w:t>
            </w:r>
          </w:p>
          <w:p w:rsidR="0058460D" w:rsidRPr="002D4ACA" w:rsidRDefault="0058460D" w:rsidP="0058460D">
            <w:pPr>
              <w:rPr>
                <w:b/>
              </w:rPr>
            </w:pPr>
            <w:proofErr w:type="spellStart"/>
            <w:r w:rsidRPr="002D4ACA">
              <w:rPr>
                <w:b/>
              </w:rPr>
              <w:t>cyjny</w:t>
            </w:r>
            <w:proofErr w:type="spellEnd"/>
          </w:p>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Funkcjonowanie P</w:t>
            </w:r>
            <w:r w:rsidRPr="009D526B">
              <w:rPr>
                <w:rFonts w:ascii="Arial Narrow" w:hAnsi="Arial Narrow" w:cs="Times New Roman"/>
                <w:b/>
              </w:rPr>
              <w:t>unkt</w:t>
            </w:r>
            <w:r>
              <w:rPr>
                <w:rFonts w:ascii="Arial Narrow" w:hAnsi="Arial Narrow" w:cs="Times New Roman"/>
                <w:b/>
              </w:rPr>
              <w:t>u</w:t>
            </w:r>
            <w:r w:rsidRPr="009D526B">
              <w:rPr>
                <w:rFonts w:ascii="Arial Narrow" w:hAnsi="Arial Narrow" w:cs="Times New Roman"/>
                <w:b/>
              </w:rPr>
              <w:t xml:space="preserve"> konsultacyjno- informacyjn</w:t>
            </w:r>
            <w:r>
              <w:rPr>
                <w:rFonts w:ascii="Arial Narrow" w:hAnsi="Arial Narrow" w:cs="Times New Roman"/>
                <w:b/>
              </w:rPr>
              <w:t>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A</w:t>
            </w:r>
            <w:r w:rsidRPr="009D526B">
              <w:rPr>
                <w:rFonts w:ascii="Arial Narrow" w:hAnsi="Arial Narrow" w:cs="Arial"/>
                <w:b/>
              </w:rPr>
              <w:t>nkiety</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uto"/>
          </w:tcPr>
          <w:p w:rsidR="0058460D" w:rsidRDefault="0058460D" w:rsidP="0058460D"/>
        </w:tc>
        <w:tc>
          <w:tcPr>
            <w:tcW w:w="1276" w:type="dxa"/>
            <w:shd w:val="clear" w:color="auto" w:fill="auto"/>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Arial"/>
                <w:b/>
              </w:rPr>
              <w:t xml:space="preserve">Spotkania </w:t>
            </w:r>
            <w:r w:rsidRPr="009D526B">
              <w:rPr>
                <w:rFonts w:ascii="Arial Narrow" w:hAnsi="Arial Narrow" w:cs="Arial"/>
                <w:b/>
              </w:rPr>
              <w:t>grup fokusowych</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Fiszka projektowa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W</w:t>
            </w:r>
            <w:r w:rsidRPr="00F2572B">
              <w:rPr>
                <w:rFonts w:ascii="Arial Narrow" w:hAnsi="Arial Narrow" w:cs="Times New Roman"/>
                <w:b/>
              </w:rPr>
              <w:t>arsztat</w:t>
            </w:r>
            <w:r>
              <w:rPr>
                <w:rFonts w:ascii="Arial Narrow" w:hAnsi="Arial Narrow" w:cs="Times New Roman"/>
                <w:b/>
              </w:rPr>
              <w:t>y</w:t>
            </w:r>
            <w:r w:rsidRPr="00F2572B">
              <w:rPr>
                <w:rFonts w:ascii="Arial Narrow" w:hAnsi="Arial Narrow" w:cs="Times New Roman"/>
                <w:b/>
              </w:rPr>
              <w:t xml:space="preserve"> rozwoju lokalnego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 xml:space="preserve">Strona </w:t>
            </w:r>
            <w:proofErr w:type="spellStart"/>
            <w:r w:rsidRPr="002A7135">
              <w:rPr>
                <w:b/>
              </w:rPr>
              <w:t>www</w:t>
            </w:r>
            <w:proofErr w:type="spellEnd"/>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proofErr w:type="spellStart"/>
            <w:r w:rsidRPr="002A7135">
              <w:rPr>
                <w:b/>
              </w:rPr>
              <w:t>Funpage</w:t>
            </w:r>
            <w:proofErr w:type="spellEnd"/>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Konsultacje telefoniczne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FFFFFF" w:themeFill="background1"/>
          </w:tcPr>
          <w:p w:rsidR="0058460D" w:rsidRDefault="0058460D" w:rsidP="0058460D"/>
        </w:tc>
      </w:tr>
      <w:tr w:rsidR="0058460D" w:rsidTr="0058460D">
        <w:tc>
          <w:tcPr>
            <w:tcW w:w="2660" w:type="dxa"/>
            <w:shd w:val="clear" w:color="auto" w:fill="8DB3E2" w:themeFill="text2" w:themeFillTint="66"/>
          </w:tcPr>
          <w:p w:rsidR="0058460D" w:rsidRPr="002A7135" w:rsidRDefault="00B722A9" w:rsidP="00B722A9">
            <w:pPr>
              <w:rPr>
                <w:b/>
              </w:rPr>
            </w:pPr>
            <w:r>
              <w:rPr>
                <w:b/>
              </w:rPr>
              <w:t>Konsultacyjne s</w:t>
            </w:r>
            <w:r w:rsidR="0058460D" w:rsidRPr="002A7135">
              <w:rPr>
                <w:b/>
              </w:rPr>
              <w:t xml:space="preserve">potkania indywidualne </w:t>
            </w:r>
            <w:r>
              <w:rPr>
                <w:b/>
              </w:rPr>
              <w:t>oraz w ramach planu włączenia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L</w:t>
            </w:r>
            <w:r w:rsidRPr="00A954ED">
              <w:rPr>
                <w:rFonts w:ascii="Arial Narrow" w:hAnsi="Arial Narrow" w:cs="Arial"/>
                <w:b/>
              </w:rPr>
              <w:t>istę mailingow</w:t>
            </w:r>
            <w:r>
              <w:rPr>
                <w:rFonts w:ascii="Arial Narrow" w:hAnsi="Arial Narrow" w:cs="Arial"/>
                <w:b/>
              </w:rPr>
              <w:t>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uto"/>
          </w:tcPr>
          <w:p w:rsidR="0058460D" w:rsidRDefault="0058460D" w:rsidP="0058460D"/>
        </w:tc>
        <w:tc>
          <w:tcPr>
            <w:tcW w:w="1383" w:type="dxa"/>
            <w:shd w:val="clear" w:color="auto" w:fill="auto"/>
          </w:tcPr>
          <w:p w:rsidR="0058460D" w:rsidRDefault="0058460D" w:rsidP="0058460D"/>
        </w:tc>
      </w:tr>
      <w:tr w:rsidR="0058460D" w:rsidTr="0058460D">
        <w:tc>
          <w:tcPr>
            <w:tcW w:w="2660" w:type="dxa"/>
            <w:shd w:val="clear" w:color="auto" w:fill="8DB3E2" w:themeFill="text2" w:themeFillTint="66"/>
          </w:tcPr>
          <w:p w:rsidR="0058460D" w:rsidRPr="00A954ED" w:rsidRDefault="0058460D" w:rsidP="0058460D">
            <w:pPr>
              <w:rPr>
                <w:rFonts w:ascii="Arial Narrow" w:hAnsi="Arial Narrow" w:cs="Arial"/>
                <w:b/>
              </w:rPr>
            </w:pPr>
            <w:r>
              <w:rPr>
                <w:rFonts w:ascii="Arial Narrow" w:hAnsi="Arial Narrow" w:cs="Arial"/>
                <w:b/>
              </w:rPr>
              <w:t>Otwarte forum konsultacyjne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pPr>
              <w:rPr>
                <w:rFonts w:ascii="Arial Narrow" w:hAnsi="Arial Narrow" w:cs="Arial"/>
                <w:b/>
              </w:rPr>
            </w:pPr>
            <w:r>
              <w:rPr>
                <w:rFonts w:ascii="Arial Narrow" w:hAnsi="Arial Narrow" w:cs="Arial"/>
                <w:b/>
              </w:rPr>
              <w:t>Spotkania zespołu ds. opracowania LSR</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bl>
    <w:p w:rsidR="00D83301" w:rsidRDefault="0058460D" w:rsidP="00D83301">
      <w:pPr>
        <w:spacing w:line="240" w:lineRule="auto"/>
        <w:jc w:val="both"/>
        <w:rPr>
          <w:rFonts w:ascii="Arial Narrow" w:hAnsi="Arial Narrow" w:cs="Times New Roman"/>
          <w:shd w:val="clear" w:color="auto" w:fill="FFFFFF"/>
        </w:rPr>
      </w:pPr>
      <w:r>
        <w:rPr>
          <w:rFonts w:ascii="Arial Narrow" w:hAnsi="Arial Narrow" w:cs="Times New Roman"/>
          <w:shd w:val="clear" w:color="auto" w:fill="FFFFFF"/>
        </w:rPr>
        <w:t>Źródło: Opracowania własne.</w:t>
      </w:r>
    </w:p>
    <w:p w:rsidR="0058460D" w:rsidRPr="0032168A" w:rsidRDefault="00344313" w:rsidP="00D83301">
      <w:pPr>
        <w:spacing w:line="240" w:lineRule="auto"/>
        <w:jc w:val="both"/>
        <w:rPr>
          <w:rFonts w:ascii="Arial Narrow" w:hAnsi="Arial Narrow" w:cs="Times New Roman"/>
        </w:rPr>
      </w:pPr>
      <w:r w:rsidRPr="0032168A">
        <w:rPr>
          <w:rFonts w:ascii="Arial Narrow" w:hAnsi="Arial Narrow" w:cs="Times New Roman"/>
        </w:rPr>
        <w:t>Opracowanie niniejszej LSR możliwe było dzięki dużemu zaangażowaniu społeczności lokalnej. Na bazie zgromadzonej dokumentacji w trakcie realizacji planu włączenia społeczności lokalnej w proces tworzenia LSR udało się zidentyfikować problemy takie jak: brak wystarczającej ilości miejsc pracy; braki w infrastrukturze sportowej, rekreacyjnej i turystycznej; słaba integracja społeczna oraz oferta spędzania czasu wolnego a także słaba współpraca międzysektorowa. Te problemy kluczowe będą niwelowane poprzez wyznaczone cele LSR, których realizację społeczność uznała za niezbędną do zrównoważonego rozwoju</w:t>
      </w:r>
      <w:r w:rsidR="009F6E34" w:rsidRPr="0032168A">
        <w:rPr>
          <w:rFonts w:ascii="Arial Narrow" w:hAnsi="Arial Narrow" w:cs="Times New Roman"/>
        </w:rPr>
        <w:t xml:space="preserve"> obszaru. W sposób jednoznaczny udało się również określić grupy </w:t>
      </w:r>
      <w:proofErr w:type="spellStart"/>
      <w:r w:rsidR="009F6E34" w:rsidRPr="0032168A">
        <w:rPr>
          <w:rFonts w:ascii="Arial Narrow" w:hAnsi="Arial Narrow" w:cs="Times New Roman"/>
        </w:rPr>
        <w:t>defaworyzowane</w:t>
      </w:r>
      <w:proofErr w:type="spellEnd"/>
      <w:r w:rsidR="009F6E34" w:rsidRPr="0032168A">
        <w:rPr>
          <w:rFonts w:ascii="Arial Narrow" w:hAnsi="Arial Narrow" w:cs="Times New Roman"/>
        </w:rPr>
        <w:t>, które powinny przede wszystkim uzyskać wsparcie za pośrednictwem LGD</w:t>
      </w:r>
      <w:r w:rsidR="00B722A9" w:rsidRPr="0032168A">
        <w:rPr>
          <w:rFonts w:ascii="Arial Narrow" w:hAnsi="Arial Narrow" w:cs="Times New Roman"/>
        </w:rPr>
        <w:t xml:space="preserve"> oraz określono przedsięwzięci</w:t>
      </w:r>
      <w:r w:rsidR="009D580E">
        <w:rPr>
          <w:rFonts w:ascii="Arial Narrow" w:hAnsi="Arial Narrow" w:cs="Times New Roman"/>
        </w:rPr>
        <w:t>a</w:t>
      </w:r>
      <w:r w:rsidR="00B722A9" w:rsidRPr="0032168A">
        <w:rPr>
          <w:rFonts w:ascii="Arial Narrow" w:hAnsi="Arial Narrow" w:cs="Times New Roman"/>
        </w:rPr>
        <w:t>, których realizacja zaspokoi  potrzeby tych grup</w:t>
      </w:r>
      <w:r w:rsidR="009F6E34" w:rsidRPr="0032168A">
        <w:rPr>
          <w:rFonts w:ascii="Arial Narrow" w:hAnsi="Arial Narrow" w:cs="Times New Roman"/>
        </w:rPr>
        <w:t>.</w:t>
      </w:r>
    </w:p>
    <w:p w:rsidR="00A954ED" w:rsidRDefault="00A954ED" w:rsidP="00D83301">
      <w:pPr>
        <w:spacing w:line="240" w:lineRule="auto"/>
        <w:jc w:val="both"/>
        <w:rPr>
          <w:rFonts w:ascii="Arial Narrow" w:hAnsi="Arial Narrow" w:cs="Times New Roman"/>
        </w:rPr>
      </w:pPr>
      <w:r w:rsidRPr="0032168A">
        <w:rPr>
          <w:rFonts w:ascii="Arial Narrow" w:hAnsi="Arial Narrow" w:cs="Times New Roman"/>
        </w:rPr>
        <w:t>Ogół powyższych działań pozwolił na kompleksowe opracowanie Lokalnej Strategii Rozwoju, uwzględniającej wszystkie</w:t>
      </w:r>
      <w:r w:rsidRPr="00744945">
        <w:rPr>
          <w:rFonts w:ascii="Arial Narrow" w:hAnsi="Arial Narrow" w:cs="Times New Roman"/>
        </w:rPr>
        <w:t xml:space="preserve"> dostrzeżone na opisywanym obszarze problemy z jednoczesnym zdefiniowaniem celów</w:t>
      </w:r>
      <w:r w:rsidR="00492D9A">
        <w:rPr>
          <w:rFonts w:ascii="Arial Narrow" w:hAnsi="Arial Narrow" w:cs="Times New Roman"/>
        </w:rPr>
        <w:t xml:space="preserve"> i sposobów realizacji, które pozwolą</w:t>
      </w:r>
      <w:r w:rsidRPr="00744945">
        <w:rPr>
          <w:rFonts w:ascii="Arial Narrow" w:hAnsi="Arial Narrow" w:cs="Times New Roman"/>
        </w:rPr>
        <w:t xml:space="preserve"> na trwałe wyeliminowanie istniejących trudności, hamujących rozwój społeczno-gospodarczy</w:t>
      </w:r>
      <w:r w:rsidR="00F66AF2">
        <w:rPr>
          <w:rFonts w:ascii="Arial Narrow" w:hAnsi="Arial Narrow" w:cs="Times New Roman"/>
        </w:rPr>
        <w:t>.</w:t>
      </w:r>
      <w:r w:rsidR="00492D9A">
        <w:rPr>
          <w:rFonts w:ascii="Arial Narrow" w:hAnsi="Arial Narrow" w:cs="Times New Roman"/>
        </w:rPr>
        <w:t xml:space="preserve"> Kierunki działań możliwe były do wyznaczenia dzięki dużemu zaangażowaniu środowiska lokalnego, mają społeczną akceptację, a tym samym istnieje wysokie prawdopodobieństwo, że LGD zrealizuje LSR zgodnie z przyjętymi założeniami.</w:t>
      </w:r>
    </w:p>
    <w:p w:rsidR="00821B52" w:rsidRPr="00F90392" w:rsidRDefault="00995967" w:rsidP="00DE6268">
      <w:pPr>
        <w:pStyle w:val="Nagwek1"/>
        <w:numPr>
          <w:ilvl w:val="0"/>
          <w:numId w:val="1"/>
        </w:numPr>
        <w:spacing w:line="240" w:lineRule="auto"/>
        <w:jc w:val="left"/>
        <w:rPr>
          <w:rFonts w:ascii="Arial Narrow" w:hAnsi="Arial Narrow"/>
        </w:rPr>
      </w:pPr>
      <w:r w:rsidRPr="00F90392">
        <w:rPr>
          <w:rFonts w:ascii="Arial Narrow" w:hAnsi="Arial Narrow"/>
        </w:rPr>
        <w:t xml:space="preserve">     </w:t>
      </w:r>
      <w:r w:rsidR="00821B52" w:rsidRPr="00F90392">
        <w:rPr>
          <w:rFonts w:ascii="Arial Narrow" w:hAnsi="Arial Narrow"/>
        </w:rPr>
        <w:t xml:space="preserve"> </w:t>
      </w:r>
      <w:bookmarkStart w:id="13" w:name="_Toc439057548"/>
      <w:r w:rsidR="00821B52" w:rsidRPr="00F90392">
        <w:rPr>
          <w:rFonts w:ascii="Arial Narrow" w:hAnsi="Arial Narrow"/>
        </w:rPr>
        <w:t>DIAGNOZA – OPIS OBSZARU I LUDNOŚCI.</w:t>
      </w:r>
      <w:bookmarkEnd w:id="13"/>
    </w:p>
    <w:p w:rsidR="00995967" w:rsidRPr="00F90392" w:rsidRDefault="00995967" w:rsidP="00334AED">
      <w:pPr>
        <w:pStyle w:val="Nagwek2"/>
        <w:spacing w:line="240" w:lineRule="auto"/>
        <w:ind w:left="720"/>
        <w:rPr>
          <w:rFonts w:ascii="Arial Narrow" w:hAnsi="Arial Narrow"/>
        </w:rPr>
      </w:pPr>
      <w:bookmarkStart w:id="14" w:name="_Toc439057549"/>
      <w:r w:rsidRPr="00F90392">
        <w:rPr>
          <w:rFonts w:ascii="Arial Narrow" w:hAnsi="Arial Narrow"/>
        </w:rPr>
        <w:t xml:space="preserve">III.1. SPÓJNOŚĆ </w:t>
      </w:r>
      <w:r w:rsidR="006824A9" w:rsidRPr="00F90392">
        <w:rPr>
          <w:rFonts w:ascii="Arial Narrow" w:hAnsi="Arial Narrow"/>
        </w:rPr>
        <w:t>OBSZARU</w:t>
      </w:r>
      <w:bookmarkEnd w:id="14"/>
    </w:p>
    <w:p w:rsidR="00821B52" w:rsidRPr="00352672" w:rsidRDefault="00821B52" w:rsidP="00334AED">
      <w:pPr>
        <w:spacing w:line="240" w:lineRule="auto"/>
        <w:jc w:val="both"/>
        <w:rPr>
          <w:rFonts w:ascii="Arial Narrow" w:hAnsi="Arial Narrow"/>
        </w:rPr>
      </w:pPr>
      <w:r>
        <w:rPr>
          <w:rFonts w:ascii="Arial Narrow" w:hAnsi="Arial Narrow"/>
          <w:lang w:eastAsia="pl-PL"/>
        </w:rPr>
        <w:t>Obszar „Królewskiego Ponidzia”</w:t>
      </w:r>
      <w:r w:rsidRPr="00821B52">
        <w:rPr>
          <w:rFonts w:ascii="Arial Narrow" w:hAnsi="Arial Narrow"/>
          <w:lang w:eastAsia="pl-PL"/>
        </w:rPr>
        <w:t xml:space="preserve"> </w:t>
      </w:r>
      <w:r>
        <w:rPr>
          <w:rFonts w:ascii="Arial Narrow" w:hAnsi="Arial Narrow"/>
          <w:lang w:eastAsia="pl-PL"/>
        </w:rPr>
        <w:t>znajduje się</w:t>
      </w:r>
      <w:r w:rsidRPr="00821B52">
        <w:rPr>
          <w:rFonts w:ascii="Arial Narrow" w:hAnsi="Arial Narrow"/>
          <w:lang w:eastAsia="pl-PL"/>
        </w:rPr>
        <w:t xml:space="preserve"> w Niecce Nidziańskiej, która oddziela dwa makroregiony geograficzne Polski – Wyżynę Kielecko-Sandomierską od Wyżyny Krakowsko-Częstochowskiej</w:t>
      </w:r>
      <w:r w:rsidR="00305639">
        <w:rPr>
          <w:rFonts w:ascii="Arial Narrow" w:hAnsi="Arial Narrow"/>
          <w:lang w:eastAsia="pl-PL"/>
        </w:rPr>
        <w:t xml:space="preserve"> (na przecięciu 2 dróg krajowych 79 i 73)</w:t>
      </w:r>
      <w:r w:rsidRPr="00821B52">
        <w:rPr>
          <w:rFonts w:ascii="Arial Narrow" w:hAnsi="Arial Narrow"/>
          <w:lang w:eastAsia="pl-PL"/>
        </w:rPr>
        <w:t xml:space="preserve">. Niecka Nidziańska to obszerne zapadlisko tektoniczne, w którym wysokości bezwzględne sięgają od 150 do </w:t>
      </w:r>
      <w:smartTag w:uri="urn:schemas-microsoft-com:office:smarttags" w:element="metricconverter">
        <w:smartTagPr>
          <w:attr w:name="ProductID" w:val="415 m"/>
        </w:smartTagPr>
        <w:r w:rsidRPr="00821B52">
          <w:rPr>
            <w:rFonts w:ascii="Arial Narrow" w:hAnsi="Arial Narrow"/>
            <w:lang w:eastAsia="pl-PL"/>
          </w:rPr>
          <w:t>415 m</w:t>
        </w:r>
      </w:smartTag>
      <w:r w:rsidRPr="00821B52">
        <w:rPr>
          <w:rFonts w:ascii="Arial Narrow" w:hAnsi="Arial Narrow"/>
          <w:lang w:eastAsia="pl-PL"/>
        </w:rPr>
        <w:t xml:space="preserve">. n.p.m., co sprawia że ma ono charakter wyżynny. Osią obszaru jest rzeka Nida. Jej rozległa dolina jest ograniczona z obu stron pasmem garbów </w:t>
      </w:r>
      <w:r w:rsidR="00305639">
        <w:rPr>
          <w:rFonts w:ascii="Arial Narrow" w:hAnsi="Arial Narrow"/>
          <w:lang w:eastAsia="pl-PL"/>
        </w:rPr>
        <w:br/>
      </w:r>
      <w:r w:rsidRPr="00821B52">
        <w:rPr>
          <w:rFonts w:ascii="Arial Narrow" w:hAnsi="Arial Narrow"/>
          <w:lang w:eastAsia="pl-PL"/>
        </w:rPr>
        <w:t xml:space="preserve">i płaskowyżów, ciągnących się z pewnymi odchyleniami równolegle do biegu rzeki. Znaczna część obszaru LGD znajduje się rozległym obszarze, stanowiącej część Niecki Nadnidziańskiej, Niecce Soleckiej. </w:t>
      </w:r>
      <w:r w:rsidRPr="00352672">
        <w:rPr>
          <w:rFonts w:ascii="Arial Narrow" w:hAnsi="Arial Narrow" w:cs="Arial"/>
        </w:rPr>
        <w:t xml:space="preserve">Są to tereny równinne, lekko pofałdowane. </w:t>
      </w:r>
      <w:r w:rsidRPr="00352672">
        <w:rPr>
          <w:rFonts w:ascii="Arial Narrow" w:hAnsi="Arial Narrow" w:cs="Arial"/>
        </w:rPr>
        <w:lastRenderedPageBreak/>
        <w:t xml:space="preserve">Niezwykłej malowniczości przydają im wyżłobione w lessach płytkie wąwozy i jary, rozległe łąki, doliny rzeczne, liczne zagajniki i stawy. Do </w:t>
      </w:r>
      <w:r w:rsidRPr="00352672">
        <w:rPr>
          <w:rStyle w:val="Pogrubienie"/>
          <w:rFonts w:ascii="Arial Narrow" w:hAnsi="Arial Narrow" w:cs="Arial"/>
          <w:b w:val="0"/>
        </w:rPr>
        <w:t>Wisły</w:t>
      </w:r>
      <w:r w:rsidRPr="00352672">
        <w:rPr>
          <w:rFonts w:ascii="Arial Narrow" w:hAnsi="Arial Narrow" w:cs="Arial"/>
        </w:rPr>
        <w:t xml:space="preserve">, stanowiącej wschodnią granicę powiatu, zmierzają wszystkie rzeki regionu, w tym przede wszystkim </w:t>
      </w:r>
      <w:r w:rsidRPr="00352672">
        <w:rPr>
          <w:rStyle w:val="Pogrubienie"/>
          <w:rFonts w:ascii="Arial Narrow" w:hAnsi="Arial Narrow" w:cs="Arial"/>
          <w:b w:val="0"/>
        </w:rPr>
        <w:t>Nida</w:t>
      </w:r>
      <w:r w:rsidRPr="00352672">
        <w:rPr>
          <w:rFonts w:ascii="Arial Narrow" w:hAnsi="Arial Narrow" w:cs="Arial"/>
        </w:rPr>
        <w:t xml:space="preserve">, stanowiąca główną oś całej południowej części województwa. Duże fragmenty powiatu wchodzą w skład dwóch obszarów zaliczonych do </w:t>
      </w:r>
      <w:r w:rsidRPr="00352672">
        <w:rPr>
          <w:rStyle w:val="Pogrubienie"/>
          <w:rFonts w:ascii="Arial Narrow" w:hAnsi="Arial Narrow" w:cs="Arial"/>
          <w:b w:val="0"/>
        </w:rPr>
        <w:t>Europejskiej Sieci Ekologicznej Natura 2000</w:t>
      </w:r>
      <w:r w:rsidRPr="00352672">
        <w:rPr>
          <w:rFonts w:ascii="Arial Narrow" w:hAnsi="Arial Narrow" w:cs="Arial"/>
          <w:b/>
        </w:rPr>
        <w:t xml:space="preserve"> </w:t>
      </w:r>
      <w:r w:rsidRPr="00352672">
        <w:rPr>
          <w:rFonts w:ascii="Arial Narrow" w:hAnsi="Arial Narrow" w:cs="Arial"/>
        </w:rPr>
        <w:t xml:space="preserve">– </w:t>
      </w:r>
      <w:r w:rsidRPr="00352672">
        <w:rPr>
          <w:rStyle w:val="Pogrubienie"/>
          <w:rFonts w:ascii="Arial Narrow" w:hAnsi="Arial Narrow" w:cs="Arial"/>
          <w:b w:val="0"/>
        </w:rPr>
        <w:t>„Dolina Nidy”</w:t>
      </w:r>
      <w:r w:rsidRPr="00352672">
        <w:rPr>
          <w:rFonts w:ascii="Arial Narrow" w:hAnsi="Arial Narrow" w:cs="Arial"/>
          <w:b/>
        </w:rPr>
        <w:t xml:space="preserve"> </w:t>
      </w:r>
      <w:r w:rsidRPr="00352672">
        <w:rPr>
          <w:rFonts w:ascii="Arial Narrow" w:hAnsi="Arial Narrow" w:cs="Arial"/>
        </w:rPr>
        <w:t xml:space="preserve">i </w:t>
      </w:r>
      <w:r w:rsidRPr="00352672">
        <w:rPr>
          <w:rStyle w:val="Pogrubienie"/>
          <w:rFonts w:ascii="Arial Narrow" w:hAnsi="Arial Narrow" w:cs="Arial"/>
          <w:b w:val="0"/>
        </w:rPr>
        <w:t>„Ostoja Nidziańska”</w:t>
      </w:r>
      <w:r w:rsidRPr="00352672">
        <w:rPr>
          <w:rFonts w:ascii="Arial Narrow" w:hAnsi="Arial Narrow" w:cs="Arial"/>
          <w:b/>
        </w:rPr>
        <w:t xml:space="preserve"> </w:t>
      </w:r>
      <w:r w:rsidRPr="00352672">
        <w:rPr>
          <w:rFonts w:ascii="Arial Narrow" w:hAnsi="Arial Narrow" w:cs="Arial"/>
        </w:rPr>
        <w:t>oraz dwóch</w:t>
      </w:r>
      <w:r w:rsidRPr="00352672">
        <w:rPr>
          <w:rFonts w:ascii="Arial Narrow" w:hAnsi="Arial Narrow" w:cs="Arial"/>
          <w:b/>
        </w:rPr>
        <w:t xml:space="preserve"> </w:t>
      </w:r>
      <w:r w:rsidRPr="00352672">
        <w:rPr>
          <w:rStyle w:val="Pogrubienie"/>
          <w:rFonts w:ascii="Arial Narrow" w:hAnsi="Arial Narrow" w:cs="Arial"/>
          <w:b w:val="0"/>
        </w:rPr>
        <w:t xml:space="preserve">parków krajobrazowych </w:t>
      </w:r>
      <w:r w:rsidRPr="00352672">
        <w:rPr>
          <w:rFonts w:ascii="Arial Narrow" w:hAnsi="Arial Narrow" w:cs="Arial"/>
        </w:rPr>
        <w:t>–</w:t>
      </w:r>
      <w:r w:rsidRPr="00352672">
        <w:rPr>
          <w:rStyle w:val="Pogrubienie"/>
          <w:rFonts w:ascii="Arial Narrow" w:hAnsi="Arial Narrow" w:cs="Arial"/>
          <w:b w:val="0"/>
        </w:rPr>
        <w:t xml:space="preserve"> </w:t>
      </w:r>
      <w:proofErr w:type="spellStart"/>
      <w:r w:rsidRPr="00352672">
        <w:rPr>
          <w:rStyle w:val="Pogrubienie"/>
          <w:rFonts w:ascii="Arial Narrow" w:hAnsi="Arial Narrow" w:cs="Arial"/>
          <w:b w:val="0"/>
        </w:rPr>
        <w:t>Nadnidziańskiego</w:t>
      </w:r>
      <w:r w:rsidRPr="00352672">
        <w:rPr>
          <w:rFonts w:ascii="Arial Narrow" w:hAnsi="Arial Narrow" w:cs="Arial"/>
          <w:b/>
        </w:rPr>
        <w:t>i</w:t>
      </w:r>
      <w:proofErr w:type="spellEnd"/>
      <w:r w:rsidRPr="00352672">
        <w:rPr>
          <w:rStyle w:val="Pogrubienie"/>
          <w:rFonts w:ascii="Arial Narrow" w:hAnsi="Arial Narrow" w:cs="Arial"/>
          <w:b w:val="0"/>
        </w:rPr>
        <w:t xml:space="preserve"> Szanieckiego</w:t>
      </w:r>
      <w:r w:rsidRPr="00352672">
        <w:rPr>
          <w:rFonts w:ascii="Arial Narrow" w:hAnsi="Arial Narrow" w:cs="Arial"/>
          <w:b/>
        </w:rPr>
        <w:t xml:space="preserve">. </w:t>
      </w:r>
      <w:r w:rsidRPr="00352672">
        <w:rPr>
          <w:rFonts w:ascii="Arial Narrow" w:hAnsi="Arial Narrow" w:cs="Arial"/>
        </w:rPr>
        <w:t xml:space="preserve">Utworzono tu wiele pomników przyrody i rezerwatów, w których można podziwiać zjawiska krasu gipsowego, florę i faunę </w:t>
      </w:r>
      <w:proofErr w:type="spellStart"/>
      <w:r w:rsidRPr="00352672">
        <w:rPr>
          <w:rFonts w:ascii="Arial Narrow" w:hAnsi="Arial Narrow" w:cs="Arial"/>
        </w:rPr>
        <w:t>słonolubną</w:t>
      </w:r>
      <w:proofErr w:type="spellEnd"/>
      <w:r w:rsidR="00CA7439">
        <w:rPr>
          <w:rFonts w:ascii="Arial Narrow" w:hAnsi="Arial Narrow" w:cs="Arial"/>
        </w:rPr>
        <w:t xml:space="preserve">. </w:t>
      </w:r>
      <w:r w:rsidRPr="00352672">
        <w:rPr>
          <w:rFonts w:ascii="Arial Narrow" w:hAnsi="Arial Narrow"/>
        </w:rPr>
        <w:t xml:space="preserve">Do bogactw geologicznych powiatu należą złoża gipsu i siarki oraz ich pochodne, a także złoża borowiny. Na terenie powiatu występują bogate złoża wód leczniczych: </w:t>
      </w:r>
      <w:proofErr w:type="spellStart"/>
      <w:r w:rsidRPr="00352672">
        <w:rPr>
          <w:rFonts w:ascii="Arial Narrow" w:hAnsi="Arial Narrow"/>
        </w:rPr>
        <w:t>siarczanosłonych</w:t>
      </w:r>
      <w:proofErr w:type="spellEnd"/>
      <w:r w:rsidRPr="00352672">
        <w:rPr>
          <w:rFonts w:ascii="Arial Narrow" w:hAnsi="Arial Narrow"/>
        </w:rPr>
        <w:t xml:space="preserve"> i solanek </w:t>
      </w:r>
      <w:proofErr w:type="spellStart"/>
      <w:r w:rsidRPr="00352672">
        <w:rPr>
          <w:rFonts w:ascii="Arial Narrow" w:hAnsi="Arial Narrow"/>
        </w:rPr>
        <w:t>jodkobromkowych</w:t>
      </w:r>
      <w:proofErr w:type="spellEnd"/>
      <w:r w:rsidRPr="00352672">
        <w:rPr>
          <w:rFonts w:ascii="Arial Narrow" w:hAnsi="Arial Narrow"/>
        </w:rPr>
        <w:t xml:space="preserve">. Zasoby te przyczyniły się do powstania i rozwoju lecznictwa uzdrowiskowego w </w:t>
      </w:r>
      <w:r w:rsidRPr="00352672">
        <w:rPr>
          <w:rStyle w:val="Pogrubienie"/>
          <w:rFonts w:ascii="Arial Narrow" w:hAnsi="Arial Narrow"/>
          <w:b w:val="0"/>
        </w:rPr>
        <w:t>Busku-Zdroju</w:t>
      </w:r>
      <w:r w:rsidRPr="00352672">
        <w:rPr>
          <w:rFonts w:ascii="Arial Narrow" w:hAnsi="Arial Narrow"/>
          <w:b/>
        </w:rPr>
        <w:t xml:space="preserve"> i </w:t>
      </w:r>
      <w:r w:rsidRPr="00352672">
        <w:rPr>
          <w:rStyle w:val="Pogrubienie"/>
          <w:rFonts w:ascii="Arial Narrow" w:hAnsi="Arial Narrow"/>
          <w:b w:val="0"/>
        </w:rPr>
        <w:t>Solcu-Zdroju</w:t>
      </w:r>
      <w:r w:rsidRPr="00352672">
        <w:rPr>
          <w:rFonts w:ascii="Arial Narrow" w:hAnsi="Arial Narrow"/>
          <w:b/>
        </w:rPr>
        <w:t>.</w:t>
      </w:r>
      <w:r w:rsidRPr="00352672">
        <w:rPr>
          <w:rFonts w:ascii="Arial Narrow" w:hAnsi="Arial Narrow"/>
        </w:rPr>
        <w:t xml:space="preserve"> Zlokalizowane są tutaj liczne specjalistyczne sanatoria i zakłady przyrodolecznicze, dysponujące bogatą bazą leczniczą i zatrudniające wyspecjalizowaną kadrę medyczną.</w:t>
      </w:r>
    </w:p>
    <w:p w:rsidR="00821B52" w:rsidRPr="0032168A" w:rsidRDefault="00821B52" w:rsidP="00334AED">
      <w:pPr>
        <w:pStyle w:val="NormalnyWeb"/>
        <w:spacing w:before="0" w:beforeAutospacing="0" w:after="0" w:afterAutospacing="0"/>
        <w:jc w:val="both"/>
        <w:rPr>
          <w:rFonts w:ascii="Arial Narrow" w:hAnsi="Arial Narrow"/>
          <w:sz w:val="22"/>
          <w:szCs w:val="22"/>
        </w:rPr>
      </w:pPr>
      <w:r w:rsidRPr="00352672">
        <w:rPr>
          <w:rFonts w:ascii="Arial Narrow" w:hAnsi="Arial Narrow"/>
          <w:sz w:val="22"/>
          <w:szCs w:val="22"/>
        </w:rPr>
        <w:t xml:space="preserve">Region, w którym jest położony powiat buski ma bogatą historię. Ziemia ta należy do najstarszych ośrodków chrześcijaństwa </w:t>
      </w:r>
      <w:r w:rsidR="00005E1A">
        <w:rPr>
          <w:rFonts w:ascii="Arial Narrow" w:hAnsi="Arial Narrow"/>
          <w:sz w:val="22"/>
          <w:szCs w:val="22"/>
        </w:rPr>
        <w:br/>
      </w:r>
      <w:r w:rsidRPr="00352672">
        <w:rPr>
          <w:rFonts w:ascii="Arial Narrow" w:hAnsi="Arial Narrow"/>
          <w:sz w:val="22"/>
          <w:szCs w:val="22"/>
        </w:rPr>
        <w:t xml:space="preserve">i może poszczycić się mianem kolebki polskiej państwowości. Tu miało swoją stolicę państwo </w:t>
      </w:r>
      <w:proofErr w:type="spellStart"/>
      <w:r w:rsidRPr="00352672">
        <w:rPr>
          <w:rStyle w:val="Pogrubienie"/>
          <w:rFonts w:ascii="Arial Narrow" w:hAnsi="Arial Narrow"/>
          <w:b w:val="0"/>
          <w:sz w:val="22"/>
          <w:szCs w:val="22"/>
        </w:rPr>
        <w:t>Wiślan</w:t>
      </w:r>
      <w:proofErr w:type="spellEnd"/>
      <w:r w:rsidRPr="00352672">
        <w:rPr>
          <w:rFonts w:ascii="Arial Narrow" w:hAnsi="Arial Narrow"/>
          <w:sz w:val="22"/>
          <w:szCs w:val="22"/>
        </w:rPr>
        <w:t>, a w XIII wieku Wiślica była silnym grodem kasztelańskim. Historię tego terenu dokumentują wspaniałe zabytki na czele z Bazyliką Mniejszą w </w:t>
      </w:r>
      <w:r w:rsidRPr="00352672">
        <w:rPr>
          <w:rStyle w:val="Pogrubienie"/>
          <w:rFonts w:ascii="Arial Narrow" w:hAnsi="Arial Narrow"/>
          <w:b w:val="0"/>
          <w:sz w:val="22"/>
          <w:szCs w:val="22"/>
        </w:rPr>
        <w:t>Wiślicy</w:t>
      </w:r>
      <w:r w:rsidRPr="00352672">
        <w:rPr>
          <w:rFonts w:ascii="Arial Narrow" w:hAnsi="Arial Narrow"/>
          <w:sz w:val="22"/>
          <w:szCs w:val="22"/>
        </w:rPr>
        <w:t xml:space="preserve"> </w:t>
      </w:r>
      <w:r w:rsidR="00005E1A">
        <w:rPr>
          <w:rFonts w:ascii="Arial Narrow" w:hAnsi="Arial Narrow"/>
          <w:sz w:val="22"/>
          <w:szCs w:val="22"/>
        </w:rPr>
        <w:br/>
      </w:r>
      <w:r w:rsidRPr="00352672">
        <w:rPr>
          <w:rFonts w:ascii="Arial Narrow" w:hAnsi="Arial Narrow"/>
          <w:sz w:val="22"/>
          <w:szCs w:val="22"/>
        </w:rPr>
        <w:t xml:space="preserve">i w </w:t>
      </w:r>
      <w:r w:rsidRPr="00352672">
        <w:rPr>
          <w:rStyle w:val="Pogrubienie"/>
          <w:rFonts w:ascii="Arial Narrow" w:hAnsi="Arial Narrow"/>
          <w:b w:val="0"/>
          <w:sz w:val="22"/>
          <w:szCs w:val="22"/>
        </w:rPr>
        <w:t>Pacanowie</w:t>
      </w:r>
      <w:r w:rsidRPr="00352672">
        <w:rPr>
          <w:rFonts w:ascii="Arial Narrow" w:hAnsi="Arial Narrow"/>
          <w:sz w:val="22"/>
          <w:szCs w:val="22"/>
        </w:rPr>
        <w:t xml:space="preserve"> oraz kościoły w </w:t>
      </w:r>
      <w:r w:rsidRPr="00352672">
        <w:rPr>
          <w:rStyle w:val="Pogrubienie"/>
          <w:rFonts w:ascii="Arial Narrow" w:hAnsi="Arial Narrow"/>
          <w:b w:val="0"/>
          <w:sz w:val="22"/>
          <w:szCs w:val="22"/>
        </w:rPr>
        <w:t xml:space="preserve">Gorysławicach, </w:t>
      </w:r>
      <w:proofErr w:type="spellStart"/>
      <w:r w:rsidRPr="00352672">
        <w:rPr>
          <w:rStyle w:val="Pogrubienie"/>
          <w:rFonts w:ascii="Arial Narrow" w:hAnsi="Arial Narrow"/>
          <w:b w:val="0"/>
          <w:sz w:val="22"/>
          <w:szCs w:val="22"/>
        </w:rPr>
        <w:t>Chotlu</w:t>
      </w:r>
      <w:proofErr w:type="spellEnd"/>
      <w:r w:rsidRPr="00352672">
        <w:rPr>
          <w:rStyle w:val="Pogrubienie"/>
          <w:rFonts w:ascii="Arial Narrow" w:hAnsi="Arial Narrow"/>
          <w:b w:val="0"/>
          <w:sz w:val="22"/>
          <w:szCs w:val="22"/>
        </w:rPr>
        <w:t xml:space="preserve"> Czerwonym, Chotelku Zielonym, Stopnicy, Szańcu, Nowym </w:t>
      </w:r>
      <w:r w:rsidRPr="00352672">
        <w:rPr>
          <w:rFonts w:ascii="Arial Narrow" w:hAnsi="Arial Narrow"/>
          <w:b/>
          <w:sz w:val="22"/>
          <w:szCs w:val="22"/>
        </w:rPr>
        <w:t xml:space="preserve">i </w:t>
      </w:r>
      <w:r w:rsidRPr="00352672">
        <w:rPr>
          <w:rStyle w:val="Pogrubienie"/>
          <w:rFonts w:ascii="Arial Narrow" w:hAnsi="Arial Narrow"/>
          <w:b w:val="0"/>
          <w:sz w:val="22"/>
          <w:szCs w:val="22"/>
        </w:rPr>
        <w:t>Starym Korczynie, Gnojnie, Kargowie, Zborówku, Świniarach</w:t>
      </w:r>
      <w:r w:rsidRPr="00352672">
        <w:rPr>
          <w:rFonts w:ascii="Arial Narrow" w:hAnsi="Arial Narrow"/>
          <w:b/>
          <w:sz w:val="22"/>
          <w:szCs w:val="22"/>
        </w:rPr>
        <w:t xml:space="preserve"> i </w:t>
      </w:r>
      <w:r w:rsidRPr="00352672">
        <w:rPr>
          <w:rStyle w:val="Pogrubienie"/>
          <w:rFonts w:ascii="Arial Narrow" w:hAnsi="Arial Narrow"/>
          <w:b w:val="0"/>
          <w:sz w:val="22"/>
          <w:szCs w:val="22"/>
        </w:rPr>
        <w:t>Busku-Zdroju</w:t>
      </w:r>
      <w:r w:rsidRPr="00352672">
        <w:rPr>
          <w:rFonts w:ascii="Arial Narrow" w:hAnsi="Arial Narrow"/>
          <w:b/>
          <w:sz w:val="22"/>
          <w:szCs w:val="22"/>
        </w:rPr>
        <w:t>.</w:t>
      </w:r>
      <w:r w:rsidRPr="00352672">
        <w:rPr>
          <w:rFonts w:ascii="Arial Narrow" w:hAnsi="Arial Narrow"/>
          <w:sz w:val="22"/>
          <w:szCs w:val="22"/>
        </w:rPr>
        <w:t xml:space="preserve"> Należą one do najcenniejszych obiektów sakralnych </w:t>
      </w:r>
      <w:r w:rsidR="00005E1A">
        <w:rPr>
          <w:rFonts w:ascii="Arial Narrow" w:hAnsi="Arial Narrow"/>
          <w:sz w:val="22"/>
          <w:szCs w:val="22"/>
        </w:rPr>
        <w:br/>
      </w:r>
      <w:r w:rsidRPr="00352672">
        <w:rPr>
          <w:rFonts w:ascii="Arial Narrow" w:hAnsi="Arial Narrow"/>
          <w:sz w:val="22"/>
          <w:szCs w:val="22"/>
        </w:rPr>
        <w:t>w Polsce</w:t>
      </w:r>
      <w:r w:rsidRPr="0032168A">
        <w:rPr>
          <w:rFonts w:ascii="Arial Narrow" w:hAnsi="Arial Narrow"/>
          <w:sz w:val="22"/>
          <w:szCs w:val="22"/>
        </w:rPr>
        <w:t>.</w:t>
      </w:r>
      <w:r w:rsidR="00C05FFE" w:rsidRPr="0032168A">
        <w:rPr>
          <w:rFonts w:ascii="Arial Narrow" w:hAnsi="Arial Narrow"/>
          <w:sz w:val="22"/>
          <w:szCs w:val="22"/>
        </w:rPr>
        <w:t xml:space="preserve"> Jednakże wiele spośród nich na przestrzeni lat uległo degradacji i wymaga szybkiej renowacji oraz konserwacji.</w:t>
      </w:r>
    </w:p>
    <w:p w:rsidR="00821B52" w:rsidRPr="00352672" w:rsidRDefault="005771D9" w:rsidP="00334AED">
      <w:pPr>
        <w:pStyle w:val="NormalnyWeb"/>
        <w:spacing w:before="0" w:beforeAutospacing="0" w:after="0" w:afterAutospacing="0"/>
        <w:jc w:val="both"/>
        <w:rPr>
          <w:rFonts w:ascii="Arial Narrow" w:hAnsi="Arial Narrow"/>
          <w:sz w:val="22"/>
          <w:szCs w:val="22"/>
        </w:rPr>
      </w:pPr>
      <w:r w:rsidRPr="0032168A">
        <w:rPr>
          <w:rFonts w:ascii="Arial Narrow" w:hAnsi="Arial Narrow"/>
          <w:sz w:val="22"/>
          <w:szCs w:val="22"/>
        </w:rPr>
        <w:t xml:space="preserve">Obszar LGD </w:t>
      </w:r>
      <w:r w:rsidR="00821B52" w:rsidRPr="0032168A">
        <w:rPr>
          <w:rFonts w:ascii="Arial Narrow" w:hAnsi="Arial Narrow"/>
          <w:sz w:val="22"/>
          <w:szCs w:val="22"/>
        </w:rPr>
        <w:t>to typowy region rolniczy, gdzie nie ma wielkich ośrodków przemysłowych. Na jego terenie funkcjonuje wiele gospodarstw agroturystycznych, a uzdrowiskowy charakter powiatu podnosi atrakcyjność regionu. Obszar posiada dobrze</w:t>
      </w:r>
      <w:r w:rsidR="00821B52" w:rsidRPr="00352672">
        <w:rPr>
          <w:rFonts w:ascii="Arial Narrow" w:hAnsi="Arial Narrow"/>
          <w:sz w:val="22"/>
          <w:szCs w:val="22"/>
        </w:rPr>
        <w:t xml:space="preserve"> zorganizowaną i szeroką bazę rekreacyjną.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Jest to teren czysty ekologicznie, o wspaniałych walorach przyrodniczych, a także walorach uzdrowiskowych</w:t>
      </w:r>
      <w:r w:rsidR="006824A9">
        <w:rPr>
          <w:rFonts w:ascii="Arial Narrow" w:hAnsi="Arial Narrow"/>
          <w:lang w:eastAsia="pl-PL"/>
        </w:rPr>
        <w:t>. Jest to</w:t>
      </w:r>
      <w:r w:rsidRPr="00352672">
        <w:rPr>
          <w:rFonts w:ascii="Arial Narrow" w:hAnsi="Arial Narrow"/>
          <w:lang w:eastAsia="pl-PL"/>
        </w:rPr>
        <w:t xml:space="preserve"> teren</w:t>
      </w:r>
      <w:r w:rsidR="00005E1A">
        <w:rPr>
          <w:rFonts w:ascii="Arial Narrow" w:hAnsi="Arial Narrow"/>
          <w:lang w:eastAsia="pl-PL"/>
        </w:rPr>
        <w:br/>
      </w:r>
      <w:r w:rsidRPr="00352672">
        <w:rPr>
          <w:rFonts w:ascii="Arial Narrow" w:hAnsi="Arial Narrow"/>
          <w:lang w:eastAsia="pl-PL"/>
        </w:rPr>
        <w:t xml:space="preserve"> o </w:t>
      </w:r>
      <w:r w:rsidR="00DC2596">
        <w:rPr>
          <w:rFonts w:ascii="Arial Narrow" w:hAnsi="Arial Narrow"/>
          <w:lang w:eastAsia="pl-PL"/>
        </w:rPr>
        <w:t>bardzo małym uprzemysłowieniu, i</w:t>
      </w:r>
      <w:r w:rsidRPr="00352672">
        <w:rPr>
          <w:rFonts w:ascii="Arial Narrow" w:hAnsi="Arial Narrow"/>
          <w:lang w:eastAsia="pl-PL"/>
        </w:rPr>
        <w:t xml:space="preserve"> dominującej roli rolnictwa. Czynniki te są wielkim atutem regionu w rozwoju turystyki. Wokół – w promieniu do </w:t>
      </w:r>
      <w:smartTag w:uri="urn:schemas-microsoft-com:office:smarttags" w:element="metricconverter">
        <w:smartTagPr>
          <w:attr w:name="ProductID" w:val="200 km"/>
        </w:smartTagPr>
        <w:r w:rsidRPr="00352672">
          <w:rPr>
            <w:rFonts w:ascii="Arial Narrow" w:hAnsi="Arial Narrow"/>
            <w:lang w:eastAsia="pl-PL"/>
          </w:rPr>
          <w:t>200 km</w:t>
        </w:r>
      </w:smartTag>
      <w:r w:rsidRPr="00352672">
        <w:rPr>
          <w:rFonts w:ascii="Arial Narrow" w:hAnsi="Arial Narrow"/>
          <w:lang w:eastAsia="pl-PL"/>
        </w:rPr>
        <w:t xml:space="preserve"> – znajdują się duże uprzemysłowione aglomeracje: Górny Śląsk, Kraków, Kielce, Rzeszów, nieco dalej Łódź i Warszawa, dla mieszkańców których obszar ten może jawić się niczym piękny rajski ogród pomiędzy przemysłowymi regionami. Wspaniałość fauny i flory, do tego bardzo bogate dziedzictwo historyczne, sięgające początków polskiej państwowości, czynią zeń obszar niezwykle atrakcyjny.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Zarówno geograficznie – region stanowiący obszar Lokalnej Grupy Działania, położony wzdłuż dolnego biegu rzeki Nidy, ograniczony od południa naturalną granicą w postaci rzeki Wisły; jak i historycznie – tzw. Królewskie Ponidzie (pozostające n</w:t>
      </w:r>
      <w:r w:rsidR="00DC2596">
        <w:rPr>
          <w:rFonts w:ascii="Arial Narrow" w:hAnsi="Arial Narrow"/>
          <w:lang w:eastAsia="pl-PL"/>
        </w:rPr>
        <w:t>ajdłużej jako domena królewska)</w:t>
      </w:r>
      <w:r w:rsidRPr="00352672">
        <w:rPr>
          <w:rFonts w:ascii="Arial Narrow" w:hAnsi="Arial Narrow"/>
          <w:lang w:eastAsia="pl-PL"/>
        </w:rPr>
        <w:t xml:space="preserve"> tak również gospodarczo jest to obszar spójny, mocno ze sobą powiązany, o podobnych</w:t>
      </w:r>
      <w:r w:rsidR="00005E1A">
        <w:rPr>
          <w:rFonts w:ascii="Arial Narrow" w:hAnsi="Arial Narrow"/>
          <w:lang w:eastAsia="pl-PL"/>
        </w:rPr>
        <w:br/>
      </w:r>
      <w:r w:rsidRPr="00352672">
        <w:rPr>
          <w:rFonts w:ascii="Arial Narrow" w:hAnsi="Arial Narrow"/>
          <w:lang w:eastAsia="pl-PL"/>
        </w:rPr>
        <w:t xml:space="preserve"> i wspólnych cechach.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Cały region LGD jest obecnie regionem rolniczym, co jest jego problemem (brak przemysłu na większą skalę, mała liczba miejsc pracy w sektorach pozarolniczych), ale co jednocześnie może stać się jego wielkim atutem</w:t>
      </w:r>
      <w:r>
        <w:rPr>
          <w:rFonts w:ascii="Arial Narrow" w:hAnsi="Arial Narrow"/>
          <w:lang w:eastAsia="pl-PL"/>
        </w:rPr>
        <w:t>.</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 xml:space="preserve">Wspólnota historyczna i kulturowa oraz geograficzna, ale przede wszystkim podobieństwo sytuacji gospodarczo-społecznej </w:t>
      </w:r>
      <w:r w:rsidR="00005E1A">
        <w:rPr>
          <w:rFonts w:ascii="Arial Narrow" w:hAnsi="Arial Narrow"/>
          <w:lang w:eastAsia="pl-PL"/>
        </w:rPr>
        <w:br/>
      </w:r>
      <w:r w:rsidRPr="00352672">
        <w:rPr>
          <w:rFonts w:ascii="Arial Narrow" w:hAnsi="Arial Narrow"/>
          <w:lang w:eastAsia="pl-PL"/>
        </w:rPr>
        <w:t>i występujących w nich problemów oraz wspólne cele połączyły gminy powiatu buskiego w jedną Lokalną Grupę Działania – „Królewskie Ponidzie”.</w:t>
      </w:r>
    </w:p>
    <w:p w:rsidR="00995967" w:rsidRPr="00F90392" w:rsidRDefault="00995967" w:rsidP="00334AED">
      <w:pPr>
        <w:pStyle w:val="Nagwek2"/>
        <w:spacing w:line="240" w:lineRule="auto"/>
        <w:ind w:left="720"/>
        <w:rPr>
          <w:rFonts w:ascii="Arial Narrow" w:hAnsi="Arial Narrow"/>
        </w:rPr>
      </w:pPr>
      <w:bookmarkStart w:id="15" w:name="_Toc439057550"/>
      <w:r w:rsidRPr="00F90392">
        <w:rPr>
          <w:rFonts w:ascii="Arial Narrow" w:hAnsi="Arial Narrow"/>
        </w:rPr>
        <w:t>III.2 STRUKTURA LUDNOŚCI</w:t>
      </w:r>
      <w:bookmarkEnd w:id="15"/>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Obszar Lokalnej Grupy Działania „Królewskie Ponidzie” na dzień 31.12.2013 roku zamieszkiwany był przez 73 591 osób, w tym 37 666 kobiety (51,2%) i 35 925 (48,8%) mężczyzn co stanowi 5,1 % liczby mieszkańców województwa świętokrzyskiego (1 268 239 osób).</w:t>
      </w:r>
    </w:p>
    <w:p w:rsidR="00821B52" w:rsidRPr="00121A11" w:rsidRDefault="00821B52" w:rsidP="00334AED">
      <w:pPr>
        <w:spacing w:line="240" w:lineRule="auto"/>
        <w:ind w:firstLine="708"/>
        <w:rPr>
          <w:rFonts w:ascii="Arial Narrow" w:hAnsi="Arial Narrow" w:cs="Times New Roman"/>
        </w:rPr>
      </w:pPr>
      <w:r w:rsidRPr="00121A11">
        <w:rPr>
          <w:rFonts w:ascii="Arial Narrow" w:hAnsi="Arial Narrow" w:cs="Times New Roman"/>
          <w:noProof/>
          <w:lang w:eastAsia="pl-PL"/>
        </w:rPr>
        <w:drawing>
          <wp:inline distT="0" distB="0" distL="0" distR="0">
            <wp:extent cx="3857625" cy="2200275"/>
            <wp:effectExtent l="1905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7439" w:rsidRPr="00F90392" w:rsidRDefault="00873DF1" w:rsidP="00873DF1">
      <w:pPr>
        <w:pStyle w:val="Legenda"/>
        <w:rPr>
          <w:rFonts w:ascii="Arial Narrow" w:hAnsi="Arial Narrow"/>
          <w:b w:val="0"/>
          <w:bCs w:val="0"/>
          <w:sz w:val="22"/>
          <w:szCs w:val="22"/>
        </w:rPr>
      </w:pPr>
      <w:bookmarkStart w:id="16" w:name="_Toc437948822"/>
      <w:r w:rsidRPr="00F90392">
        <w:rPr>
          <w:rFonts w:ascii="Arial Narrow" w:hAnsi="Arial Narrow"/>
          <w:sz w:val="22"/>
          <w:szCs w:val="22"/>
        </w:rPr>
        <w:t xml:space="preserve">Wykres </w:t>
      </w:r>
      <w:r w:rsidR="0092228A"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92228A" w:rsidRPr="00F90392">
        <w:rPr>
          <w:rFonts w:ascii="Arial Narrow" w:hAnsi="Arial Narrow"/>
          <w:sz w:val="22"/>
          <w:szCs w:val="22"/>
        </w:rPr>
        <w:fldChar w:fldCharType="separate"/>
      </w:r>
      <w:r w:rsidR="00F853E0">
        <w:rPr>
          <w:rFonts w:ascii="Arial Narrow" w:hAnsi="Arial Narrow"/>
          <w:noProof/>
          <w:sz w:val="22"/>
          <w:szCs w:val="22"/>
        </w:rPr>
        <w:t>1</w:t>
      </w:r>
      <w:r w:rsidR="0092228A" w:rsidRPr="00F90392">
        <w:rPr>
          <w:rFonts w:ascii="Arial Narrow" w:hAnsi="Arial Narrow"/>
          <w:sz w:val="22"/>
          <w:szCs w:val="22"/>
        </w:rPr>
        <w:fldChar w:fldCharType="end"/>
      </w:r>
      <w:r w:rsidRPr="00F90392">
        <w:rPr>
          <w:rFonts w:ascii="Arial Narrow" w:hAnsi="Arial Narrow"/>
          <w:sz w:val="22"/>
          <w:szCs w:val="22"/>
        </w:rPr>
        <w:t>. Procent mieszkańców obszaru LGD z podziałem na płeć.</w:t>
      </w:r>
      <w:bookmarkEnd w:id="16"/>
    </w:p>
    <w:p w:rsidR="00995967" w:rsidRPr="00F90392" w:rsidRDefault="00995967" w:rsidP="00334AED">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995967" w:rsidRDefault="00995967" w:rsidP="00334AED">
      <w:pPr>
        <w:spacing w:line="240" w:lineRule="auto"/>
        <w:jc w:val="both"/>
        <w:rPr>
          <w:rFonts w:ascii="Arial Narrow" w:hAnsi="Arial Narrow" w:cs="Times New Roman"/>
        </w:rPr>
      </w:pPr>
    </w:p>
    <w:p w:rsidR="00821B52" w:rsidRPr="00121A11" w:rsidRDefault="006D436F" w:rsidP="00334AED">
      <w:pPr>
        <w:spacing w:line="240" w:lineRule="auto"/>
        <w:jc w:val="both"/>
        <w:rPr>
          <w:rFonts w:ascii="Arial Narrow" w:hAnsi="Arial Narrow" w:cs="Times New Roman"/>
        </w:rPr>
      </w:pPr>
      <w:r>
        <w:rPr>
          <w:rFonts w:ascii="Arial Narrow" w:hAnsi="Arial Narrow" w:cs="Times New Roman"/>
        </w:rPr>
        <w:t>Wg stanu na dzień 31.12.2013 r. g</w:t>
      </w:r>
      <w:r w:rsidR="00821B52" w:rsidRPr="00121A11">
        <w:rPr>
          <w:rFonts w:ascii="Arial Narrow" w:hAnsi="Arial Narrow" w:cs="Times New Roman"/>
        </w:rPr>
        <w:t xml:space="preserve">mina Busko-Zdrój </w:t>
      </w:r>
      <w:r>
        <w:rPr>
          <w:rFonts w:ascii="Arial Narrow" w:hAnsi="Arial Narrow" w:cs="Times New Roman"/>
        </w:rPr>
        <w:t xml:space="preserve">była </w:t>
      </w:r>
      <w:r w:rsidR="00821B52" w:rsidRPr="00121A11">
        <w:rPr>
          <w:rFonts w:ascii="Arial Narrow" w:hAnsi="Arial Narrow" w:cs="Times New Roman"/>
        </w:rPr>
        <w:t xml:space="preserve">najliczniejszą gminą obszaru LGD </w:t>
      </w:r>
      <w:r>
        <w:rPr>
          <w:rFonts w:ascii="Arial Narrow" w:hAnsi="Arial Narrow" w:cs="Times New Roman"/>
        </w:rPr>
        <w:t xml:space="preserve">i </w:t>
      </w:r>
      <w:r w:rsidR="00821B52" w:rsidRPr="00121A11">
        <w:rPr>
          <w:rFonts w:ascii="Arial Narrow" w:hAnsi="Arial Narrow" w:cs="Times New Roman"/>
        </w:rPr>
        <w:t>zamieszkiwało ją 32 825 osób, natomiast gmina Tuczępy była najmniej liczna i zamieszkiwało ją 3 788 osób. Gęstość zaludnienia dla całe</w:t>
      </w:r>
      <w:r>
        <w:rPr>
          <w:rFonts w:ascii="Arial Narrow" w:hAnsi="Arial Narrow" w:cs="Times New Roman"/>
        </w:rPr>
        <w:t xml:space="preserve">go obszaru objętego </w:t>
      </w:r>
      <w:r>
        <w:rPr>
          <w:rFonts w:ascii="Arial Narrow" w:hAnsi="Arial Narrow" w:cs="Times New Roman"/>
        </w:rPr>
        <w:lastRenderedPageBreak/>
        <w:t>analizą wyn</w:t>
      </w:r>
      <w:r w:rsidR="00821B52" w:rsidRPr="00121A11">
        <w:rPr>
          <w:rFonts w:ascii="Arial Narrow" w:hAnsi="Arial Narrow" w:cs="Times New Roman"/>
        </w:rPr>
        <w:t>os</w:t>
      </w:r>
      <w:r>
        <w:rPr>
          <w:rFonts w:ascii="Arial Narrow" w:hAnsi="Arial Narrow" w:cs="Times New Roman"/>
        </w:rPr>
        <w:t>i</w:t>
      </w:r>
      <w:r w:rsidR="00821B52" w:rsidRPr="00121A11">
        <w:rPr>
          <w:rFonts w:ascii="Arial Narrow" w:hAnsi="Arial Narrow" w:cs="Times New Roman"/>
        </w:rPr>
        <w:t>ła 76 osób na km2 i jest to wartość znacznie niższa niż dla województwa świętokrzyskiego (108 os/km2) oraz kraju (123 os/km2). Jeśli chodzi o poszczególne gminy to najwięcej osób/km</w:t>
      </w:r>
      <w:r>
        <w:rPr>
          <w:rFonts w:ascii="Arial Narrow" w:hAnsi="Arial Narrow" w:cs="Times New Roman"/>
          <w:vertAlign w:val="superscript"/>
        </w:rPr>
        <w:t>2</w:t>
      </w:r>
      <w:r w:rsidR="00821B52" w:rsidRPr="00121A11">
        <w:rPr>
          <w:rFonts w:ascii="Arial Narrow" w:hAnsi="Arial Narrow" w:cs="Times New Roman"/>
        </w:rPr>
        <w:t xml:space="preserve"> zamieszkiwało gminę Busko-Zdrój (76)</w:t>
      </w:r>
      <w:r w:rsidR="0032171B">
        <w:rPr>
          <w:rFonts w:ascii="Arial Narrow" w:hAnsi="Arial Narrow" w:cs="Times New Roman"/>
        </w:rPr>
        <w:t>,</w:t>
      </w:r>
      <w:r w:rsidR="00821B52" w:rsidRPr="00121A11">
        <w:rPr>
          <w:rFonts w:ascii="Arial Narrow" w:hAnsi="Arial Narrow" w:cs="Times New Roman"/>
        </w:rPr>
        <w:t xml:space="preserve"> </w:t>
      </w:r>
      <w:r w:rsidR="0032171B">
        <w:rPr>
          <w:rFonts w:ascii="Arial Narrow" w:hAnsi="Arial Narrow" w:cs="Times New Roman"/>
        </w:rPr>
        <w:br/>
      </w:r>
      <w:r w:rsidR="00821B52" w:rsidRPr="00121A11">
        <w:rPr>
          <w:rFonts w:ascii="Arial Narrow" w:hAnsi="Arial Narrow" w:cs="Times New Roman"/>
        </w:rPr>
        <w:t>a najmniej gminę Tuczępy (45). Szczegółową liczbę ludności oraz gęstość zaludnienia LGD  „Królewskie Poni</w:t>
      </w:r>
      <w:r w:rsidR="0032171B">
        <w:rPr>
          <w:rFonts w:ascii="Arial Narrow" w:hAnsi="Arial Narrow" w:cs="Times New Roman"/>
        </w:rPr>
        <w:t xml:space="preserve">dzie” na dzień 31.12.2013 roku </w:t>
      </w:r>
      <w:r w:rsidR="00821B52" w:rsidRPr="00121A11">
        <w:rPr>
          <w:rFonts w:ascii="Arial Narrow" w:hAnsi="Arial Narrow" w:cs="Times New Roman"/>
        </w:rPr>
        <w:t xml:space="preserve">z podziałem na poszczególne gminy przedstawia tabela poniżej. </w:t>
      </w:r>
    </w:p>
    <w:p w:rsidR="002B4BC1" w:rsidRDefault="002B4BC1" w:rsidP="00334AED">
      <w:pPr>
        <w:spacing w:line="240" w:lineRule="auto"/>
        <w:jc w:val="left"/>
        <w:rPr>
          <w:rFonts w:ascii="Arial Narrow" w:hAnsi="Arial Narrow" w:cs="Times New Roman"/>
          <w:b/>
        </w:rPr>
      </w:pPr>
    </w:p>
    <w:p w:rsidR="00873DF1" w:rsidRPr="00F90392" w:rsidRDefault="00873DF1" w:rsidP="00873DF1">
      <w:pPr>
        <w:pStyle w:val="Legenda"/>
        <w:keepNext/>
        <w:rPr>
          <w:rFonts w:ascii="Arial Narrow" w:hAnsi="Arial Narrow"/>
          <w:sz w:val="22"/>
          <w:szCs w:val="22"/>
        </w:rPr>
      </w:pPr>
      <w:bookmarkStart w:id="17" w:name="_Toc441843344"/>
      <w:r w:rsidRPr="00F90392">
        <w:rPr>
          <w:rFonts w:ascii="Arial Narrow" w:hAnsi="Arial Narrow"/>
          <w:sz w:val="22"/>
          <w:szCs w:val="22"/>
        </w:rPr>
        <w:t xml:space="preserve">Tabela </w:t>
      </w:r>
      <w:r w:rsidR="0092228A"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92228A" w:rsidRPr="00F90392">
        <w:rPr>
          <w:rFonts w:ascii="Arial Narrow" w:hAnsi="Arial Narrow"/>
          <w:sz w:val="22"/>
          <w:szCs w:val="22"/>
        </w:rPr>
        <w:fldChar w:fldCharType="separate"/>
      </w:r>
      <w:r w:rsidR="00F853E0">
        <w:rPr>
          <w:rFonts w:ascii="Arial Narrow" w:hAnsi="Arial Narrow"/>
          <w:noProof/>
          <w:sz w:val="22"/>
          <w:szCs w:val="22"/>
        </w:rPr>
        <w:t>4</w:t>
      </w:r>
      <w:r w:rsidR="0092228A" w:rsidRPr="00F90392">
        <w:rPr>
          <w:rFonts w:ascii="Arial Narrow" w:hAnsi="Arial Narrow"/>
          <w:sz w:val="22"/>
          <w:szCs w:val="22"/>
        </w:rPr>
        <w:fldChar w:fldCharType="end"/>
      </w:r>
      <w:r w:rsidRPr="00F90392">
        <w:rPr>
          <w:rFonts w:ascii="Arial Narrow" w:hAnsi="Arial Narrow"/>
          <w:sz w:val="22"/>
          <w:szCs w:val="22"/>
        </w:rPr>
        <w:t xml:space="preserve"> Struktura ludnościowa obszaru LGD „Królewskie Ponidzie”</w:t>
      </w:r>
      <w:bookmarkEnd w:id="17"/>
    </w:p>
    <w:tbl>
      <w:tblPr>
        <w:tblStyle w:val="Jasnasiatkaakcent11"/>
        <w:tblW w:w="9559" w:type="dxa"/>
        <w:tblLook w:val="04A0"/>
      </w:tblPr>
      <w:tblGrid>
        <w:gridCol w:w="587"/>
        <w:gridCol w:w="1837"/>
        <w:gridCol w:w="1499"/>
        <w:gridCol w:w="1714"/>
        <w:gridCol w:w="2000"/>
        <w:gridCol w:w="1922"/>
      </w:tblGrid>
      <w:tr w:rsidR="00821B52" w:rsidRPr="00F90392" w:rsidTr="00CA7439">
        <w:trPr>
          <w:cnfStyle w:val="100000000000"/>
          <w:trHeight w:val="541"/>
        </w:trPr>
        <w:tc>
          <w:tcPr>
            <w:cnfStyle w:val="001000000000"/>
            <w:tcW w:w="58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Lp.</w:t>
            </w:r>
          </w:p>
        </w:tc>
        <w:tc>
          <w:tcPr>
            <w:tcW w:w="183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Gmina</w:t>
            </w:r>
          </w:p>
        </w:tc>
        <w:tc>
          <w:tcPr>
            <w:tcW w:w="1499"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ludności</w:t>
            </w:r>
          </w:p>
        </w:tc>
        <w:tc>
          <w:tcPr>
            <w:tcW w:w="1714"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kobiet</w:t>
            </w:r>
          </w:p>
        </w:tc>
        <w:tc>
          <w:tcPr>
            <w:tcW w:w="2000"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mężczyzn</w:t>
            </w:r>
          </w:p>
        </w:tc>
        <w:tc>
          <w:tcPr>
            <w:tcW w:w="1922"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 xml:space="preserve">Gęstość zaludnienia </w:t>
            </w:r>
            <w:r w:rsidRPr="00F90392">
              <w:rPr>
                <w:rFonts w:ascii="Arial Narrow" w:hAnsi="Arial Narrow" w:cs="Times New Roman"/>
              </w:rPr>
              <w:br/>
              <w:t>(os. / 1 km2)</w:t>
            </w:r>
          </w:p>
        </w:tc>
      </w:tr>
      <w:tr w:rsidR="00821B52" w:rsidRPr="00F90392" w:rsidTr="00CA7439">
        <w:trPr>
          <w:cnfStyle w:val="000000100000"/>
          <w:trHeight w:val="374"/>
        </w:trPr>
        <w:tc>
          <w:tcPr>
            <w:cnfStyle w:val="001000000000"/>
            <w:tcW w:w="587" w:type="dxa"/>
            <w:tcBorders>
              <w:top w:val="single" w:sz="18" w:space="0" w:color="4F81BD" w:themeColor="accent1"/>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1.</w:t>
            </w:r>
          </w:p>
        </w:tc>
        <w:tc>
          <w:tcPr>
            <w:tcW w:w="1837"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Busko-Zdrój</w:t>
            </w:r>
          </w:p>
        </w:tc>
        <w:tc>
          <w:tcPr>
            <w:tcW w:w="1499" w:type="dxa"/>
            <w:tcBorders>
              <w:top w:val="single" w:sz="18" w:space="0" w:color="4F81BD" w:themeColor="accent1"/>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32 825</w:t>
            </w:r>
          </w:p>
        </w:tc>
        <w:tc>
          <w:tcPr>
            <w:tcW w:w="1714" w:type="dxa"/>
            <w:tcBorders>
              <w:top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17 068</w:t>
            </w:r>
          </w:p>
        </w:tc>
        <w:tc>
          <w:tcPr>
            <w:tcW w:w="2000" w:type="dxa"/>
            <w:tcBorders>
              <w:top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15 757</w:t>
            </w:r>
          </w:p>
        </w:tc>
        <w:tc>
          <w:tcPr>
            <w:tcW w:w="1922"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139</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2.</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Gnojno</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4 549</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2 233</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2 316</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47</w:t>
            </w:r>
          </w:p>
        </w:tc>
      </w:tr>
      <w:tr w:rsidR="00821B52" w:rsidRPr="00F90392" w:rsidTr="00CA7439">
        <w:trPr>
          <w:cnfStyle w:val="000000100000"/>
          <w:trHeight w:val="391"/>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3.</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Nowy Korczyn</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6 245</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3 142</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3 103</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54</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4.</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Pacanów</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7 639</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3 942</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3 697</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61</w:t>
            </w:r>
          </w:p>
        </w:tc>
      </w:tr>
      <w:tr w:rsidR="00821B52" w:rsidRPr="00F90392" w:rsidTr="00CA7439">
        <w:trPr>
          <w:cnfStyle w:val="00000010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5.</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Solec-Zdrój</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5 093</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2 599</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2 494</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60</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6.</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Stopnica</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7 810</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3 929</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3 881</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62</w:t>
            </w:r>
          </w:p>
        </w:tc>
      </w:tr>
      <w:tr w:rsidR="00821B52" w:rsidRPr="00F90392" w:rsidTr="00CA7439">
        <w:trPr>
          <w:cnfStyle w:val="00000010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7.</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Tuczępy</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3 788</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1 907</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1 881</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45</w:t>
            </w:r>
          </w:p>
        </w:tc>
      </w:tr>
      <w:tr w:rsidR="00821B52" w:rsidRPr="00F90392" w:rsidTr="00CA7439">
        <w:trPr>
          <w:cnfStyle w:val="000000010000"/>
          <w:trHeight w:val="395"/>
        </w:trPr>
        <w:tc>
          <w:tcPr>
            <w:cnfStyle w:val="001000000000"/>
            <w:tcW w:w="587" w:type="dxa"/>
            <w:tcBorders>
              <w:left w:val="single" w:sz="18" w:space="0" w:color="4F81BD" w:themeColor="accent1"/>
              <w:bottom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8.</w:t>
            </w:r>
          </w:p>
        </w:tc>
        <w:tc>
          <w:tcPr>
            <w:tcW w:w="1837"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Wiślica</w:t>
            </w:r>
          </w:p>
        </w:tc>
        <w:tc>
          <w:tcPr>
            <w:tcW w:w="1499" w:type="dxa"/>
            <w:tcBorders>
              <w:left w:val="single" w:sz="18" w:space="0" w:color="4F81BD" w:themeColor="accent1"/>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5 642</w:t>
            </w:r>
          </w:p>
        </w:tc>
        <w:tc>
          <w:tcPr>
            <w:tcW w:w="1714" w:type="dxa"/>
            <w:tcBorders>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2 846</w:t>
            </w:r>
          </w:p>
        </w:tc>
        <w:tc>
          <w:tcPr>
            <w:tcW w:w="2000" w:type="dxa"/>
            <w:tcBorders>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2 796</w:t>
            </w:r>
          </w:p>
        </w:tc>
        <w:tc>
          <w:tcPr>
            <w:tcW w:w="1922"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56</w:t>
            </w:r>
          </w:p>
        </w:tc>
      </w:tr>
      <w:tr w:rsidR="00821B52" w:rsidRPr="00F90392" w:rsidTr="00CA7439">
        <w:trPr>
          <w:cnfStyle w:val="000000100000"/>
          <w:trHeight w:val="395"/>
        </w:trPr>
        <w:tc>
          <w:tcPr>
            <w:cnfStyle w:val="001000000000"/>
            <w:tcW w:w="2424"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Obszar LGD razem</w:t>
            </w:r>
          </w:p>
        </w:tc>
        <w:tc>
          <w:tcPr>
            <w:tcW w:w="1499" w:type="dxa"/>
            <w:tcBorders>
              <w:top w:val="single" w:sz="18" w:space="0" w:color="4F81BD" w:themeColor="accent1"/>
              <w:left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73 591</w:t>
            </w:r>
          </w:p>
        </w:tc>
        <w:tc>
          <w:tcPr>
            <w:tcW w:w="1714"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37 666</w:t>
            </w:r>
          </w:p>
        </w:tc>
        <w:tc>
          <w:tcPr>
            <w:tcW w:w="2000"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35 925</w:t>
            </w:r>
          </w:p>
        </w:tc>
        <w:tc>
          <w:tcPr>
            <w:tcW w:w="1922" w:type="dxa"/>
            <w:tcBorders>
              <w:top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76</w:t>
            </w:r>
          </w:p>
        </w:tc>
      </w:tr>
    </w:tbl>
    <w:p w:rsidR="00995967" w:rsidRPr="00995967" w:rsidRDefault="00995967"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W latach 2007-2014 liczba osób zamieszkujących obszar Lokalnej Grupy Działania „Królewskie Ponidzie” ulegała zmianom co można zaobserwować na wykresie poniżej. </w:t>
      </w:r>
    </w:p>
    <w:p w:rsidR="00C02162" w:rsidRPr="00121A11" w:rsidRDefault="00C02162" w:rsidP="00334AED">
      <w:pPr>
        <w:spacing w:line="240" w:lineRule="auto"/>
        <w:jc w:val="both"/>
        <w:rPr>
          <w:rFonts w:ascii="Arial Narrow" w:hAnsi="Arial Narrow" w:cs="Times New Roman"/>
        </w:rPr>
      </w:pPr>
    </w:p>
    <w:p w:rsidR="00821B52" w:rsidRPr="00121A11" w:rsidRDefault="00821B52" w:rsidP="00334AED">
      <w:pPr>
        <w:spacing w:line="240" w:lineRule="auto"/>
        <w:rPr>
          <w:rFonts w:ascii="Arial Narrow" w:hAnsi="Arial Narrow" w:cs="Times New Roman"/>
        </w:rPr>
      </w:pPr>
      <w:r w:rsidRPr="00121A11">
        <w:rPr>
          <w:rFonts w:ascii="Arial Narrow" w:hAnsi="Arial Narrow" w:cs="Times New Roman"/>
          <w:noProof/>
          <w:lang w:eastAsia="pl-PL"/>
        </w:rPr>
        <w:drawing>
          <wp:inline distT="0" distB="0" distL="0" distR="0">
            <wp:extent cx="5353050" cy="3209925"/>
            <wp:effectExtent l="19050" t="0" r="19050"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73DF1" w:rsidRPr="00F90392" w:rsidRDefault="00873DF1" w:rsidP="00806168">
      <w:pPr>
        <w:pStyle w:val="Legenda"/>
        <w:spacing w:line="240" w:lineRule="auto"/>
        <w:jc w:val="both"/>
        <w:rPr>
          <w:rFonts w:ascii="Arial Narrow" w:hAnsi="Arial Narrow"/>
          <w:sz w:val="22"/>
          <w:szCs w:val="22"/>
        </w:rPr>
      </w:pPr>
      <w:bookmarkStart w:id="18" w:name="_Toc437948823"/>
      <w:r w:rsidRPr="00F90392">
        <w:rPr>
          <w:rFonts w:ascii="Arial Narrow" w:hAnsi="Arial Narrow"/>
          <w:sz w:val="22"/>
          <w:szCs w:val="22"/>
        </w:rPr>
        <w:t xml:space="preserve">Wykres </w:t>
      </w:r>
      <w:r w:rsidR="0092228A"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92228A" w:rsidRPr="00F90392">
        <w:rPr>
          <w:rFonts w:ascii="Arial Narrow" w:hAnsi="Arial Narrow"/>
          <w:sz w:val="22"/>
          <w:szCs w:val="22"/>
        </w:rPr>
        <w:fldChar w:fldCharType="separate"/>
      </w:r>
      <w:r w:rsidR="00F853E0">
        <w:rPr>
          <w:rFonts w:ascii="Arial Narrow" w:hAnsi="Arial Narrow"/>
          <w:noProof/>
          <w:sz w:val="22"/>
          <w:szCs w:val="22"/>
        </w:rPr>
        <w:t>2</w:t>
      </w:r>
      <w:r w:rsidR="0092228A" w:rsidRPr="00F90392">
        <w:rPr>
          <w:rFonts w:ascii="Arial Narrow" w:hAnsi="Arial Narrow"/>
          <w:sz w:val="22"/>
          <w:szCs w:val="22"/>
        </w:rPr>
        <w:fldChar w:fldCharType="end"/>
      </w:r>
      <w:r w:rsidRPr="00F90392">
        <w:rPr>
          <w:rFonts w:ascii="Arial Narrow" w:hAnsi="Arial Narrow"/>
          <w:sz w:val="22"/>
          <w:szCs w:val="22"/>
        </w:rPr>
        <w:t xml:space="preserve"> Liczba mieszkańców obszaru LGD "Królewskie Ponidzie" w latach 2007-2013</w:t>
      </w:r>
      <w:bookmarkEnd w:id="18"/>
    </w:p>
    <w:p w:rsidR="007A1761" w:rsidRPr="00F90392" w:rsidRDefault="007A1761" w:rsidP="00806168">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CA7439" w:rsidRDefault="00CA7439"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W roku 2010 liczba mieszkańców była najwyższa dla obszaru objętego analizą i wynosiła 74 591 osób. Od tego też roku notowany jest stopniowy spadek liczby ludności aż do liczby 73 591 na koniec 2013 roku. W ciągu trzech lat liczba mieszkańców spadła o równe 1 000 osób. Tendencja spadkowa jest podobna do sytuacji województwa świętokrzyskiego</w:t>
      </w:r>
      <w:r w:rsidR="00CA7439">
        <w:rPr>
          <w:rFonts w:ascii="Arial Narrow" w:hAnsi="Arial Narrow" w:cs="Times New Roman"/>
        </w:rPr>
        <w:t>,</w:t>
      </w:r>
      <w:r w:rsidRPr="00121A11">
        <w:rPr>
          <w:rFonts w:ascii="Arial Narrow" w:hAnsi="Arial Narrow" w:cs="Times New Roman"/>
        </w:rPr>
        <w:t xml:space="preserve"> gdzie liczba ludności na przestrzeni lat 2010-2013 spadła z 1 282 546 do poziomu 1 268 239 osób. </w:t>
      </w: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Liczba ludności, podobnie jak ma to miejsce w całym kraju, a szczególnie na obszarach typowo rolniczych, zachowuje trend spadający. Główne przyczyny tego zjawiska to zmniejszający się przyrost naturalny oraz emigracja do większych ośrodków. Na </w:t>
      </w:r>
      <w:r w:rsidRPr="00121A11">
        <w:rPr>
          <w:rFonts w:ascii="Arial Narrow" w:hAnsi="Arial Narrow" w:cs="Times New Roman"/>
        </w:rPr>
        <w:lastRenderedPageBreak/>
        <w:t>obszarze LGD  „Królewskie Ponidzie” przyrost naturalny odnotowano na poziomie -312. Z roku na rok utrzymuje się on na bardzo niskim poziomie</w:t>
      </w:r>
      <w:r w:rsidR="00D54669">
        <w:rPr>
          <w:rFonts w:ascii="Arial Narrow" w:hAnsi="Arial Narrow" w:cs="Times New Roman"/>
        </w:rPr>
        <w:t>,</w:t>
      </w:r>
      <w:r w:rsidRPr="00121A11">
        <w:rPr>
          <w:rFonts w:ascii="Arial Narrow" w:hAnsi="Arial Narrow" w:cs="Times New Roman"/>
        </w:rPr>
        <w:t xml:space="preserve"> co w znacznym stopniu wpływa na niekorzystne zmiany demograficzne w regionie.</w:t>
      </w:r>
    </w:p>
    <w:p w:rsidR="00CA7439" w:rsidRDefault="00CA7439" w:rsidP="00334AED">
      <w:pPr>
        <w:spacing w:line="240" w:lineRule="auto"/>
        <w:jc w:val="both"/>
        <w:rPr>
          <w:rFonts w:ascii="Arial Narrow" w:hAnsi="Arial Narrow" w:cs="Times New Roman"/>
        </w:rPr>
      </w:pPr>
    </w:p>
    <w:p w:rsidR="00873DF1" w:rsidRPr="00815C45" w:rsidRDefault="00873DF1" w:rsidP="00873DF1">
      <w:pPr>
        <w:pStyle w:val="Legenda"/>
        <w:keepNext/>
        <w:jc w:val="both"/>
        <w:rPr>
          <w:sz w:val="22"/>
          <w:szCs w:val="22"/>
        </w:rPr>
      </w:pPr>
      <w:bookmarkStart w:id="19" w:name="_Toc441843345"/>
      <w:r w:rsidRPr="00F90392">
        <w:rPr>
          <w:rFonts w:ascii="Arial Narrow" w:hAnsi="Arial Narrow"/>
          <w:sz w:val="22"/>
          <w:szCs w:val="22"/>
        </w:rPr>
        <w:t xml:space="preserve">Tabela </w:t>
      </w:r>
      <w:r w:rsidR="0092228A"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92228A" w:rsidRPr="00F90392">
        <w:rPr>
          <w:rFonts w:ascii="Arial Narrow" w:hAnsi="Arial Narrow"/>
          <w:sz w:val="22"/>
          <w:szCs w:val="22"/>
        </w:rPr>
        <w:fldChar w:fldCharType="separate"/>
      </w:r>
      <w:r w:rsidR="00F853E0">
        <w:rPr>
          <w:rFonts w:ascii="Arial Narrow" w:hAnsi="Arial Narrow"/>
          <w:noProof/>
          <w:sz w:val="22"/>
          <w:szCs w:val="22"/>
        </w:rPr>
        <w:t>5</w:t>
      </w:r>
      <w:r w:rsidR="0092228A" w:rsidRPr="00F90392">
        <w:rPr>
          <w:rFonts w:ascii="Arial Narrow" w:hAnsi="Arial Narrow"/>
          <w:sz w:val="22"/>
          <w:szCs w:val="22"/>
        </w:rPr>
        <w:fldChar w:fldCharType="end"/>
      </w:r>
      <w:r w:rsidRPr="00F90392">
        <w:rPr>
          <w:rFonts w:ascii="Arial Narrow" w:hAnsi="Arial Narrow"/>
          <w:sz w:val="22"/>
          <w:szCs w:val="22"/>
        </w:rPr>
        <w:t xml:space="preserve"> Przyrost naturalny na obszarze gmin LGD „Królewskie Ponidzie” w latach 2007-2013</w:t>
      </w:r>
      <w:r w:rsidRPr="00815C45">
        <w:rPr>
          <w:sz w:val="22"/>
          <w:szCs w:val="22"/>
        </w:rPr>
        <w:t>.</w:t>
      </w:r>
      <w:bookmarkEnd w:id="19"/>
    </w:p>
    <w:tbl>
      <w:tblPr>
        <w:tblStyle w:val="rednialista2akcent1"/>
        <w:tblW w:w="9194" w:type="dxa"/>
        <w:tblLook w:val="04A0"/>
      </w:tblPr>
      <w:tblGrid>
        <w:gridCol w:w="1408"/>
        <w:gridCol w:w="1111"/>
        <w:gridCol w:w="1111"/>
        <w:gridCol w:w="1112"/>
        <w:gridCol w:w="1113"/>
        <w:gridCol w:w="1113"/>
        <w:gridCol w:w="1113"/>
        <w:gridCol w:w="1113"/>
      </w:tblGrid>
      <w:tr w:rsidR="00821B52" w:rsidRPr="00121A11" w:rsidTr="00CA7439">
        <w:trPr>
          <w:cnfStyle w:val="100000000000"/>
          <w:trHeight w:val="450"/>
        </w:trPr>
        <w:tc>
          <w:tcPr>
            <w:cnfStyle w:val="001000000100"/>
            <w:tcW w:w="1408" w:type="dxa"/>
            <w:tcBorders>
              <w:top w:val="single" w:sz="18" w:space="0" w:color="4F81BD" w:themeColor="accent1"/>
              <w:left w:val="single" w:sz="18" w:space="0" w:color="4F81BD" w:themeColor="accent1"/>
              <w:bottom w:val="single" w:sz="18" w:space="0" w:color="4F81BD" w:themeColor="accent1"/>
            </w:tcBorders>
          </w:tcPr>
          <w:p w:rsidR="00821B52" w:rsidRPr="00121A11" w:rsidRDefault="00821B52" w:rsidP="00334AED">
            <w:pPr>
              <w:jc w:val="center"/>
              <w:rPr>
                <w:rFonts w:ascii="Arial Narrow" w:hAnsi="Arial Narrow" w:cs="Times New Roman"/>
                <w:sz w:val="22"/>
                <w:szCs w:val="22"/>
              </w:rPr>
            </w:pP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2007</w:t>
            </w: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2008</w:t>
            </w:r>
          </w:p>
        </w:tc>
        <w:tc>
          <w:tcPr>
            <w:tcW w:w="1112"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2009</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2010</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2011</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2012</w:t>
            </w:r>
          </w:p>
        </w:tc>
        <w:tc>
          <w:tcPr>
            <w:tcW w:w="1113" w:type="dxa"/>
            <w:tcBorders>
              <w:top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trHeight w:val="639"/>
        </w:trPr>
        <w:tc>
          <w:tcPr>
            <w:cnfStyle w:val="001000000000"/>
            <w:tcW w:w="1408" w:type="dxa"/>
            <w:tcBorders>
              <w:top w:val="single" w:sz="18" w:space="0" w:color="4F81BD" w:themeColor="accent1"/>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Ogółem</w:t>
            </w:r>
          </w:p>
        </w:tc>
        <w:tc>
          <w:tcPr>
            <w:tcW w:w="1111" w:type="dxa"/>
            <w:tcBorders>
              <w:top w:val="single" w:sz="18" w:space="0" w:color="4F81BD" w:themeColor="accent1"/>
              <w:lef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-276</w:t>
            </w:r>
          </w:p>
        </w:tc>
        <w:tc>
          <w:tcPr>
            <w:tcW w:w="1111"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-191</w:t>
            </w:r>
          </w:p>
        </w:tc>
        <w:tc>
          <w:tcPr>
            <w:tcW w:w="1112"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-188</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-242</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-292</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-315</w:t>
            </w:r>
          </w:p>
        </w:tc>
        <w:tc>
          <w:tcPr>
            <w:tcW w:w="1113" w:type="dxa"/>
            <w:tcBorders>
              <w:top w:val="single" w:sz="18" w:space="0" w:color="4F81BD" w:themeColor="accent1"/>
              <w:righ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-312</w:t>
            </w:r>
          </w:p>
        </w:tc>
      </w:tr>
      <w:tr w:rsidR="00821B52" w:rsidRPr="00121A11" w:rsidTr="00CA7439">
        <w:trPr>
          <w:trHeight w:val="639"/>
        </w:trPr>
        <w:tc>
          <w:tcPr>
            <w:cnfStyle w:val="001000000000"/>
            <w:tcW w:w="1408" w:type="dxa"/>
            <w:tcBorders>
              <w:top w:val="nil"/>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Mężczyźni</w:t>
            </w:r>
          </w:p>
        </w:tc>
        <w:tc>
          <w:tcPr>
            <w:tcW w:w="1111" w:type="dxa"/>
            <w:tcBorders>
              <w:top w:val="nil"/>
              <w:left w:val="single" w:sz="18" w:space="0" w:color="4F81BD" w:themeColor="accent1"/>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-156</w:t>
            </w:r>
          </w:p>
        </w:tc>
        <w:tc>
          <w:tcPr>
            <w:tcW w:w="1111"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-86</w:t>
            </w:r>
          </w:p>
        </w:tc>
        <w:tc>
          <w:tcPr>
            <w:tcW w:w="1112"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-159</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-134</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-146</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-149</w:t>
            </w:r>
          </w:p>
        </w:tc>
        <w:tc>
          <w:tcPr>
            <w:tcW w:w="1113" w:type="dxa"/>
            <w:tcBorders>
              <w:top w:val="nil"/>
              <w:bottom w:val="nil"/>
              <w:right w:val="single" w:sz="18" w:space="0" w:color="4F81BD" w:themeColor="accent1"/>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-163</w:t>
            </w:r>
          </w:p>
        </w:tc>
      </w:tr>
      <w:tr w:rsidR="00821B52" w:rsidRPr="00121A11" w:rsidTr="00CA7439">
        <w:trPr>
          <w:cnfStyle w:val="000000100000"/>
          <w:trHeight w:val="662"/>
        </w:trPr>
        <w:tc>
          <w:tcPr>
            <w:cnfStyle w:val="001000000000"/>
            <w:tcW w:w="1408" w:type="dxa"/>
            <w:tcBorders>
              <w:left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Kobiety</w:t>
            </w:r>
          </w:p>
        </w:tc>
        <w:tc>
          <w:tcPr>
            <w:tcW w:w="1111" w:type="dxa"/>
            <w:tcBorders>
              <w:left w:val="single" w:sz="18" w:space="0" w:color="4F81BD" w:themeColor="accent1"/>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-111</w:t>
            </w:r>
          </w:p>
        </w:tc>
        <w:tc>
          <w:tcPr>
            <w:tcW w:w="1111"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-105</w:t>
            </w:r>
          </w:p>
        </w:tc>
        <w:tc>
          <w:tcPr>
            <w:tcW w:w="1112"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-29</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-108</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-146</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-166</w:t>
            </w:r>
          </w:p>
        </w:tc>
        <w:tc>
          <w:tcPr>
            <w:tcW w:w="1113" w:type="dxa"/>
            <w:tcBorders>
              <w:bottom w:val="single" w:sz="18" w:space="0" w:color="4F81BD" w:themeColor="accent1"/>
              <w:righ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-149</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Kolejnym problem </w:t>
      </w:r>
      <w:r w:rsidR="006824A9">
        <w:rPr>
          <w:rFonts w:ascii="Arial Narrow" w:hAnsi="Arial Narrow" w:cs="Times New Roman"/>
        </w:rPr>
        <w:t xml:space="preserve">obszaru </w:t>
      </w:r>
      <w:r w:rsidRPr="00121A11">
        <w:rPr>
          <w:rFonts w:ascii="Arial Narrow" w:hAnsi="Arial Narrow" w:cs="Times New Roman"/>
        </w:rPr>
        <w:t xml:space="preserve">są migracje ludności na pobyt stały. W dużej mierze są to osoby w wieku produkcyjnym, które poszukując lepszych warunków </w:t>
      </w:r>
      <w:r w:rsidR="006824A9">
        <w:rPr>
          <w:rFonts w:ascii="Arial Narrow" w:hAnsi="Arial Narrow" w:cs="Times New Roman"/>
        </w:rPr>
        <w:t>egzystencjalnych</w:t>
      </w:r>
      <w:r w:rsidRPr="00121A11">
        <w:rPr>
          <w:rFonts w:ascii="Arial Narrow" w:hAnsi="Arial Narrow" w:cs="Times New Roman"/>
        </w:rPr>
        <w:t xml:space="preserve">, w tym głównie lepszych rynków pracy, decydują się na zmianę miejsca zamieszkania. Saldo migracji </w:t>
      </w:r>
      <w:r w:rsidR="006824A9">
        <w:rPr>
          <w:rFonts w:ascii="Arial Narrow" w:hAnsi="Arial Narrow" w:cs="Times New Roman"/>
        </w:rPr>
        <w:t>(</w:t>
      </w:r>
      <w:r w:rsidRPr="00121A11">
        <w:rPr>
          <w:rFonts w:ascii="Arial Narrow" w:hAnsi="Arial Narrow" w:cs="Times New Roman"/>
        </w:rPr>
        <w:t>po dodatnich latach 2009 i 2010</w:t>
      </w:r>
      <w:r w:rsidR="006824A9">
        <w:rPr>
          <w:rFonts w:ascii="Arial Narrow" w:hAnsi="Arial Narrow" w:cs="Times New Roman"/>
        </w:rPr>
        <w:t>)</w:t>
      </w:r>
      <w:r w:rsidRPr="00121A11">
        <w:rPr>
          <w:rFonts w:ascii="Arial Narrow" w:hAnsi="Arial Narrow" w:cs="Times New Roman"/>
        </w:rPr>
        <w:t xml:space="preserve"> od 2011 roku po</w:t>
      </w:r>
      <w:r w:rsidR="006824A9">
        <w:rPr>
          <w:rFonts w:ascii="Arial Narrow" w:hAnsi="Arial Narrow" w:cs="Times New Roman"/>
        </w:rPr>
        <w:t>głębia się</w:t>
      </w:r>
      <w:r w:rsidRPr="00121A11">
        <w:rPr>
          <w:rFonts w:ascii="Arial Narrow" w:hAnsi="Arial Narrow" w:cs="Times New Roman"/>
        </w:rPr>
        <w:t xml:space="preserve"> z roku na rok</w:t>
      </w:r>
      <w:r w:rsidR="006824A9">
        <w:rPr>
          <w:rFonts w:ascii="Arial Narrow" w:hAnsi="Arial Narrow" w:cs="Times New Roman"/>
        </w:rPr>
        <w:t>.</w:t>
      </w:r>
    </w:p>
    <w:p w:rsidR="00CA7439" w:rsidRDefault="00CA7439" w:rsidP="00334AED">
      <w:pPr>
        <w:spacing w:line="240" w:lineRule="auto"/>
        <w:jc w:val="both"/>
        <w:rPr>
          <w:rFonts w:ascii="Arial Narrow" w:hAnsi="Arial Narrow" w:cs="Times New Roman"/>
          <w:b/>
        </w:rPr>
      </w:pPr>
    </w:p>
    <w:p w:rsidR="00873DF1" w:rsidRPr="00F90392" w:rsidRDefault="00873DF1" w:rsidP="00873DF1">
      <w:pPr>
        <w:pStyle w:val="Legenda"/>
        <w:keepNext/>
        <w:jc w:val="both"/>
        <w:rPr>
          <w:rFonts w:ascii="Arial Narrow" w:hAnsi="Arial Narrow"/>
          <w:sz w:val="22"/>
          <w:szCs w:val="22"/>
        </w:rPr>
      </w:pPr>
      <w:bookmarkStart w:id="20" w:name="_Toc441843346"/>
      <w:r w:rsidRPr="00F90392">
        <w:rPr>
          <w:rFonts w:ascii="Arial Narrow" w:hAnsi="Arial Narrow"/>
          <w:sz w:val="22"/>
          <w:szCs w:val="22"/>
        </w:rPr>
        <w:t xml:space="preserve">Tabela </w:t>
      </w:r>
      <w:r w:rsidR="0092228A"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92228A" w:rsidRPr="00F90392">
        <w:rPr>
          <w:rFonts w:ascii="Arial Narrow" w:hAnsi="Arial Narrow"/>
          <w:sz w:val="22"/>
          <w:szCs w:val="22"/>
        </w:rPr>
        <w:fldChar w:fldCharType="separate"/>
      </w:r>
      <w:r w:rsidR="00F853E0">
        <w:rPr>
          <w:rFonts w:ascii="Arial Narrow" w:hAnsi="Arial Narrow"/>
          <w:noProof/>
          <w:sz w:val="22"/>
          <w:szCs w:val="22"/>
        </w:rPr>
        <w:t>6</w:t>
      </w:r>
      <w:r w:rsidR="0092228A" w:rsidRPr="00F90392">
        <w:rPr>
          <w:rFonts w:ascii="Arial Narrow" w:hAnsi="Arial Narrow"/>
          <w:sz w:val="22"/>
          <w:szCs w:val="22"/>
        </w:rPr>
        <w:fldChar w:fldCharType="end"/>
      </w:r>
      <w:r w:rsidRPr="00F90392">
        <w:rPr>
          <w:rFonts w:ascii="Arial Narrow" w:hAnsi="Arial Narrow"/>
          <w:sz w:val="22"/>
          <w:szCs w:val="22"/>
        </w:rPr>
        <w:t xml:space="preserve"> Saldo migracji na obszarze gmin LGD „Królewskie Ponidzie” w latach 2007-2013.</w:t>
      </w:r>
      <w:bookmarkEnd w:id="20"/>
    </w:p>
    <w:tbl>
      <w:tblPr>
        <w:tblStyle w:val="rednialista2akcent2"/>
        <w:tblW w:w="9320" w:type="dxa"/>
        <w:tblLook w:val="04A0"/>
      </w:tblPr>
      <w:tblGrid>
        <w:gridCol w:w="1164"/>
        <w:gridCol w:w="1164"/>
        <w:gridCol w:w="1164"/>
        <w:gridCol w:w="1164"/>
        <w:gridCol w:w="1166"/>
        <w:gridCol w:w="1166"/>
        <w:gridCol w:w="1166"/>
        <w:gridCol w:w="1166"/>
      </w:tblGrid>
      <w:tr w:rsidR="00821B52" w:rsidRPr="00121A11" w:rsidTr="00CA7439">
        <w:trPr>
          <w:cnfStyle w:val="100000000000"/>
          <w:trHeight w:val="487"/>
        </w:trPr>
        <w:tc>
          <w:tcPr>
            <w:cnfStyle w:val="001000000100"/>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rPr>
                <w:rFonts w:ascii="Arial Narrow" w:hAnsi="Arial Narrow" w:cs="Times New Roman"/>
                <w:b/>
                <w:sz w:val="22"/>
                <w:szCs w:val="22"/>
              </w:rPr>
            </w:pP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2008</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2009</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2011</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2012</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trHeight w:val="959"/>
        </w:trPr>
        <w:tc>
          <w:tcPr>
            <w:cnfStyle w:val="001000000000"/>
            <w:tcW w:w="116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saldo migracji</w:t>
            </w:r>
          </w:p>
        </w:tc>
        <w:tc>
          <w:tcPr>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-126</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32</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-15</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-64</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Ludność według ekonomicznych grup wieku na obszarze LGD „Królewskie Ponidzie</w:t>
      </w:r>
      <w:r w:rsidRPr="0032168A">
        <w:rPr>
          <w:rFonts w:ascii="Arial Narrow" w:hAnsi="Arial Narrow" w:cs="Times New Roman"/>
        </w:rPr>
        <w:t xml:space="preserve">” </w:t>
      </w:r>
      <w:r w:rsidR="00891966" w:rsidRPr="0032168A">
        <w:rPr>
          <w:rFonts w:ascii="Arial Narrow" w:hAnsi="Arial Narrow" w:cs="Times New Roman"/>
        </w:rPr>
        <w:t xml:space="preserve">nie </w:t>
      </w:r>
      <w:r w:rsidRPr="0032168A">
        <w:rPr>
          <w:rFonts w:ascii="Arial Narrow" w:hAnsi="Arial Narrow" w:cs="Times New Roman"/>
        </w:rPr>
        <w:t>wygląda</w:t>
      </w:r>
      <w:r w:rsidRPr="00121A11">
        <w:rPr>
          <w:rFonts w:ascii="Arial Narrow" w:hAnsi="Arial Narrow" w:cs="Times New Roman"/>
        </w:rPr>
        <w:t xml:space="preserve"> korzystnie. Mieszkańcy w wieku przedprodukcyjnym na koniec 2013 roku stanowili 17,1% całej populacji, w wieku produkcyjnym 61,7%, a w wieku poprodukcyjnym 21,2%. W latach 2007–2013 proporcja między osobami w wieku przedprodukcyjnym i poprodukcyjnym z roku na ro</w:t>
      </w:r>
      <w:r w:rsidR="00CA7439">
        <w:rPr>
          <w:rFonts w:ascii="Arial Narrow" w:hAnsi="Arial Narrow" w:cs="Times New Roman"/>
        </w:rPr>
        <w:t xml:space="preserve">k powiększała się, co świadczy o </w:t>
      </w:r>
      <w:r w:rsidRPr="00121A11">
        <w:rPr>
          <w:rFonts w:ascii="Arial Narrow" w:hAnsi="Arial Narrow" w:cs="Times New Roman"/>
        </w:rPr>
        <w:t>postępujący</w:t>
      </w:r>
      <w:r w:rsidR="00CA7439">
        <w:rPr>
          <w:rFonts w:ascii="Arial Narrow" w:hAnsi="Arial Narrow" w:cs="Times New Roman"/>
        </w:rPr>
        <w:t>m</w:t>
      </w:r>
      <w:r w:rsidRPr="00121A11">
        <w:rPr>
          <w:rFonts w:ascii="Arial Narrow" w:hAnsi="Arial Narrow" w:cs="Times New Roman"/>
        </w:rPr>
        <w:t xml:space="preserve"> proces</w:t>
      </w:r>
      <w:r w:rsidR="00CA7439">
        <w:rPr>
          <w:rFonts w:ascii="Arial Narrow" w:hAnsi="Arial Narrow" w:cs="Times New Roman"/>
        </w:rPr>
        <w:t>ie</w:t>
      </w:r>
      <w:r w:rsidRPr="00121A11">
        <w:rPr>
          <w:rFonts w:ascii="Arial Narrow" w:hAnsi="Arial Narrow" w:cs="Times New Roman"/>
        </w:rPr>
        <w:t xml:space="preserve"> starzenia się społeczeństwa. Porównując te dane z wartościami dla kraju oraz województwa świętokrzyskiego obszar LGD</w:t>
      </w:r>
      <w:r w:rsidR="006824A9">
        <w:rPr>
          <w:rFonts w:ascii="Arial Narrow" w:hAnsi="Arial Narrow" w:cs="Times New Roman"/>
        </w:rPr>
        <w:t>,</w:t>
      </w:r>
      <w:r w:rsidRPr="00121A11">
        <w:rPr>
          <w:rFonts w:ascii="Arial Narrow" w:hAnsi="Arial Narrow" w:cs="Times New Roman"/>
        </w:rPr>
        <w:t xml:space="preserve"> na koniec 2013 roku ma najniższy udział procentowy </w:t>
      </w:r>
      <w:r w:rsidR="00F6698D">
        <w:rPr>
          <w:rFonts w:ascii="Arial Narrow" w:hAnsi="Arial Narrow" w:cs="Times New Roman"/>
        </w:rPr>
        <w:t xml:space="preserve">osób w wieku przedprodukcyjnym i </w:t>
      </w:r>
      <w:r w:rsidRPr="00121A11">
        <w:rPr>
          <w:rFonts w:ascii="Arial Narrow" w:hAnsi="Arial Narrow" w:cs="Times New Roman"/>
        </w:rPr>
        <w:t>produkcyjnym oraz najwyższy udział procentowy osób w wieku poprodukcyjnym.</w:t>
      </w:r>
    </w:p>
    <w:p w:rsidR="00CA7439" w:rsidRDefault="00CA7439" w:rsidP="00334AED">
      <w:pPr>
        <w:spacing w:line="240" w:lineRule="auto"/>
        <w:jc w:val="both"/>
        <w:rPr>
          <w:rFonts w:ascii="Arial Narrow" w:hAnsi="Arial Narrow" w:cs="Times New Roman"/>
          <w:b/>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noProof/>
          <w:lang w:eastAsia="pl-PL"/>
        </w:rPr>
        <w:drawing>
          <wp:inline distT="0" distB="0" distL="0" distR="0">
            <wp:extent cx="5486400" cy="2819400"/>
            <wp:effectExtent l="19050" t="0" r="19050" b="0"/>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3DF1" w:rsidRPr="00FE6838" w:rsidRDefault="00873DF1" w:rsidP="00815C45">
      <w:pPr>
        <w:pStyle w:val="Legenda"/>
        <w:spacing w:line="240" w:lineRule="auto"/>
        <w:jc w:val="both"/>
        <w:rPr>
          <w:rFonts w:ascii="Arial Narrow" w:hAnsi="Arial Narrow"/>
          <w:sz w:val="22"/>
          <w:szCs w:val="22"/>
        </w:rPr>
      </w:pPr>
      <w:bookmarkStart w:id="21" w:name="_Toc437948824"/>
      <w:r w:rsidRPr="00FE6838">
        <w:rPr>
          <w:rFonts w:ascii="Arial Narrow" w:hAnsi="Arial Narrow"/>
          <w:sz w:val="22"/>
          <w:szCs w:val="22"/>
        </w:rPr>
        <w:t xml:space="preserve">Wykres </w:t>
      </w:r>
      <w:r w:rsidR="0092228A"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92228A" w:rsidRPr="00FE6838">
        <w:rPr>
          <w:rFonts w:ascii="Arial Narrow" w:hAnsi="Arial Narrow"/>
          <w:sz w:val="22"/>
          <w:szCs w:val="22"/>
        </w:rPr>
        <w:fldChar w:fldCharType="separate"/>
      </w:r>
      <w:r w:rsidR="00F853E0">
        <w:rPr>
          <w:rFonts w:ascii="Arial Narrow" w:hAnsi="Arial Narrow"/>
          <w:noProof/>
          <w:sz w:val="22"/>
          <w:szCs w:val="22"/>
        </w:rPr>
        <w:t>3</w:t>
      </w:r>
      <w:r w:rsidR="0092228A" w:rsidRPr="00FE6838">
        <w:rPr>
          <w:rFonts w:ascii="Arial Narrow" w:hAnsi="Arial Narrow"/>
          <w:sz w:val="22"/>
          <w:szCs w:val="22"/>
        </w:rPr>
        <w:fldChar w:fldCharType="end"/>
      </w:r>
      <w:r w:rsidRPr="00FE6838">
        <w:rPr>
          <w:rFonts w:ascii="Arial Narrow" w:hAnsi="Arial Narrow"/>
          <w:sz w:val="22"/>
          <w:szCs w:val="22"/>
        </w:rPr>
        <w:t xml:space="preserve"> Ludność wg ekonomicznych grup wieku w % ludności ogółem w 2013 roku – porównanie średniej dla Polski, województwa świętokrzyskiego</w:t>
      </w:r>
      <w:bookmarkEnd w:id="21"/>
    </w:p>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15C45" w:rsidRDefault="00821B52" w:rsidP="00873DF1">
      <w:pPr>
        <w:pStyle w:val="Styl2"/>
        <w:spacing w:line="240" w:lineRule="auto"/>
        <w:jc w:val="both"/>
        <w:rPr>
          <w:rFonts w:ascii="Arial Narrow" w:hAnsi="Arial Narrow"/>
          <w:sz w:val="22"/>
          <w:szCs w:val="22"/>
        </w:rPr>
      </w:pPr>
      <w:r w:rsidRPr="00121A11">
        <w:rPr>
          <w:rFonts w:ascii="Arial Narrow" w:hAnsi="Arial Narrow"/>
          <w:sz w:val="22"/>
          <w:szCs w:val="22"/>
        </w:rPr>
        <w:lastRenderedPageBreak/>
        <w:t xml:space="preserve">Strukturę społeczeństwa obszaru LGD „Królewskie Ponidzie” na koniec 2013 roku z podziałem na płeć i wiek przedstawia </w:t>
      </w:r>
    </w:p>
    <w:p w:rsidR="00821B52" w:rsidRDefault="002B4BC1" w:rsidP="00873DF1">
      <w:pPr>
        <w:pStyle w:val="Styl2"/>
        <w:spacing w:line="240" w:lineRule="auto"/>
        <w:jc w:val="both"/>
        <w:rPr>
          <w:rFonts w:ascii="Arial Narrow" w:hAnsi="Arial Narrow"/>
          <w:b/>
        </w:rPr>
      </w:pPr>
      <w:r>
        <w:rPr>
          <w:rFonts w:ascii="Arial Narrow" w:hAnsi="Arial Narrow"/>
          <w:sz w:val="22"/>
          <w:szCs w:val="22"/>
        </w:rPr>
        <w:t xml:space="preserve">poniższa </w:t>
      </w:r>
      <w:r w:rsidR="00821B52" w:rsidRPr="00121A11">
        <w:rPr>
          <w:rFonts w:ascii="Arial Narrow" w:hAnsi="Arial Narrow"/>
          <w:sz w:val="22"/>
          <w:szCs w:val="22"/>
        </w:rPr>
        <w:t>piramida ludności.</w:t>
      </w:r>
      <w:r w:rsidR="00821B52" w:rsidRPr="00F6698D">
        <w:rPr>
          <w:rFonts w:ascii="Arial Narrow" w:hAnsi="Arial Narrow"/>
          <w:b/>
          <w:noProof/>
          <w:lang w:eastAsia="pl-PL" w:bidi="ar-SA"/>
        </w:rPr>
        <w:drawing>
          <wp:anchor distT="0" distB="0" distL="114300" distR="114300" simplePos="0" relativeHeight="251652608" behindDoc="0" locked="0" layoutInCell="1" allowOverlap="1">
            <wp:simplePos x="0" y="0"/>
            <wp:positionH relativeFrom="margin">
              <wp:align>center</wp:align>
            </wp:positionH>
            <wp:positionV relativeFrom="paragraph">
              <wp:posOffset>200660</wp:posOffset>
            </wp:positionV>
            <wp:extent cx="5467350" cy="3638550"/>
            <wp:effectExtent l="57150" t="0" r="38100" b="38100"/>
            <wp:wrapSquare wrapText="bothSides"/>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73DF1" w:rsidRPr="00FE6838" w:rsidRDefault="00873DF1" w:rsidP="00873DF1">
      <w:pPr>
        <w:pStyle w:val="Legenda"/>
        <w:jc w:val="both"/>
        <w:rPr>
          <w:rFonts w:ascii="Arial Narrow" w:hAnsi="Arial Narrow"/>
          <w:sz w:val="22"/>
          <w:szCs w:val="22"/>
        </w:rPr>
      </w:pPr>
      <w:bookmarkStart w:id="22" w:name="_Toc437948825"/>
      <w:r w:rsidRPr="00FE6838">
        <w:rPr>
          <w:rFonts w:ascii="Arial Narrow" w:hAnsi="Arial Narrow"/>
          <w:sz w:val="22"/>
          <w:szCs w:val="22"/>
        </w:rPr>
        <w:t xml:space="preserve">Wykres </w:t>
      </w:r>
      <w:r w:rsidR="0092228A"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92228A" w:rsidRPr="00FE6838">
        <w:rPr>
          <w:rFonts w:ascii="Arial Narrow" w:hAnsi="Arial Narrow"/>
          <w:sz w:val="22"/>
          <w:szCs w:val="22"/>
        </w:rPr>
        <w:fldChar w:fldCharType="separate"/>
      </w:r>
      <w:r w:rsidR="00F853E0">
        <w:rPr>
          <w:rFonts w:ascii="Arial Narrow" w:hAnsi="Arial Narrow"/>
          <w:noProof/>
          <w:sz w:val="22"/>
          <w:szCs w:val="22"/>
        </w:rPr>
        <w:t>4</w:t>
      </w:r>
      <w:r w:rsidR="0092228A" w:rsidRPr="00FE6838">
        <w:rPr>
          <w:rFonts w:ascii="Arial Narrow" w:hAnsi="Arial Narrow"/>
          <w:sz w:val="22"/>
          <w:szCs w:val="22"/>
        </w:rPr>
        <w:fldChar w:fldCharType="end"/>
      </w:r>
      <w:r w:rsidRPr="00FE6838">
        <w:rPr>
          <w:rFonts w:ascii="Arial Narrow" w:hAnsi="Arial Narrow"/>
          <w:sz w:val="22"/>
          <w:szCs w:val="22"/>
        </w:rPr>
        <w:t xml:space="preserve"> Piramida ludności obszaru LGD „Królewskie Ponidzie”</w:t>
      </w:r>
      <w:bookmarkEnd w:id="22"/>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rsidR="00821B52" w:rsidRDefault="00821B52" w:rsidP="00334AED">
      <w:pPr>
        <w:pStyle w:val="Styl2"/>
        <w:spacing w:line="240" w:lineRule="auto"/>
        <w:jc w:val="both"/>
        <w:rPr>
          <w:rFonts w:ascii="Arial Narrow" w:hAnsi="Arial Narrow"/>
          <w:sz w:val="22"/>
          <w:szCs w:val="22"/>
        </w:rPr>
      </w:pPr>
      <w:r w:rsidRPr="00121A11">
        <w:rPr>
          <w:rFonts w:ascii="Arial Narrow" w:hAnsi="Arial Narrow"/>
          <w:sz w:val="22"/>
          <w:szCs w:val="22"/>
        </w:rPr>
        <w:t xml:space="preserve">Powyższy wykres pokazuje, że na analizowanym obszarze najliczniejszą grupę zarówno wśród kobiet jak i mężczyzn stanowią osoby pomiędzy 30-34 oraz 55-59 rokiem życia. Dominują osoby w średnim wieku oraz zmniejsza się liczba osób </w:t>
      </w:r>
      <w:r w:rsidR="00005E1A">
        <w:rPr>
          <w:rFonts w:ascii="Arial Narrow" w:hAnsi="Arial Narrow"/>
          <w:sz w:val="22"/>
          <w:szCs w:val="22"/>
        </w:rPr>
        <w:br/>
      </w:r>
      <w:r w:rsidRPr="00121A11">
        <w:rPr>
          <w:rFonts w:ascii="Arial Narrow" w:hAnsi="Arial Narrow"/>
          <w:sz w:val="22"/>
          <w:szCs w:val="22"/>
        </w:rPr>
        <w:t xml:space="preserve">w najmłodszych rocznikach. W młodszych rocznikach zauważalna jest minimalna przewaga mężczyzn nad kobietami, zaś </w:t>
      </w:r>
      <w:r w:rsidR="00005E1A">
        <w:rPr>
          <w:rFonts w:ascii="Arial Narrow" w:hAnsi="Arial Narrow"/>
          <w:sz w:val="22"/>
          <w:szCs w:val="22"/>
        </w:rPr>
        <w:br/>
      </w:r>
      <w:r w:rsidRPr="00121A11">
        <w:rPr>
          <w:rFonts w:ascii="Arial Narrow" w:hAnsi="Arial Narrow"/>
          <w:sz w:val="22"/>
          <w:szCs w:val="22"/>
        </w:rPr>
        <w:t>u osób starszych powyżej 60 roku widoczna jest zdecydowana przewaga kobiet nad mężczyznami.</w:t>
      </w:r>
    </w:p>
    <w:p w:rsidR="00815C45" w:rsidRPr="00121A11" w:rsidRDefault="006D436F" w:rsidP="00334AED">
      <w:pPr>
        <w:pStyle w:val="Styl2"/>
        <w:spacing w:line="240" w:lineRule="auto"/>
        <w:jc w:val="both"/>
        <w:rPr>
          <w:rFonts w:ascii="Arial Narrow" w:hAnsi="Arial Narrow"/>
          <w:sz w:val="22"/>
          <w:szCs w:val="22"/>
        </w:rPr>
      </w:pPr>
      <w:r>
        <w:rPr>
          <w:rFonts w:ascii="Arial Narrow" w:hAnsi="Arial Narrow"/>
          <w:sz w:val="22"/>
          <w:szCs w:val="22"/>
        </w:rPr>
        <w:t xml:space="preserve">Obserwując trendy w strukturze ludnościowej obszaru zwrócić szczególną uwagę należy na starzejące się </w:t>
      </w:r>
      <w:r w:rsidRPr="0032168A">
        <w:rPr>
          <w:rFonts w:ascii="Arial Narrow" w:hAnsi="Arial Narrow"/>
          <w:sz w:val="22"/>
          <w:szCs w:val="22"/>
        </w:rPr>
        <w:t xml:space="preserve">społeczeństwo </w:t>
      </w:r>
      <w:r w:rsidR="00B31E23" w:rsidRPr="0032168A">
        <w:rPr>
          <w:rFonts w:ascii="Arial Narrow" w:hAnsi="Arial Narrow"/>
          <w:sz w:val="22"/>
          <w:szCs w:val="22"/>
        </w:rPr>
        <w:br/>
      </w:r>
      <w:r w:rsidRPr="0032168A">
        <w:rPr>
          <w:rFonts w:ascii="Arial Narrow" w:hAnsi="Arial Narrow"/>
          <w:sz w:val="22"/>
          <w:szCs w:val="22"/>
        </w:rPr>
        <w:t>i ujemny przyrost naturalny. Ta sytuacja skłania LGD do podejmowania inicjatyw na rzecz osób starszych</w:t>
      </w:r>
      <w:r w:rsidR="008118A8" w:rsidRPr="0032168A">
        <w:rPr>
          <w:rFonts w:ascii="Arial Narrow" w:hAnsi="Arial Narrow"/>
          <w:sz w:val="22"/>
          <w:szCs w:val="22"/>
        </w:rPr>
        <w:t xml:space="preserve"> tj. w wieku poprodukcyjnym</w:t>
      </w:r>
      <w:r w:rsidRPr="0032168A">
        <w:rPr>
          <w:rFonts w:ascii="Arial Narrow" w:hAnsi="Arial Narrow"/>
          <w:sz w:val="22"/>
          <w:szCs w:val="22"/>
        </w:rPr>
        <w:t>, włączania ich</w:t>
      </w:r>
      <w:r w:rsidR="008118A8" w:rsidRPr="0032168A">
        <w:rPr>
          <w:rFonts w:ascii="Arial Narrow" w:hAnsi="Arial Narrow"/>
          <w:sz w:val="22"/>
          <w:szCs w:val="22"/>
        </w:rPr>
        <w:t xml:space="preserve"> w</w:t>
      </w:r>
      <w:r w:rsidRPr="0032168A">
        <w:rPr>
          <w:rFonts w:ascii="Arial Narrow" w:hAnsi="Arial Narrow"/>
          <w:sz w:val="22"/>
          <w:szCs w:val="22"/>
        </w:rPr>
        <w:t xml:space="preserve"> proces integracji społecznej i przeciwdziałania ich wykluczeniu. </w:t>
      </w:r>
      <w:r w:rsidR="00B31E23" w:rsidRPr="0032168A">
        <w:rPr>
          <w:rFonts w:ascii="Arial Narrow" w:hAnsi="Arial Narrow"/>
          <w:sz w:val="22"/>
          <w:szCs w:val="22"/>
        </w:rPr>
        <w:t>W ramach LSR zaplanowano o</w:t>
      </w:r>
      <w:r w:rsidRPr="0032168A">
        <w:rPr>
          <w:rFonts w:ascii="Arial Narrow" w:hAnsi="Arial Narrow"/>
          <w:sz w:val="22"/>
          <w:szCs w:val="22"/>
        </w:rPr>
        <w:t>dpowiednie działania</w:t>
      </w:r>
      <w:r w:rsidR="00B31E23" w:rsidRPr="0032168A">
        <w:rPr>
          <w:rFonts w:ascii="Arial Narrow" w:hAnsi="Arial Narrow"/>
          <w:sz w:val="22"/>
          <w:szCs w:val="22"/>
        </w:rPr>
        <w:t xml:space="preserve"> w tym zakresie.</w:t>
      </w:r>
      <w:r>
        <w:rPr>
          <w:rFonts w:ascii="Arial Narrow" w:hAnsi="Arial Narrow"/>
          <w:sz w:val="22"/>
          <w:szCs w:val="22"/>
        </w:rPr>
        <w:t xml:space="preserve"> </w:t>
      </w:r>
    </w:p>
    <w:p w:rsidR="00F6698D" w:rsidRDefault="007A1761" w:rsidP="00334AED">
      <w:pPr>
        <w:pStyle w:val="Nagwek2"/>
        <w:spacing w:line="240" w:lineRule="auto"/>
        <w:ind w:left="720"/>
        <w:rPr>
          <w:b w:val="0"/>
        </w:rPr>
      </w:pPr>
      <w:bookmarkStart w:id="23" w:name="_Toc439057551"/>
      <w:r w:rsidRPr="00FE6838">
        <w:rPr>
          <w:rFonts w:ascii="Arial Narrow" w:hAnsi="Arial Narrow"/>
        </w:rPr>
        <w:t>III</w:t>
      </w:r>
      <w:r>
        <w:t>.</w:t>
      </w:r>
      <w:r w:rsidRPr="00FE6838">
        <w:rPr>
          <w:rFonts w:ascii="Arial Narrow" w:hAnsi="Arial Narrow"/>
        </w:rPr>
        <w:t>3 CHARAKTERYSTYKA GOSPODARKI</w:t>
      </w:r>
      <w:r w:rsidR="00D34270" w:rsidRPr="00FE6838">
        <w:rPr>
          <w:rFonts w:ascii="Arial Narrow" w:hAnsi="Arial Narrow"/>
          <w:b w:val="0"/>
        </w:rPr>
        <w:t>.</w:t>
      </w:r>
      <w:bookmarkEnd w:id="23"/>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Na obszarze Lokalnej Grupy Działania „Królewskie Ponidzie” według stanu na 31.12.2013</w:t>
      </w:r>
      <w:r>
        <w:rPr>
          <w:rFonts w:ascii="Arial Narrow" w:hAnsi="Arial Narrow" w:cs="Times New Roman"/>
        </w:rPr>
        <w:t xml:space="preserve"> </w:t>
      </w:r>
      <w:r w:rsidRPr="00B60344">
        <w:rPr>
          <w:rFonts w:ascii="Arial Narrow" w:hAnsi="Arial Narrow" w:cs="Times New Roman"/>
        </w:rPr>
        <w:t>r. działało 5541 podmiotów gospodarki narodowej wpisanych do rejestru REGON, z czego aż 96,5% podmiotów należały do sektora prywatnego, a tylko 3,5% do sektora publicznego. W sektorze prywatnym najliczniejszą grupę stanowią osoby fizyczne prowadzące działalność gospodarczą 83,9%, stowarzyszenia i organizacje społeczne 3,5% oraz spółki handlowe 3%, reszta to spółdzielnie, spółki handlowe z udziałem kapitału zagranicznego i fundacje. Na przestrzeni lat 2009-2013 liczba podmiotów wpisanych do rejestru REGON ulegała zmianom, jednak po dużym spadku w 2011 roku widoczny jest stopniowy wzrost.</w:t>
      </w:r>
    </w:p>
    <w:p w:rsidR="00F6698D" w:rsidRDefault="00F6698D" w:rsidP="00334AED">
      <w:pPr>
        <w:spacing w:line="240" w:lineRule="auto"/>
        <w:ind w:firstLine="708"/>
        <w:rPr>
          <w:rFonts w:ascii="Arial Narrow" w:hAnsi="Arial Narrow"/>
        </w:rPr>
      </w:pPr>
      <w:r w:rsidRPr="00B60344">
        <w:rPr>
          <w:rFonts w:ascii="Arial Narrow" w:hAnsi="Arial Narrow"/>
          <w:noProof/>
          <w:lang w:eastAsia="pl-PL"/>
        </w:rPr>
        <w:drawing>
          <wp:inline distT="0" distB="0" distL="0" distR="0">
            <wp:extent cx="4200525" cy="2114550"/>
            <wp:effectExtent l="19050" t="0" r="9525"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5C45" w:rsidRPr="00FE6838" w:rsidRDefault="00815C45" w:rsidP="00815C45">
      <w:pPr>
        <w:pStyle w:val="Legenda"/>
        <w:spacing w:line="240" w:lineRule="auto"/>
        <w:rPr>
          <w:rFonts w:ascii="Arial Narrow" w:hAnsi="Arial Narrow"/>
          <w:sz w:val="22"/>
          <w:szCs w:val="22"/>
        </w:rPr>
      </w:pPr>
      <w:bookmarkStart w:id="24" w:name="_Toc437948826"/>
      <w:r w:rsidRPr="00FE6838">
        <w:rPr>
          <w:rFonts w:ascii="Arial Narrow" w:hAnsi="Arial Narrow"/>
          <w:sz w:val="22"/>
          <w:szCs w:val="22"/>
        </w:rPr>
        <w:lastRenderedPageBreak/>
        <w:t xml:space="preserve">Wykres </w:t>
      </w:r>
      <w:r w:rsidR="0092228A"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92228A" w:rsidRPr="00FE6838">
        <w:rPr>
          <w:rFonts w:ascii="Arial Narrow" w:hAnsi="Arial Narrow"/>
          <w:sz w:val="22"/>
          <w:szCs w:val="22"/>
        </w:rPr>
        <w:fldChar w:fldCharType="separate"/>
      </w:r>
      <w:r w:rsidR="00F853E0">
        <w:rPr>
          <w:rFonts w:ascii="Arial Narrow" w:hAnsi="Arial Narrow"/>
          <w:noProof/>
          <w:sz w:val="22"/>
          <w:szCs w:val="22"/>
        </w:rPr>
        <w:t>5</w:t>
      </w:r>
      <w:r w:rsidR="0092228A" w:rsidRPr="00FE6838">
        <w:rPr>
          <w:rFonts w:ascii="Arial Narrow" w:hAnsi="Arial Narrow"/>
          <w:sz w:val="22"/>
          <w:szCs w:val="22"/>
        </w:rPr>
        <w:fldChar w:fldCharType="end"/>
      </w:r>
      <w:r w:rsidRPr="00FE6838">
        <w:rPr>
          <w:rFonts w:ascii="Arial Narrow" w:hAnsi="Arial Narrow"/>
          <w:noProof/>
          <w:sz w:val="22"/>
          <w:szCs w:val="22"/>
        </w:rPr>
        <w:t xml:space="preserve"> Liczba podmiotów wpisanych do rejestru REGON na obszarze LGD "Królewskie Ponidzie" w latach 2009-2013</w:t>
      </w:r>
      <w:bookmarkEnd w:id="24"/>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rsidR="007A1761" w:rsidRPr="00F6698D" w:rsidRDefault="007A1761" w:rsidP="00334AED">
      <w:pPr>
        <w:spacing w:line="240" w:lineRule="auto"/>
        <w:jc w:val="left"/>
        <w:rPr>
          <w:rFonts w:ascii="Arial Narrow" w:hAnsi="Arial Narrow"/>
        </w:rPr>
      </w:pPr>
    </w:p>
    <w:p w:rsidR="00D34270" w:rsidRDefault="00F6698D" w:rsidP="00334AED">
      <w:pPr>
        <w:spacing w:line="240" w:lineRule="auto"/>
        <w:jc w:val="both"/>
        <w:rPr>
          <w:rFonts w:ascii="Arial Narrow" w:hAnsi="Arial Narrow" w:cs="Times New Roman"/>
        </w:rPr>
      </w:pPr>
      <w:r w:rsidRPr="00B60344">
        <w:rPr>
          <w:rFonts w:ascii="Arial Narrow" w:hAnsi="Arial Narrow" w:cs="Times New Roman"/>
        </w:rPr>
        <w:t>Analizując liczbę podmiotów wpisanych do</w:t>
      </w:r>
      <w:r w:rsidR="00153527">
        <w:rPr>
          <w:rFonts w:ascii="Arial Narrow" w:hAnsi="Arial Narrow" w:cs="Times New Roman"/>
        </w:rPr>
        <w:t xml:space="preserve"> rejestru REGON w przeliczeniu n</w:t>
      </w:r>
      <w:r w:rsidRPr="00B60344">
        <w:rPr>
          <w:rFonts w:ascii="Arial Narrow" w:hAnsi="Arial Narrow" w:cs="Times New Roman"/>
        </w:rPr>
        <w:t>a 10 tys. ludności dla obszaru LGD „Królewskie Ponidzie” wyniosło 755 i jest to wartość niższa niż średnia dla województwa świętokrzyskiego (866) i Polski (1057). Zdecydowanie niskim wskaźnikiem analizowanego obszaru jest liczba nowo zarejestrowanych jednostek w rejestrze REGON na 10 tys. ludności. Na koniec 2013 roku wyniosła ona 48 jednostek, średnia województwa świętokrzyskiego (75) i Polski (95). Patrząc na liczbę podmiotów gospodarki narodowej na 1000 mieszkańców w wieku produkcyjnym widać, że od 2007 roku utrzymuje się ona na podobnym poziomie, a w 2013 roku wyniosła 122,0. Podobnie jak w</w:t>
      </w:r>
      <w:r w:rsidR="006824A9">
        <w:rPr>
          <w:rFonts w:ascii="Arial Narrow" w:hAnsi="Arial Narrow" w:cs="Times New Roman"/>
        </w:rPr>
        <w:t>e wcześniej</w:t>
      </w:r>
      <w:r w:rsidRPr="00B60344">
        <w:rPr>
          <w:rFonts w:ascii="Arial Narrow" w:hAnsi="Arial Narrow" w:cs="Times New Roman"/>
        </w:rPr>
        <w:t>szych przypadkach wskaźnik ten jest niższy od średniej województwa świętokrzyskiego (137,7) i Polski (166,7). Biorąc pod uwagę wskaźnik dotyczący osób fizycznych prowadzących działalność gospodarczą na 1000 ludności można zaobserwować, że na obszarze LGD utrzymuje się na podobnym poziomie i</w:t>
      </w:r>
      <w:r>
        <w:rPr>
          <w:rFonts w:ascii="Arial Narrow" w:hAnsi="Arial Narrow" w:cs="Times New Roman"/>
        </w:rPr>
        <w:t xml:space="preserve"> na koniec 2013 roku wyniósł 61. Wskaźnik niniejszy</w:t>
      </w:r>
      <w:r w:rsidRPr="00B60344">
        <w:rPr>
          <w:rFonts w:ascii="Arial Narrow" w:hAnsi="Arial Narrow" w:cs="Times New Roman"/>
        </w:rPr>
        <w:t xml:space="preserve"> dla województwa świętokrzyskiego</w:t>
      </w:r>
      <w:r>
        <w:rPr>
          <w:rFonts w:ascii="Arial Narrow" w:hAnsi="Arial Narrow" w:cs="Times New Roman"/>
        </w:rPr>
        <w:t xml:space="preserve"> wyniósł </w:t>
      </w:r>
      <w:r w:rsidRPr="00B60344">
        <w:rPr>
          <w:rFonts w:ascii="Arial Narrow" w:hAnsi="Arial Narrow" w:cs="Times New Roman"/>
        </w:rPr>
        <w:t>67</w:t>
      </w:r>
      <w:r>
        <w:rPr>
          <w:rFonts w:ascii="Arial Narrow" w:hAnsi="Arial Narrow" w:cs="Times New Roman"/>
        </w:rPr>
        <w:t xml:space="preserve"> a dla</w:t>
      </w:r>
      <w:r w:rsidRPr="00B60344">
        <w:rPr>
          <w:rFonts w:ascii="Arial Narrow" w:hAnsi="Arial Narrow" w:cs="Times New Roman"/>
        </w:rPr>
        <w:t xml:space="preserve"> Polski 77</w:t>
      </w:r>
      <w:r w:rsidR="00D34270">
        <w:rPr>
          <w:rFonts w:ascii="Arial Narrow" w:hAnsi="Arial Narrow" w:cs="Times New Roman"/>
        </w:rPr>
        <w:t xml:space="preserve">. </w:t>
      </w:r>
    </w:p>
    <w:p w:rsidR="002B4BC1" w:rsidRDefault="002B4BC1" w:rsidP="00334AED">
      <w:pPr>
        <w:spacing w:line="240" w:lineRule="auto"/>
        <w:jc w:val="both"/>
        <w:rPr>
          <w:rFonts w:ascii="Arial Narrow" w:hAnsi="Arial Narrow"/>
          <w:b/>
        </w:rPr>
      </w:pPr>
    </w:p>
    <w:p w:rsidR="00815C45" w:rsidRPr="00FE6838" w:rsidRDefault="00815C45" w:rsidP="00815C45">
      <w:pPr>
        <w:pStyle w:val="Legenda"/>
        <w:keepNext/>
        <w:spacing w:line="240" w:lineRule="auto"/>
        <w:jc w:val="both"/>
        <w:rPr>
          <w:rFonts w:ascii="Arial Narrow" w:hAnsi="Arial Narrow"/>
          <w:sz w:val="22"/>
          <w:szCs w:val="22"/>
        </w:rPr>
      </w:pPr>
      <w:bookmarkStart w:id="25" w:name="_Toc441843347"/>
      <w:r w:rsidRPr="00FE6838">
        <w:rPr>
          <w:rFonts w:ascii="Arial Narrow" w:hAnsi="Arial Narrow"/>
          <w:sz w:val="22"/>
          <w:szCs w:val="22"/>
        </w:rPr>
        <w:t xml:space="preserve">Tabela </w:t>
      </w:r>
      <w:r w:rsidR="0092228A"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92228A" w:rsidRPr="00FE6838">
        <w:rPr>
          <w:rFonts w:ascii="Arial Narrow" w:hAnsi="Arial Narrow"/>
          <w:sz w:val="22"/>
          <w:szCs w:val="22"/>
        </w:rPr>
        <w:fldChar w:fldCharType="separate"/>
      </w:r>
      <w:r w:rsidR="00F853E0">
        <w:rPr>
          <w:rFonts w:ascii="Arial Narrow" w:hAnsi="Arial Narrow"/>
          <w:noProof/>
          <w:sz w:val="22"/>
          <w:szCs w:val="22"/>
        </w:rPr>
        <w:t>7</w:t>
      </w:r>
      <w:r w:rsidR="0092228A" w:rsidRPr="00FE6838">
        <w:rPr>
          <w:rFonts w:ascii="Arial Narrow" w:hAnsi="Arial Narrow"/>
          <w:sz w:val="22"/>
          <w:szCs w:val="22"/>
        </w:rPr>
        <w:fldChar w:fldCharType="end"/>
      </w:r>
      <w:r w:rsidRPr="00FE6838">
        <w:rPr>
          <w:rFonts w:ascii="Arial Narrow" w:hAnsi="Arial Narrow"/>
          <w:sz w:val="22"/>
          <w:szCs w:val="22"/>
        </w:rPr>
        <w:t xml:space="preserve"> Wskaźniki dotyczące przedsiębiorczości dla obszaru LGD „Królewskie Ponidzie”, województwa świętokrzyskiego i Polski w latach 2007 i 2013.</w:t>
      </w:r>
      <w:bookmarkEnd w:id="25"/>
    </w:p>
    <w:tbl>
      <w:tblPr>
        <w:tblStyle w:val="rednialista2akcent1"/>
        <w:tblW w:w="9333" w:type="dxa"/>
        <w:tblLook w:val="04A0"/>
      </w:tblPr>
      <w:tblGrid>
        <w:gridCol w:w="1511"/>
        <w:gridCol w:w="870"/>
        <w:gridCol w:w="907"/>
        <w:gridCol w:w="990"/>
        <w:gridCol w:w="1000"/>
        <w:gridCol w:w="1004"/>
        <w:gridCol w:w="1048"/>
        <w:gridCol w:w="989"/>
        <w:gridCol w:w="1014"/>
      </w:tblGrid>
      <w:tr w:rsidR="00F6698D" w:rsidRPr="00FE6838" w:rsidTr="00815C45">
        <w:trPr>
          <w:cnfStyle w:val="100000000000"/>
          <w:trHeight w:val="1481"/>
        </w:trPr>
        <w:tc>
          <w:tcPr>
            <w:cnfStyle w:val="001000000100"/>
            <w:tcW w:w="1511" w:type="dxa"/>
            <w:vMerge w:val="restart"/>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r w:rsidRPr="00FE6838">
              <w:rPr>
                <w:rFonts w:ascii="Arial Narrow" w:hAnsi="Arial Narrow" w:cs="Times New Roman"/>
                <w:b/>
                <w:sz w:val="22"/>
                <w:szCs w:val="22"/>
              </w:rPr>
              <w:t>Obszar</w:t>
            </w:r>
          </w:p>
        </w:tc>
        <w:tc>
          <w:tcPr>
            <w:tcW w:w="1777"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Podmioty wpisane do rejestru REGON na 10 tys. ludności</w:t>
            </w:r>
          </w:p>
        </w:tc>
        <w:tc>
          <w:tcPr>
            <w:tcW w:w="1990"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Jednostki nowo zarejestrowane w rejestrze REGON na 10 tys. ludności</w:t>
            </w:r>
          </w:p>
        </w:tc>
        <w:tc>
          <w:tcPr>
            <w:tcW w:w="2052"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Osoby fizyczne prowadzące działalność gospodarczą w przeliczeniu na 1000 ludności</w:t>
            </w:r>
          </w:p>
        </w:tc>
        <w:tc>
          <w:tcPr>
            <w:tcW w:w="2003"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Liczba podmiotów gospodarki narodowej na 1000 mieszkańców w wieku produkcyjnym</w:t>
            </w:r>
          </w:p>
        </w:tc>
      </w:tr>
      <w:tr w:rsidR="00F6698D" w:rsidRPr="00FE6838" w:rsidTr="00815C45">
        <w:trPr>
          <w:cnfStyle w:val="000000100000"/>
          <w:trHeight w:val="180"/>
        </w:trPr>
        <w:tc>
          <w:tcPr>
            <w:cnfStyle w:val="001000000000"/>
            <w:tcW w:w="1511" w:type="dxa"/>
            <w:vMerge/>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p>
        </w:tc>
        <w:tc>
          <w:tcPr>
            <w:tcW w:w="87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907"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99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0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100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48"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98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1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r>
      <w:tr w:rsidR="00F6698D" w:rsidRPr="00FE6838" w:rsidTr="00815C45">
        <w:trPr>
          <w:trHeight w:val="407"/>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LGD „Królewskie Ponidzie”</w:t>
            </w:r>
          </w:p>
        </w:tc>
        <w:tc>
          <w:tcPr>
            <w:tcW w:w="870" w:type="dxa"/>
            <w:tcBorders>
              <w:top w:val="single" w:sz="18" w:space="0" w:color="4F81BD" w:themeColor="accent1"/>
              <w:lef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761</w:t>
            </w:r>
          </w:p>
        </w:tc>
        <w:tc>
          <w:tcPr>
            <w:tcW w:w="907"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753</w:t>
            </w:r>
          </w:p>
        </w:tc>
        <w:tc>
          <w:tcPr>
            <w:tcW w:w="99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45</w:t>
            </w:r>
          </w:p>
        </w:tc>
        <w:tc>
          <w:tcPr>
            <w:tcW w:w="100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48</w:t>
            </w:r>
          </w:p>
        </w:tc>
        <w:tc>
          <w:tcPr>
            <w:tcW w:w="1004"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rPr>
                <w:rFonts w:ascii="Arial Narrow" w:hAnsi="Arial Narrow" w:cs="Times New Roman"/>
              </w:rPr>
            </w:pPr>
          </w:p>
          <w:p w:rsidR="00F6698D" w:rsidRPr="00FE6838" w:rsidRDefault="00F6698D" w:rsidP="00334AED">
            <w:pPr>
              <w:tabs>
                <w:tab w:val="left" w:pos="540"/>
                <w:tab w:val="center" w:pos="919"/>
              </w:tabs>
              <w:jc w:val="center"/>
              <w:cnfStyle w:val="000000000000"/>
              <w:rPr>
                <w:rFonts w:ascii="Arial Narrow" w:hAnsi="Arial Narrow" w:cs="Times New Roman"/>
              </w:rPr>
            </w:pPr>
            <w:r w:rsidRPr="00FE6838">
              <w:rPr>
                <w:rFonts w:ascii="Arial Narrow" w:hAnsi="Arial Narrow" w:cs="Times New Roman"/>
              </w:rPr>
              <w:t>63</w:t>
            </w:r>
          </w:p>
        </w:tc>
        <w:tc>
          <w:tcPr>
            <w:tcW w:w="1048"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rPr>
                <w:rFonts w:ascii="Arial Narrow" w:hAnsi="Arial Narrow" w:cs="Times New Roman"/>
              </w:rPr>
            </w:pPr>
            <w:r w:rsidRPr="00FE6838">
              <w:rPr>
                <w:rFonts w:ascii="Arial Narrow" w:hAnsi="Arial Narrow" w:cs="Times New Roman"/>
              </w:rPr>
              <w:br/>
              <w:t>61</w:t>
            </w:r>
          </w:p>
        </w:tc>
        <w:tc>
          <w:tcPr>
            <w:tcW w:w="989"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124,4</w:t>
            </w:r>
          </w:p>
        </w:tc>
        <w:tc>
          <w:tcPr>
            <w:tcW w:w="1014" w:type="dxa"/>
            <w:tcBorders>
              <w:top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122,0</w:t>
            </w:r>
          </w:p>
        </w:tc>
      </w:tr>
      <w:tr w:rsidR="00F6698D" w:rsidRPr="00FE6838" w:rsidTr="00815C45">
        <w:trPr>
          <w:cnfStyle w:val="000000100000"/>
          <w:trHeight w:val="512"/>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Województwo Świętokrzyskie</w:t>
            </w:r>
          </w:p>
        </w:tc>
        <w:tc>
          <w:tcPr>
            <w:tcW w:w="870" w:type="dxa"/>
            <w:tcBorders>
              <w:lef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838</w:t>
            </w:r>
          </w:p>
        </w:tc>
        <w:tc>
          <w:tcPr>
            <w:tcW w:w="907"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866</w:t>
            </w:r>
          </w:p>
        </w:tc>
        <w:tc>
          <w:tcPr>
            <w:tcW w:w="99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57</w:t>
            </w:r>
          </w:p>
        </w:tc>
        <w:tc>
          <w:tcPr>
            <w:tcW w:w="100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75</w:t>
            </w:r>
          </w:p>
        </w:tc>
        <w:tc>
          <w:tcPr>
            <w:tcW w:w="1004"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67</w:t>
            </w:r>
          </w:p>
        </w:tc>
        <w:tc>
          <w:tcPr>
            <w:tcW w:w="1048"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67</w:t>
            </w:r>
          </w:p>
        </w:tc>
        <w:tc>
          <w:tcPr>
            <w:tcW w:w="989"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132,7</w:t>
            </w:r>
          </w:p>
        </w:tc>
        <w:tc>
          <w:tcPr>
            <w:tcW w:w="1014" w:type="dxa"/>
            <w:tcBorders>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137,7</w:t>
            </w:r>
          </w:p>
        </w:tc>
      </w:tr>
      <w:tr w:rsidR="00F6698D" w:rsidRPr="00FE6838" w:rsidTr="00815C45">
        <w:trPr>
          <w:trHeight w:val="506"/>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br/>
              <w:t>Polska</w:t>
            </w:r>
          </w:p>
        </w:tc>
        <w:tc>
          <w:tcPr>
            <w:tcW w:w="870" w:type="dxa"/>
            <w:tcBorders>
              <w:left w:val="single" w:sz="18" w:space="0" w:color="4F81BD" w:themeColor="accent1"/>
              <w:bottom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967</w:t>
            </w:r>
          </w:p>
        </w:tc>
        <w:tc>
          <w:tcPr>
            <w:tcW w:w="907"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1057</w:t>
            </w:r>
          </w:p>
        </w:tc>
        <w:tc>
          <w:tcPr>
            <w:tcW w:w="99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77</w:t>
            </w:r>
          </w:p>
        </w:tc>
        <w:tc>
          <w:tcPr>
            <w:tcW w:w="100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95</w:t>
            </w:r>
          </w:p>
        </w:tc>
        <w:tc>
          <w:tcPr>
            <w:tcW w:w="1004"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73</w:t>
            </w:r>
          </w:p>
        </w:tc>
        <w:tc>
          <w:tcPr>
            <w:tcW w:w="1048"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77</w:t>
            </w:r>
          </w:p>
        </w:tc>
        <w:tc>
          <w:tcPr>
            <w:tcW w:w="989"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150,2</w:t>
            </w:r>
          </w:p>
        </w:tc>
        <w:tc>
          <w:tcPr>
            <w:tcW w:w="1014" w:type="dxa"/>
            <w:tcBorders>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166,7</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3B6C4D" w:rsidRPr="0032168A" w:rsidRDefault="00F6698D" w:rsidP="003B6C4D">
      <w:pPr>
        <w:spacing w:line="240" w:lineRule="auto"/>
        <w:jc w:val="both"/>
        <w:rPr>
          <w:rFonts w:ascii="Arial Narrow" w:hAnsi="Arial Narrow" w:cs="Times New Roman"/>
        </w:rPr>
      </w:pPr>
      <w:r w:rsidRPr="00B60344">
        <w:rPr>
          <w:rFonts w:ascii="Arial Narrow" w:hAnsi="Arial Narrow" w:cs="Times New Roman"/>
        </w:rPr>
        <w:t xml:space="preserve">W podziale na sekcje PKD 2007 najwięcej przedsiębiorstw reprezentuje sekcję G tj. handel hurtowy i detaliczny; naprawa pojazdów samochodowych – 1845 przedsiębiorstw (33,3%). Znaczna liczba podmiotów funkcjonuje również w sekcji F (budownictwo) – 921 przedsiębiorstw (16,6%) , C (przetwórstwo przemysłowe) – 359 przedsiębiorstw (6,5%) i H (transport </w:t>
      </w:r>
      <w:r w:rsidR="00005E1A">
        <w:rPr>
          <w:rFonts w:ascii="Arial Narrow" w:hAnsi="Arial Narrow" w:cs="Times New Roman"/>
        </w:rPr>
        <w:br/>
      </w:r>
      <w:r w:rsidRPr="00B60344">
        <w:rPr>
          <w:rFonts w:ascii="Arial Narrow" w:hAnsi="Arial Narrow" w:cs="Times New Roman"/>
        </w:rPr>
        <w:t>i gospodarka magazynowa) – 334 przedsiębiorstwa (6</w:t>
      </w:r>
      <w:r w:rsidRPr="0032168A">
        <w:rPr>
          <w:rFonts w:ascii="Arial Narrow" w:hAnsi="Arial Narrow" w:cs="Times New Roman"/>
        </w:rPr>
        <w:t>%).</w:t>
      </w:r>
      <w:r w:rsidR="00B31E23" w:rsidRPr="0032168A">
        <w:rPr>
          <w:rFonts w:ascii="Arial Narrow" w:hAnsi="Arial Narrow" w:cs="Times New Roman"/>
        </w:rPr>
        <w:t xml:space="preserve"> </w:t>
      </w:r>
      <w:r w:rsidR="00570E97" w:rsidRPr="0032168A">
        <w:rPr>
          <w:rFonts w:ascii="Arial Narrow" w:hAnsi="Arial Narrow" w:cs="Times New Roman"/>
        </w:rPr>
        <w:t xml:space="preserve">Jednakże ze względu na specyficzny – uzdrowiskowy </w:t>
      </w:r>
      <w:r w:rsidR="003B6C4D" w:rsidRPr="0032168A">
        <w:rPr>
          <w:rFonts w:ascii="Arial Narrow" w:hAnsi="Arial Narrow" w:cs="Times New Roman"/>
        </w:rPr>
        <w:t xml:space="preserve">charakter </w:t>
      </w:r>
      <w:r w:rsidR="00570E97" w:rsidRPr="0032168A">
        <w:rPr>
          <w:rFonts w:ascii="Arial Narrow" w:hAnsi="Arial Narrow" w:cs="Times New Roman"/>
        </w:rPr>
        <w:t>obszar</w:t>
      </w:r>
      <w:r w:rsidR="003B6C4D" w:rsidRPr="0032168A">
        <w:rPr>
          <w:rFonts w:ascii="Arial Narrow" w:hAnsi="Arial Narrow" w:cs="Times New Roman"/>
        </w:rPr>
        <w:t>u</w:t>
      </w:r>
      <w:r w:rsidR="00570E97" w:rsidRPr="0032168A">
        <w:rPr>
          <w:rFonts w:ascii="Arial Narrow" w:hAnsi="Arial Narrow" w:cs="Times New Roman"/>
        </w:rPr>
        <w:t xml:space="preserve"> najszybciej i najbardziej rozwija się </w:t>
      </w:r>
      <w:r w:rsidR="00570E97" w:rsidRPr="009D580E">
        <w:rPr>
          <w:rFonts w:ascii="Arial Narrow" w:hAnsi="Arial Narrow" w:cs="Times New Roman"/>
          <w:b/>
        </w:rPr>
        <w:t>branża turystyczna</w:t>
      </w:r>
      <w:r w:rsidR="003B6C4D" w:rsidRPr="009D580E">
        <w:rPr>
          <w:rFonts w:ascii="Arial Narrow" w:hAnsi="Arial Narrow" w:cs="Times New Roman"/>
          <w:b/>
        </w:rPr>
        <w:t xml:space="preserve"> oraz </w:t>
      </w:r>
      <w:proofErr w:type="spellStart"/>
      <w:r w:rsidR="003B6C4D" w:rsidRPr="009D580E">
        <w:rPr>
          <w:rFonts w:ascii="Arial Narrow" w:hAnsi="Arial Narrow" w:cs="Times New Roman"/>
          <w:b/>
        </w:rPr>
        <w:t>Medical</w:t>
      </w:r>
      <w:proofErr w:type="spellEnd"/>
      <w:r w:rsidR="003B6C4D" w:rsidRPr="009D580E">
        <w:rPr>
          <w:rFonts w:ascii="Arial Narrow" w:hAnsi="Arial Narrow" w:cs="Times New Roman"/>
          <w:b/>
        </w:rPr>
        <w:t xml:space="preserve">, SPA &amp; </w:t>
      </w:r>
      <w:proofErr w:type="spellStart"/>
      <w:r w:rsidR="00077ED4" w:rsidRPr="009D580E">
        <w:rPr>
          <w:rFonts w:ascii="Arial Narrow" w:hAnsi="Arial Narrow" w:cs="Times New Roman"/>
          <w:b/>
        </w:rPr>
        <w:t>Wellness</w:t>
      </w:r>
      <w:proofErr w:type="spellEnd"/>
      <w:r w:rsidR="00077ED4" w:rsidRPr="0032168A">
        <w:rPr>
          <w:rFonts w:ascii="Arial Narrow" w:hAnsi="Arial Narrow" w:cs="Times New Roman"/>
        </w:rPr>
        <w:t xml:space="preserve">. </w:t>
      </w:r>
      <w:r w:rsidR="003B6C4D" w:rsidRPr="0032168A">
        <w:rPr>
          <w:rFonts w:ascii="Arial Narrow" w:hAnsi="Arial Narrow" w:cs="Times New Roman"/>
        </w:rPr>
        <w:t xml:space="preserve">Powstają coraz to nowe obiekty hotelowe, które świadczą wysokiej jakości usługi leczniczo-uzdrowiskowe i rekreacyjno-wypoczynkowe. Od restauracji i obiektów gastronomicznych wymaga się podawania produktów lokalnych, ekologicznych i naturalnych. Wysokie wymagania klientów przebywających na obszarze skłania restauratorów do poszukiwania producentów żywności wysokiej jakości. Spore oczekiwania są więc wobec lokalnego </w:t>
      </w:r>
      <w:r w:rsidR="003B6C4D" w:rsidRPr="009D580E">
        <w:rPr>
          <w:rFonts w:ascii="Arial Narrow" w:hAnsi="Arial Narrow" w:cs="Times New Roman"/>
          <w:b/>
        </w:rPr>
        <w:t>przetwórstwa produktów rolnych</w:t>
      </w:r>
      <w:r w:rsidR="003B6C4D" w:rsidRPr="0032168A">
        <w:rPr>
          <w:rFonts w:ascii="Arial Narrow" w:hAnsi="Arial Narrow" w:cs="Times New Roman"/>
        </w:rPr>
        <w:t>, które we współpracy z branżą uzdrowiskową i turystyczną mogą stać się ważną gałęzią gospodarki (szczególnie ze względu na dostępność płodów rolnych na</w:t>
      </w:r>
      <w:r w:rsidR="00220B0E" w:rsidRPr="0032168A">
        <w:rPr>
          <w:rFonts w:ascii="Arial Narrow" w:hAnsi="Arial Narrow" w:cs="Times New Roman"/>
        </w:rPr>
        <w:t xml:space="preserve"> tym typowo rolniczym obszarze)</w:t>
      </w:r>
      <w:r w:rsidR="003B6C4D" w:rsidRPr="0032168A">
        <w:rPr>
          <w:rFonts w:ascii="Arial Narrow" w:hAnsi="Arial Narrow" w:cs="Times New Roman"/>
        </w:rPr>
        <w:t>.</w:t>
      </w:r>
      <w:r w:rsidR="00570E97" w:rsidRPr="0032168A">
        <w:rPr>
          <w:rFonts w:ascii="Arial Narrow" w:hAnsi="Arial Narrow" w:cs="Times New Roman"/>
        </w:rPr>
        <w:t xml:space="preserve"> </w:t>
      </w:r>
      <w:r w:rsidR="003B6C4D" w:rsidRPr="0032168A">
        <w:rPr>
          <w:rFonts w:ascii="Arial Narrow" w:hAnsi="Arial Narrow" w:cs="Times New Roman"/>
        </w:rPr>
        <w:t>Statystyki wskazują</w:t>
      </w:r>
      <w:r w:rsidR="00220B0E" w:rsidRPr="0032168A">
        <w:rPr>
          <w:rFonts w:ascii="Arial Narrow" w:hAnsi="Arial Narrow" w:cs="Times New Roman"/>
        </w:rPr>
        <w:t>, że strategiczną</w:t>
      </w:r>
      <w:r w:rsidR="003B6C4D" w:rsidRPr="0032168A">
        <w:rPr>
          <w:rFonts w:ascii="Arial Narrow" w:hAnsi="Arial Narrow" w:cs="Times New Roman"/>
        </w:rPr>
        <w:t xml:space="preserve"> dla rozwoju obszaru LGD „Królewskie Ponidzie” jest sekcja I  (działalność związana z zakwaterowaniem i usługami gastronomicznymi) – 229 przedsiębiorstw (4,1%) oraz sekcja N ( działalność w zakresie usług administrowania i działalność wspierająca) dotycząca turystyki – 80 przedsiębiorstw (1,4%).</w:t>
      </w:r>
    </w:p>
    <w:p w:rsidR="00B31E23" w:rsidRPr="0032168A" w:rsidRDefault="00B31E23" w:rsidP="00334AED">
      <w:pPr>
        <w:spacing w:line="240" w:lineRule="auto"/>
        <w:jc w:val="both"/>
        <w:rPr>
          <w:rFonts w:ascii="Arial Narrow" w:hAnsi="Arial Narrow" w:cs="Times New Roman"/>
        </w:rPr>
      </w:pPr>
      <w:r w:rsidRPr="0032168A">
        <w:rPr>
          <w:rFonts w:ascii="Arial Narrow" w:hAnsi="Arial Narrow" w:cs="Times New Roman"/>
        </w:rPr>
        <w:t xml:space="preserve">By pobudzić aktywność gospodarczą mieszkańców obszaru LGD zaplanowano ponad 50% budżetu LSR na ten aspekt zrównoważonego rozwoju obszaru. </w:t>
      </w:r>
      <w:r w:rsidR="003B3D1F" w:rsidRPr="0032168A">
        <w:rPr>
          <w:rFonts w:ascii="Arial Narrow" w:hAnsi="Arial Narrow" w:cs="Times New Roman"/>
        </w:rPr>
        <w:t xml:space="preserve">Atrakcyjne warunki finansowania podejmowania oraz rozwijania działalności </w:t>
      </w:r>
      <w:r w:rsidR="006A4D18" w:rsidRPr="0032168A">
        <w:rPr>
          <w:rFonts w:ascii="Arial Narrow" w:hAnsi="Arial Narrow" w:cs="Times New Roman"/>
        </w:rPr>
        <w:t>gospodarczej, powinny tworzyć</w:t>
      </w:r>
      <w:r w:rsidR="003B3D1F" w:rsidRPr="0032168A">
        <w:rPr>
          <w:rFonts w:ascii="Arial Narrow" w:hAnsi="Arial Narrow" w:cs="Times New Roman"/>
        </w:rPr>
        <w:t xml:space="preserve"> sprzyjający klimat rozwoju przedsiębiorczości. </w:t>
      </w:r>
    </w:p>
    <w:p w:rsidR="003B6C4D" w:rsidRPr="00B60344" w:rsidRDefault="00055EDC" w:rsidP="00334AED">
      <w:pPr>
        <w:spacing w:line="240" w:lineRule="auto"/>
        <w:jc w:val="both"/>
        <w:rPr>
          <w:rFonts w:ascii="Arial Narrow" w:hAnsi="Arial Narrow" w:cs="Times New Roman"/>
        </w:rPr>
      </w:pPr>
      <w:r w:rsidRPr="0032168A">
        <w:rPr>
          <w:rFonts w:ascii="Arial Narrow" w:hAnsi="Arial Narrow" w:cs="Times New Roman"/>
        </w:rPr>
        <w:t xml:space="preserve">Na obszarze LGD „Królewskie Ponidzie” </w:t>
      </w:r>
      <w:r w:rsidRPr="009D580E">
        <w:rPr>
          <w:rFonts w:ascii="Arial Narrow" w:hAnsi="Arial Narrow" w:cs="Times New Roman"/>
          <w:b/>
        </w:rPr>
        <w:t>brak jest podmiotów ekonomii społeczne</w:t>
      </w:r>
      <w:r w:rsidRPr="0032168A">
        <w:rPr>
          <w:rFonts w:ascii="Arial Narrow" w:hAnsi="Arial Narrow" w:cs="Times New Roman"/>
        </w:rPr>
        <w:t xml:space="preserve">j i </w:t>
      </w:r>
      <w:r w:rsidR="001F54E3" w:rsidRPr="0032168A">
        <w:rPr>
          <w:rFonts w:ascii="Arial Narrow" w:hAnsi="Arial Narrow" w:cs="Times New Roman"/>
        </w:rPr>
        <w:t xml:space="preserve">możliwości rozwoju </w:t>
      </w:r>
      <w:r w:rsidRPr="0032168A">
        <w:rPr>
          <w:rFonts w:ascii="Arial Narrow" w:hAnsi="Arial Narrow" w:cs="Times New Roman"/>
        </w:rPr>
        <w:t>te</w:t>
      </w:r>
      <w:r w:rsidR="001F54E3" w:rsidRPr="0032168A">
        <w:rPr>
          <w:rFonts w:ascii="Arial Narrow" w:hAnsi="Arial Narrow" w:cs="Times New Roman"/>
        </w:rPr>
        <w:t>go</w:t>
      </w:r>
      <w:r w:rsidRPr="0032168A">
        <w:rPr>
          <w:rFonts w:ascii="Arial Narrow" w:hAnsi="Arial Narrow" w:cs="Times New Roman"/>
        </w:rPr>
        <w:t xml:space="preserve"> obszar</w:t>
      </w:r>
      <w:r w:rsidR="001F54E3" w:rsidRPr="0032168A">
        <w:rPr>
          <w:rFonts w:ascii="Arial Narrow" w:hAnsi="Arial Narrow" w:cs="Times New Roman"/>
        </w:rPr>
        <w:t>u</w:t>
      </w:r>
      <w:r w:rsidRPr="0032168A">
        <w:rPr>
          <w:rFonts w:ascii="Arial Narrow" w:hAnsi="Arial Narrow" w:cs="Times New Roman"/>
        </w:rPr>
        <w:t xml:space="preserve"> przedsiębiorczości pozostaj</w:t>
      </w:r>
      <w:r w:rsidR="001F54E3" w:rsidRPr="0032168A">
        <w:rPr>
          <w:rFonts w:ascii="Arial Narrow" w:hAnsi="Arial Narrow" w:cs="Times New Roman"/>
        </w:rPr>
        <w:t>ą</w:t>
      </w:r>
      <w:r w:rsidRPr="0032168A">
        <w:rPr>
          <w:rFonts w:ascii="Arial Narrow" w:hAnsi="Arial Narrow" w:cs="Times New Roman"/>
        </w:rPr>
        <w:t xml:space="preserve"> </w:t>
      </w:r>
      <w:r w:rsidR="001F54E3" w:rsidRPr="0032168A">
        <w:rPr>
          <w:rFonts w:ascii="Arial Narrow" w:hAnsi="Arial Narrow" w:cs="Times New Roman"/>
        </w:rPr>
        <w:t xml:space="preserve">nie wykorzystane. Podejmowano co prawda próby tworzenia spółdzielni socjalnych, lecz niestety ten kierunek rozwoju obszaru nie znalazł </w:t>
      </w:r>
      <w:r w:rsidR="00891966" w:rsidRPr="0032168A">
        <w:rPr>
          <w:rFonts w:ascii="Arial Narrow" w:hAnsi="Arial Narrow" w:cs="Times New Roman"/>
        </w:rPr>
        <w:t>odbiorców.</w:t>
      </w:r>
    </w:p>
    <w:p w:rsidR="00F6698D" w:rsidRPr="00B60344" w:rsidRDefault="00F6698D" w:rsidP="00334AED">
      <w:pPr>
        <w:spacing w:line="240" w:lineRule="auto"/>
        <w:jc w:val="both"/>
        <w:rPr>
          <w:rFonts w:ascii="Arial Narrow" w:hAnsi="Arial Narrow" w:cs="Times New Roman"/>
        </w:rPr>
      </w:pPr>
      <w:r w:rsidRPr="009D580E">
        <w:rPr>
          <w:rFonts w:ascii="Arial Narrow" w:hAnsi="Arial Narrow" w:cs="Times New Roman"/>
          <w:b/>
        </w:rPr>
        <w:t>Dochód podatkowy gmin</w:t>
      </w:r>
      <w:r w:rsidRPr="00B60344">
        <w:rPr>
          <w:rFonts w:ascii="Arial Narrow" w:hAnsi="Arial Narrow" w:cs="Times New Roman"/>
        </w:rPr>
        <w:t xml:space="preserve"> na 1 mieszkańca w 2013 roku to suma arytmetyczna wskaźników G dla poszczególnych gmin tworzących obszar LGD „Królewskie Ponidzie” na 2015 rok i wyniósł 946,46 zł co oznacza, że jest niższy niż średnia dla województwa świętokrzyskiego 967,97 zł oraz Polski 1 175,04 zł, które zostały policzone w analogiczny sposób</w:t>
      </w:r>
      <w:r w:rsidR="00D34270">
        <w:rPr>
          <w:rFonts w:ascii="Arial Narrow" w:hAnsi="Arial Narrow" w:cs="Times New Roman"/>
        </w:rPr>
        <w:t>.</w:t>
      </w:r>
      <w:r w:rsidRPr="00B60344">
        <w:rPr>
          <w:rFonts w:ascii="Arial Narrow" w:hAnsi="Arial Narrow" w:cs="Times New Roman"/>
        </w:rPr>
        <w:t xml:space="preserve"> Według danych, w 2013 roku nastąpił wzrost dochodu podatkowego obszaru LGD na 1 mieszkańca względem roku 2012, gdzie wyniósł 845,33 zł</w:t>
      </w:r>
      <w:r w:rsidR="00D34270">
        <w:rPr>
          <w:rFonts w:ascii="Arial Narrow" w:hAnsi="Arial Narrow" w:cs="Times New Roman"/>
        </w:rPr>
        <w:t xml:space="preserve"> </w:t>
      </w:r>
      <w:r w:rsidRPr="00B60344">
        <w:rPr>
          <w:rFonts w:ascii="Arial Narrow" w:hAnsi="Arial Narrow" w:cs="Times New Roman"/>
        </w:rPr>
        <w:t>i również był niższy niż średnia dla województwa świętokrzyskiego 872,77 zł i Polski 1 101,54 zł.</w:t>
      </w: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lastRenderedPageBreak/>
        <w:t>Gminą o najwyższym dochodzie podatkowym na 1 mieszkańca obszaru LGD „Królewskie Ponidzie” w 2013 była gmina Tuczępy (1 783,13 zł) oraz Busko-Zdrój (1 210,20 zł), a o najniższym gmina Wiślica (701,89 zł). Wszystkie gminy zanotowały wzrost w stosunku do 2012 roku.</w:t>
      </w:r>
    </w:p>
    <w:p w:rsidR="002B4BC1" w:rsidRDefault="002B4BC1" w:rsidP="00334AED">
      <w:pPr>
        <w:spacing w:line="240" w:lineRule="auto"/>
        <w:jc w:val="both"/>
        <w:rPr>
          <w:rFonts w:ascii="Arial Narrow" w:hAnsi="Arial Narrow" w:cs="Times New Roman"/>
          <w:b/>
        </w:rPr>
      </w:pPr>
    </w:p>
    <w:p w:rsidR="00F6698D" w:rsidRPr="00FE6838" w:rsidRDefault="00815C45" w:rsidP="00815C45">
      <w:pPr>
        <w:pStyle w:val="Legenda"/>
        <w:rPr>
          <w:rFonts w:ascii="Arial Narrow" w:hAnsi="Arial Narrow"/>
          <w:b w:val="0"/>
          <w:sz w:val="22"/>
          <w:szCs w:val="22"/>
        </w:rPr>
      </w:pPr>
      <w:bookmarkStart w:id="26" w:name="_Toc441843348"/>
      <w:r w:rsidRPr="00FE6838">
        <w:rPr>
          <w:rFonts w:ascii="Arial Narrow" w:hAnsi="Arial Narrow"/>
          <w:sz w:val="22"/>
          <w:szCs w:val="22"/>
        </w:rPr>
        <w:t xml:space="preserve">Tabela </w:t>
      </w:r>
      <w:r w:rsidR="0092228A"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92228A" w:rsidRPr="00FE6838">
        <w:rPr>
          <w:rFonts w:ascii="Arial Narrow" w:hAnsi="Arial Narrow"/>
          <w:sz w:val="22"/>
          <w:szCs w:val="22"/>
        </w:rPr>
        <w:fldChar w:fldCharType="separate"/>
      </w:r>
      <w:r w:rsidR="00F853E0">
        <w:rPr>
          <w:rFonts w:ascii="Arial Narrow" w:hAnsi="Arial Narrow"/>
          <w:noProof/>
          <w:sz w:val="22"/>
          <w:szCs w:val="22"/>
        </w:rPr>
        <w:t>8</w:t>
      </w:r>
      <w:r w:rsidR="0092228A" w:rsidRPr="00FE6838">
        <w:rPr>
          <w:rFonts w:ascii="Arial Narrow" w:hAnsi="Arial Narrow"/>
          <w:sz w:val="22"/>
          <w:szCs w:val="22"/>
        </w:rPr>
        <w:fldChar w:fldCharType="end"/>
      </w:r>
      <w:r w:rsidRPr="00FE6838">
        <w:rPr>
          <w:rFonts w:ascii="Arial Narrow" w:hAnsi="Arial Narrow"/>
          <w:sz w:val="22"/>
          <w:szCs w:val="22"/>
        </w:rPr>
        <w:t xml:space="preserve"> Dochód podatkowy gmin LGD „Królewskie Ponidzie” na 1 mieszkańca w roku 2012 i 2013.</w:t>
      </w:r>
      <w:bookmarkEnd w:id="26"/>
    </w:p>
    <w:tbl>
      <w:tblPr>
        <w:tblStyle w:val="rednialista2akcent1"/>
        <w:tblW w:w="0" w:type="auto"/>
        <w:tblLook w:val="04A0"/>
      </w:tblPr>
      <w:tblGrid>
        <w:gridCol w:w="543"/>
        <w:gridCol w:w="2933"/>
        <w:gridCol w:w="2829"/>
        <w:gridCol w:w="2983"/>
      </w:tblGrid>
      <w:tr w:rsidR="00F6698D" w:rsidRPr="00B60344" w:rsidTr="003A00B5">
        <w:trPr>
          <w:cnfStyle w:val="100000000000"/>
        </w:trPr>
        <w:tc>
          <w:tcPr>
            <w:cnfStyle w:val="0010000001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sz w:val="22"/>
                <w:szCs w:val="22"/>
              </w:rPr>
            </w:pPr>
            <w:r w:rsidRPr="00B60344">
              <w:rPr>
                <w:rFonts w:ascii="Arial Narrow" w:hAnsi="Arial Narrow" w:cs="Times New Roman"/>
                <w:b/>
                <w:sz w:val="22"/>
                <w:szCs w:val="22"/>
              </w:rPr>
              <w:t>Lp.</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Gmina</w:t>
            </w:r>
          </w:p>
        </w:tc>
        <w:tc>
          <w:tcPr>
            <w:tcW w:w="282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 xml:space="preserve">Dochód podatkowy na 1 mieszkańca w 2012 roku w </w:t>
            </w:r>
            <w:proofErr w:type="spellStart"/>
            <w:r w:rsidRPr="00B60344">
              <w:rPr>
                <w:rFonts w:ascii="Arial Narrow" w:hAnsi="Arial Narrow" w:cs="Times New Roman"/>
                <w:b/>
                <w:sz w:val="22"/>
                <w:szCs w:val="22"/>
              </w:rPr>
              <w:t>pln</w:t>
            </w:r>
            <w:proofErr w:type="spellEnd"/>
          </w:p>
        </w:tc>
        <w:tc>
          <w:tcPr>
            <w:tcW w:w="298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 xml:space="preserve">Dochód podatkowy na 1 mieszkańca w 2013 roku w </w:t>
            </w:r>
            <w:proofErr w:type="spellStart"/>
            <w:r w:rsidRPr="00B60344">
              <w:rPr>
                <w:rFonts w:ascii="Arial Narrow" w:hAnsi="Arial Narrow" w:cs="Times New Roman"/>
                <w:b/>
                <w:sz w:val="22"/>
                <w:szCs w:val="22"/>
              </w:rPr>
              <w:t>pln</w:t>
            </w:r>
            <w:proofErr w:type="spellEnd"/>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1.</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Busko-Zdrój</w:t>
            </w:r>
          </w:p>
        </w:tc>
        <w:tc>
          <w:tcPr>
            <w:tcW w:w="2829" w:type="dxa"/>
            <w:tcBorders>
              <w:top w:val="single" w:sz="18" w:space="0" w:color="4F81BD" w:themeColor="accent1"/>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1 129,51</w:t>
            </w:r>
          </w:p>
        </w:tc>
        <w:tc>
          <w:tcPr>
            <w:tcW w:w="2983" w:type="dxa"/>
            <w:tcBorders>
              <w:top w:val="single" w:sz="18" w:space="0" w:color="4F81BD" w:themeColor="accent1"/>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 xml:space="preserve">1 210,20 </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2.</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Gnojno</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671,02</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 xml:space="preserve">708,87 </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3.</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Nowy Korczyn</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632,90</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695,64</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4.</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Pacanów</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716,04</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763,94</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5.</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Solec-Zdrój</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780,71</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892,78</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6.</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Stopnica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749,35</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815,24</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7.</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Tuczępy</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1 488,87</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1 783,13</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8.</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Wiślica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594,23</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701,89</w:t>
            </w:r>
          </w:p>
        </w:tc>
      </w:tr>
      <w:tr w:rsidR="00F6698D" w:rsidRPr="00B60344" w:rsidTr="003A00B5">
        <w:trPr>
          <w:cnfStyle w:val="000000100000"/>
        </w:trPr>
        <w:tc>
          <w:tcPr>
            <w:cnfStyle w:val="001000000000"/>
            <w:tcW w:w="3476"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rPr>
            </w:pPr>
            <w:r w:rsidRPr="00B60344">
              <w:rPr>
                <w:rFonts w:ascii="Arial Narrow" w:hAnsi="Arial Narrow" w:cs="Times New Roman"/>
                <w:b/>
              </w:rPr>
              <w:t>Średnia arytmetyczna dla LGD „Królewskie Ponidzie”</w:t>
            </w:r>
          </w:p>
        </w:tc>
        <w:tc>
          <w:tcPr>
            <w:tcW w:w="2829" w:type="dxa"/>
            <w:tcBorders>
              <w:left w:val="single" w:sz="18" w:space="0" w:color="4F81BD" w:themeColor="accent1"/>
              <w:bottom w:val="single" w:sz="18" w:space="0" w:color="4F81BD" w:themeColor="accent1"/>
            </w:tcBorders>
          </w:tcPr>
          <w:p w:rsidR="00F6698D" w:rsidRPr="00B60344" w:rsidRDefault="00F6698D" w:rsidP="00334AED">
            <w:pPr>
              <w:jc w:val="center"/>
              <w:cnfStyle w:val="000000100000"/>
              <w:rPr>
                <w:rFonts w:ascii="Arial Narrow" w:hAnsi="Arial Narrow" w:cs="Times New Roman"/>
                <w:b/>
              </w:rPr>
            </w:pPr>
            <w:r w:rsidRPr="00B60344">
              <w:rPr>
                <w:rFonts w:ascii="Arial Narrow" w:hAnsi="Arial Narrow" w:cs="Times New Roman"/>
                <w:b/>
              </w:rPr>
              <w:t>845,33</w:t>
            </w:r>
          </w:p>
        </w:tc>
        <w:tc>
          <w:tcPr>
            <w:tcW w:w="2983" w:type="dxa"/>
            <w:tcBorders>
              <w:bottom w:val="single" w:sz="18" w:space="0" w:color="4F81BD" w:themeColor="accent1"/>
              <w:right w:val="single" w:sz="18" w:space="0" w:color="4F81BD" w:themeColor="accent1"/>
            </w:tcBorders>
          </w:tcPr>
          <w:p w:rsidR="00F6698D" w:rsidRPr="00B60344" w:rsidRDefault="00F6698D" w:rsidP="00334AED">
            <w:pPr>
              <w:jc w:val="center"/>
              <w:cnfStyle w:val="000000100000"/>
              <w:rPr>
                <w:rFonts w:ascii="Arial Narrow" w:hAnsi="Arial Narrow" w:cs="Times New Roman"/>
                <w:b/>
              </w:rPr>
            </w:pPr>
            <w:r w:rsidRPr="00B60344">
              <w:rPr>
                <w:rFonts w:ascii="Arial Narrow" w:hAnsi="Arial Narrow" w:cs="Times New Roman"/>
                <w:b/>
              </w:rPr>
              <w:t xml:space="preserve">946,46 </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 xml:space="preserve">Opracowanie własne na podstawie danych </w:t>
      </w:r>
      <w:r w:rsidR="007A1761">
        <w:rPr>
          <w:rFonts w:ascii="Arial Narrow" w:hAnsi="Arial Narrow" w:cs="Times New Roman"/>
          <w:i/>
          <w:sz w:val="20"/>
          <w:szCs w:val="20"/>
        </w:rPr>
        <w:t>M</w:t>
      </w:r>
      <w:r w:rsidR="00F6698D" w:rsidRPr="007A1761">
        <w:rPr>
          <w:rFonts w:ascii="Arial Narrow" w:hAnsi="Arial Narrow" w:cs="Times New Roman"/>
          <w:i/>
          <w:sz w:val="20"/>
          <w:szCs w:val="20"/>
        </w:rPr>
        <w:t xml:space="preserve">inisterstwa </w:t>
      </w:r>
      <w:r w:rsidR="007A1761">
        <w:rPr>
          <w:rFonts w:ascii="Arial Narrow" w:hAnsi="Arial Narrow" w:cs="Times New Roman"/>
          <w:i/>
          <w:sz w:val="20"/>
          <w:szCs w:val="20"/>
        </w:rPr>
        <w:t>F</w:t>
      </w:r>
      <w:r w:rsidR="00F6698D" w:rsidRPr="007A1761">
        <w:rPr>
          <w:rFonts w:ascii="Arial Narrow" w:hAnsi="Arial Narrow" w:cs="Times New Roman"/>
          <w:i/>
          <w:sz w:val="20"/>
          <w:szCs w:val="20"/>
        </w:rPr>
        <w:t>inansów.</w:t>
      </w:r>
    </w:p>
    <w:p w:rsidR="002B4BC1" w:rsidRDefault="002B4BC1" w:rsidP="00334AED">
      <w:pPr>
        <w:spacing w:line="240" w:lineRule="auto"/>
        <w:jc w:val="both"/>
        <w:rPr>
          <w:rFonts w:ascii="Arial Narrow" w:hAnsi="Arial Narrow" w:cs="Times New Roman"/>
        </w:rPr>
      </w:pP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Dochód budżetu gmin łącznie z miastami na prawach powiatu na 1 mieszkańca tworzących LGD „Królewskie Ponidzie” na przestrzeni lat 2007-2013 wzrastał i w 2013 roku wyniósł 3348,07 zł co jest nieznacznie lepszym wynikiem od województwa świętokrzyskiego 3333,70  zł i dużo słabszym niż dla kraju 3746,78 zł.</w:t>
      </w:r>
    </w:p>
    <w:p w:rsidR="00F6698D" w:rsidRDefault="00F6698D" w:rsidP="00334AED">
      <w:pPr>
        <w:spacing w:line="240" w:lineRule="auto"/>
        <w:jc w:val="both"/>
        <w:rPr>
          <w:rFonts w:ascii="Arial Narrow" w:hAnsi="Arial Narrow" w:cs="Times New Roman"/>
        </w:rPr>
      </w:pPr>
      <w:r w:rsidRPr="00B60344">
        <w:rPr>
          <w:rFonts w:ascii="Arial Narrow" w:hAnsi="Arial Narrow" w:cs="Times New Roman"/>
        </w:rPr>
        <w:t>Wydatki budżetu gmin łącznie z miastami na prawach powiatu na 1 mieszkańca w latach 2007-2013 również z roku na rok rosły by w 2013 osiągnąć poziom 3252,38 zł i jest to średnia niższa niż dla województwa świętokrzyskiego (3319,71 zł) i Polski (3750,29 zł).</w:t>
      </w:r>
    </w:p>
    <w:p w:rsidR="007A1761" w:rsidRDefault="007A1761" w:rsidP="00334AED">
      <w:pPr>
        <w:pStyle w:val="Nagwek2"/>
        <w:spacing w:line="240" w:lineRule="auto"/>
        <w:ind w:left="1080"/>
        <w:rPr>
          <w:rFonts w:ascii="Arial Narrow" w:hAnsi="Arial Narrow"/>
        </w:rPr>
      </w:pPr>
      <w:bookmarkStart w:id="27" w:name="_Toc439057552"/>
      <w:r>
        <w:rPr>
          <w:rFonts w:ascii="Arial Narrow" w:hAnsi="Arial Narrow"/>
        </w:rPr>
        <w:t>III.4 RYNEK PRACY</w:t>
      </w:r>
      <w:bookmarkEnd w:id="27"/>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Rynek pracy określamy na podstawie wskaźników dotyczących zatrudnienia oraz bezrobocia. Stopa bezrobocia na obszarze Lokalnej Grupy Działania „Królewskie Ponidzie” (cały powiat buski) wynosząca na dzień 31.12.2013 r. 9,5% zwiększyła się </w:t>
      </w:r>
      <w:r w:rsidR="00005E1A">
        <w:rPr>
          <w:rFonts w:ascii="Arial Narrow" w:hAnsi="Arial Narrow" w:cs="Times New Roman"/>
        </w:rPr>
        <w:br/>
      </w:r>
      <w:r w:rsidRPr="00BD4E4F">
        <w:rPr>
          <w:rFonts w:ascii="Arial Narrow" w:hAnsi="Arial Narrow" w:cs="Times New Roman"/>
        </w:rPr>
        <w:t xml:space="preserve">w stosunku do stanu na dzień 31.12.2012 r., kiedy to wynosiła 9,0% ale i tak jest dużo niższa niż stopa bezrobocia dla województwa świętokrzyskiego (16,6%) i kraju (13,4%). Liczba bezrobotnych </w:t>
      </w:r>
      <w:r>
        <w:rPr>
          <w:rFonts w:ascii="Arial Narrow" w:hAnsi="Arial Narrow" w:cs="Times New Roman"/>
        </w:rPr>
        <w:t>w 2013 (</w:t>
      </w:r>
      <w:r w:rsidRPr="00BD4E4F">
        <w:rPr>
          <w:rFonts w:ascii="Arial Narrow" w:hAnsi="Arial Narrow" w:cs="Times New Roman"/>
        </w:rPr>
        <w:t>3459</w:t>
      </w:r>
      <w:r>
        <w:rPr>
          <w:rFonts w:ascii="Arial Narrow" w:hAnsi="Arial Narrow" w:cs="Times New Roman"/>
        </w:rPr>
        <w:t xml:space="preserve"> osoby) </w:t>
      </w:r>
      <w:r w:rsidRPr="00BD4E4F">
        <w:rPr>
          <w:rFonts w:ascii="Arial Narrow" w:hAnsi="Arial Narrow" w:cs="Times New Roman"/>
        </w:rPr>
        <w:t xml:space="preserve">zwiększyła się o 174 </w:t>
      </w:r>
      <w:r w:rsidR="00005E1A">
        <w:rPr>
          <w:rFonts w:ascii="Arial Narrow" w:hAnsi="Arial Narrow" w:cs="Times New Roman"/>
        </w:rPr>
        <w:br/>
      </w:r>
      <w:r>
        <w:rPr>
          <w:rFonts w:ascii="Arial Narrow" w:hAnsi="Arial Narrow" w:cs="Times New Roman"/>
        </w:rPr>
        <w:t xml:space="preserve">w stosunku do roku 2012 ( </w:t>
      </w:r>
      <w:r w:rsidRPr="00BD4E4F">
        <w:rPr>
          <w:rFonts w:ascii="Arial Narrow" w:hAnsi="Arial Narrow" w:cs="Times New Roman"/>
        </w:rPr>
        <w:t>3285</w:t>
      </w:r>
      <w:r>
        <w:rPr>
          <w:rFonts w:ascii="Arial Narrow" w:hAnsi="Arial Narrow" w:cs="Times New Roman"/>
        </w:rPr>
        <w:t xml:space="preserve"> osób)</w:t>
      </w:r>
      <w:r w:rsidRPr="00BD4E4F">
        <w:rPr>
          <w:rFonts w:ascii="Arial Narrow" w:hAnsi="Arial Narrow" w:cs="Times New Roman"/>
        </w:rPr>
        <w:t xml:space="preserve">. </w:t>
      </w: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Na dzień 31.12.2013 roku bezrobocie rejestrowe na obszarze LGD „Królewskie Ponidzie” wynosiło 3459 osób, w tym 1597 kobiet</w:t>
      </w:r>
      <w:r w:rsidR="00045F37">
        <w:rPr>
          <w:rFonts w:ascii="Arial Narrow" w:hAnsi="Arial Narrow" w:cs="Times New Roman"/>
        </w:rPr>
        <w:t xml:space="preserve">, </w:t>
      </w:r>
      <w:r w:rsidRPr="00BD4E4F">
        <w:rPr>
          <w:rFonts w:ascii="Arial Narrow" w:hAnsi="Arial Narrow" w:cs="Times New Roman"/>
        </w:rPr>
        <w:t xml:space="preserve">co stanowi 46,2% wszystkich bezrobotnych oraz 1862 mężczyzn (53,8%). Powiat buski posiada najniższą stopę </w:t>
      </w:r>
      <w:r w:rsidR="00045F37">
        <w:rPr>
          <w:rFonts w:ascii="Arial Narrow" w:hAnsi="Arial Narrow" w:cs="Times New Roman"/>
        </w:rPr>
        <w:t>bezrobocia w województwie ś</w:t>
      </w:r>
      <w:r w:rsidRPr="00BD4E4F">
        <w:rPr>
          <w:rFonts w:ascii="Arial Narrow" w:hAnsi="Arial Narrow" w:cs="Times New Roman"/>
        </w:rPr>
        <w:t>więtokrzyskim jednak od roku 2008 bezrobocie rejestrowe stopniowo wzrasta. Zmiany wielkości bezrobocia na przestrzeni lat 2008-2013 pokazuje wykres poniżej</w:t>
      </w:r>
      <w:r w:rsidR="007168E2">
        <w:rPr>
          <w:rFonts w:ascii="Arial Narrow" w:hAnsi="Arial Narrow" w:cs="Times New Roman"/>
        </w:rPr>
        <w:t>.</w:t>
      </w:r>
    </w:p>
    <w:p w:rsidR="00D34270" w:rsidRPr="00BD4E4F" w:rsidRDefault="00D34270" w:rsidP="00334AED">
      <w:pPr>
        <w:spacing w:line="240" w:lineRule="auto"/>
        <w:ind w:firstLine="708"/>
        <w:jc w:val="both"/>
        <w:rPr>
          <w:rFonts w:ascii="Arial Narrow" w:hAnsi="Arial Narrow" w:cs="Times New Roman"/>
        </w:rPr>
      </w:pPr>
      <w:r w:rsidRPr="00BD4E4F">
        <w:rPr>
          <w:rFonts w:ascii="Arial Narrow" w:hAnsi="Arial Narrow" w:cs="Times New Roman"/>
          <w:noProof/>
          <w:lang w:eastAsia="pl-PL"/>
        </w:rPr>
        <w:drawing>
          <wp:inline distT="0" distB="0" distL="0" distR="0">
            <wp:extent cx="4191000" cy="2533650"/>
            <wp:effectExtent l="19050" t="0" r="19050" b="0"/>
            <wp:docPr id="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15C45" w:rsidRPr="00FE6838" w:rsidRDefault="00815C45" w:rsidP="00815C45">
      <w:pPr>
        <w:pStyle w:val="Legenda"/>
        <w:rPr>
          <w:rFonts w:ascii="Arial Narrow" w:hAnsi="Arial Narrow"/>
          <w:sz w:val="22"/>
          <w:szCs w:val="22"/>
        </w:rPr>
      </w:pPr>
      <w:bookmarkStart w:id="28" w:name="_Toc437948827"/>
      <w:r w:rsidRPr="00FE6838">
        <w:rPr>
          <w:rFonts w:ascii="Arial Narrow" w:hAnsi="Arial Narrow"/>
          <w:sz w:val="22"/>
          <w:szCs w:val="22"/>
        </w:rPr>
        <w:t xml:space="preserve">Wykres </w:t>
      </w:r>
      <w:r w:rsidR="0092228A"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92228A" w:rsidRPr="00FE6838">
        <w:rPr>
          <w:rFonts w:ascii="Arial Narrow" w:hAnsi="Arial Narrow"/>
          <w:sz w:val="22"/>
          <w:szCs w:val="22"/>
        </w:rPr>
        <w:fldChar w:fldCharType="separate"/>
      </w:r>
      <w:r w:rsidR="00F853E0">
        <w:rPr>
          <w:rFonts w:ascii="Arial Narrow" w:hAnsi="Arial Narrow"/>
          <w:noProof/>
          <w:sz w:val="22"/>
          <w:szCs w:val="22"/>
        </w:rPr>
        <w:t>6</w:t>
      </w:r>
      <w:r w:rsidR="0092228A" w:rsidRPr="00FE6838">
        <w:rPr>
          <w:rFonts w:ascii="Arial Narrow" w:hAnsi="Arial Narrow"/>
          <w:sz w:val="22"/>
          <w:szCs w:val="22"/>
        </w:rPr>
        <w:fldChar w:fldCharType="end"/>
      </w:r>
      <w:r w:rsidRPr="00FE6838">
        <w:rPr>
          <w:rFonts w:ascii="Arial Narrow" w:hAnsi="Arial Narrow"/>
          <w:sz w:val="22"/>
          <w:szCs w:val="22"/>
        </w:rPr>
        <w:t xml:space="preserve"> Ilość bezrobotnych w latach 2008-2013</w:t>
      </w:r>
      <w:bookmarkEnd w:id="28"/>
    </w:p>
    <w:p w:rsidR="00D34270" w:rsidRPr="00FE6838" w:rsidRDefault="00277705" w:rsidP="00815C45">
      <w:pPr>
        <w:pStyle w:val="Legenda"/>
        <w:rPr>
          <w:rFonts w:ascii="Arial Narrow" w:hAnsi="Arial Narrow"/>
          <w:b w:val="0"/>
          <w:color w:val="auto"/>
          <w:sz w:val="20"/>
          <w:szCs w:val="20"/>
        </w:rPr>
      </w:pPr>
      <w:r w:rsidRPr="00FE6838">
        <w:rPr>
          <w:rFonts w:ascii="Arial Narrow" w:hAnsi="Arial Narrow"/>
          <w:b w:val="0"/>
          <w:color w:val="auto"/>
          <w:sz w:val="20"/>
          <w:szCs w:val="20"/>
        </w:rPr>
        <w:t xml:space="preserve">Źródło: </w:t>
      </w:r>
      <w:r w:rsidR="00D34270" w:rsidRPr="00FE6838">
        <w:rPr>
          <w:rFonts w:ascii="Arial Narrow" w:hAnsi="Arial Narrow"/>
          <w:b w:val="0"/>
          <w:color w:val="auto"/>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D34270" w:rsidRDefault="00D34270" w:rsidP="00005E1A">
      <w:pPr>
        <w:spacing w:line="240" w:lineRule="auto"/>
        <w:jc w:val="both"/>
        <w:rPr>
          <w:rFonts w:ascii="Arial Narrow" w:hAnsi="Arial Narrow" w:cs="Times New Roman"/>
        </w:rPr>
      </w:pPr>
      <w:r w:rsidRPr="00BD4E4F">
        <w:rPr>
          <w:rFonts w:ascii="Arial Narrow" w:hAnsi="Arial Narrow" w:cs="Times New Roman"/>
        </w:rPr>
        <w:lastRenderedPageBreak/>
        <w:t>Największy odsetek wśród bezrobotnych na koniec 2013 roku stanowiły osoby</w:t>
      </w:r>
      <w:r w:rsidR="007168E2">
        <w:rPr>
          <w:rFonts w:ascii="Arial Narrow" w:hAnsi="Arial Narrow" w:cs="Times New Roman"/>
        </w:rPr>
        <w:t xml:space="preserve"> </w:t>
      </w:r>
      <w:r w:rsidRPr="00BD4E4F">
        <w:rPr>
          <w:rFonts w:ascii="Arial Narrow" w:hAnsi="Arial Narrow" w:cs="Times New Roman"/>
        </w:rPr>
        <w:t xml:space="preserve">z wykształceniem zasadniczym zawodowym </w:t>
      </w:r>
      <w:r w:rsidR="00005E1A">
        <w:rPr>
          <w:rFonts w:ascii="Arial Narrow" w:hAnsi="Arial Narrow" w:cs="Times New Roman"/>
        </w:rPr>
        <w:t>(</w:t>
      </w:r>
      <w:r w:rsidRPr="00BD4E4F">
        <w:rPr>
          <w:rFonts w:ascii="Arial Narrow" w:hAnsi="Arial Narrow" w:cs="Times New Roman"/>
        </w:rPr>
        <w:t xml:space="preserve">28,3%) oraz policealnym i średnim zawodowym (26,9%), natomiast najmniejszy </w:t>
      </w:r>
      <w:r w:rsidR="007168E2">
        <w:rPr>
          <w:rFonts w:ascii="Arial Narrow" w:hAnsi="Arial Narrow" w:cs="Times New Roman"/>
        </w:rPr>
        <w:t xml:space="preserve">- </w:t>
      </w:r>
      <w:r w:rsidRPr="00BD4E4F">
        <w:rPr>
          <w:rFonts w:ascii="Arial Narrow" w:hAnsi="Arial Narrow" w:cs="Times New Roman"/>
        </w:rPr>
        <w:t xml:space="preserve">osoby z wykształceniem wyższym (15%). </w:t>
      </w:r>
      <w:r w:rsidRPr="00726827">
        <w:rPr>
          <w:rFonts w:ascii="Arial Narrow" w:hAnsi="Arial Narrow" w:cs="Times New Roman"/>
          <w:b/>
        </w:rPr>
        <w:t>Stosunek liczby osób bezrobotnych do liczby osób w wieku produkcyjnym</w:t>
      </w:r>
      <w:r w:rsidRPr="00BD4E4F">
        <w:rPr>
          <w:rFonts w:ascii="Arial Narrow" w:hAnsi="Arial Narrow" w:cs="Times New Roman"/>
        </w:rPr>
        <w:t xml:space="preserve"> na analizowanym obszarze wyniósł 7,6% wg danych 31.12.2013 rok. Wartość ta jest niższa niż średnia dla województwa świętokrzyskiego 11,3% oraz dla Polski 8,8%. </w:t>
      </w:r>
    </w:p>
    <w:p w:rsidR="00815C45" w:rsidRPr="00BD4E4F" w:rsidRDefault="00815C45"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noProof/>
          <w:lang w:eastAsia="pl-PL"/>
        </w:rPr>
        <w:drawing>
          <wp:inline distT="0" distB="0" distL="0" distR="0">
            <wp:extent cx="4838700" cy="2933700"/>
            <wp:effectExtent l="19050" t="0" r="19050" b="0"/>
            <wp:docPr id="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15C45" w:rsidRPr="00FE6838" w:rsidRDefault="00277705" w:rsidP="00815C45">
      <w:pPr>
        <w:pStyle w:val="Legenda"/>
        <w:spacing w:line="240" w:lineRule="auto"/>
        <w:rPr>
          <w:rFonts w:ascii="Arial Narrow" w:hAnsi="Arial Narrow"/>
          <w:sz w:val="22"/>
          <w:szCs w:val="22"/>
        </w:rPr>
      </w:pPr>
      <w:r w:rsidRPr="00FE6838">
        <w:rPr>
          <w:rFonts w:ascii="Arial Narrow" w:hAnsi="Arial Narrow"/>
        </w:rPr>
        <w:t xml:space="preserve"> </w:t>
      </w:r>
      <w:bookmarkStart w:id="29" w:name="_Toc437948828"/>
      <w:r w:rsidR="00815C45" w:rsidRPr="00FE6838">
        <w:rPr>
          <w:rFonts w:ascii="Arial Narrow" w:hAnsi="Arial Narrow"/>
          <w:sz w:val="22"/>
          <w:szCs w:val="22"/>
        </w:rPr>
        <w:t xml:space="preserve">Wykres </w:t>
      </w:r>
      <w:r w:rsidR="0092228A" w:rsidRPr="00FE6838">
        <w:rPr>
          <w:rFonts w:ascii="Arial Narrow" w:hAnsi="Arial Narrow"/>
          <w:sz w:val="22"/>
          <w:szCs w:val="22"/>
        </w:rPr>
        <w:fldChar w:fldCharType="begin"/>
      </w:r>
      <w:r w:rsidR="00815C45" w:rsidRPr="00FE6838">
        <w:rPr>
          <w:rFonts w:ascii="Arial Narrow" w:hAnsi="Arial Narrow"/>
          <w:sz w:val="22"/>
          <w:szCs w:val="22"/>
        </w:rPr>
        <w:instrText xml:space="preserve"> SEQ Wykres \* ARABIC </w:instrText>
      </w:r>
      <w:r w:rsidR="0092228A" w:rsidRPr="00FE6838">
        <w:rPr>
          <w:rFonts w:ascii="Arial Narrow" w:hAnsi="Arial Narrow"/>
          <w:sz w:val="22"/>
          <w:szCs w:val="22"/>
        </w:rPr>
        <w:fldChar w:fldCharType="separate"/>
      </w:r>
      <w:r w:rsidR="00F853E0">
        <w:rPr>
          <w:rFonts w:ascii="Arial Narrow" w:hAnsi="Arial Narrow"/>
          <w:noProof/>
          <w:sz w:val="22"/>
          <w:szCs w:val="22"/>
        </w:rPr>
        <w:t>7</w:t>
      </w:r>
      <w:r w:rsidR="0092228A" w:rsidRPr="00FE6838">
        <w:rPr>
          <w:rFonts w:ascii="Arial Narrow" w:hAnsi="Arial Narrow"/>
          <w:sz w:val="22"/>
          <w:szCs w:val="22"/>
        </w:rPr>
        <w:fldChar w:fldCharType="end"/>
      </w:r>
      <w:r w:rsidR="00815C45" w:rsidRPr="00FE6838">
        <w:rPr>
          <w:rFonts w:ascii="Arial Narrow" w:hAnsi="Arial Narrow"/>
          <w:sz w:val="22"/>
          <w:szCs w:val="22"/>
        </w:rPr>
        <w:t xml:space="preserve"> Procentowy stosunek liczby bezrobotnych do liczby osób w wieku produkcyjnym na obszarze LGD „Królewskie Ponidzie” w porównaniu ze średnią dla województwa świętokrzyskiego i Polski wg danych na 31.12.2013 rok.</w:t>
      </w:r>
      <w:bookmarkEnd w:id="29"/>
    </w:p>
    <w:p w:rsidR="00D34270" w:rsidRPr="00277705" w:rsidRDefault="00277705" w:rsidP="00334AED">
      <w:pPr>
        <w:spacing w:line="240" w:lineRule="auto"/>
        <w:jc w:val="both"/>
        <w:rPr>
          <w:rFonts w:ascii="Arial Narrow" w:hAnsi="Arial Narrow" w:cs="Times New Roman"/>
          <w:i/>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277705">
        <w:rPr>
          <w:rFonts w:ascii="Arial Narrow" w:hAnsi="Arial Narrow" w:cs="Times New Roman"/>
          <w:i/>
        </w:rPr>
        <w:t>.</w:t>
      </w:r>
    </w:p>
    <w:p w:rsidR="002B4BC1" w:rsidRDefault="002B4BC1"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Zatrudnienie na obszarze LGD „Królewskie Ponidzie” odzwierciedla wskaźnik dotyczący pracujących ogółem w przeliczeniu na 1000 mieszkańców. Na przestrzeni lat 2007-2013 jego wartość stopniowo rosła i na dzień 31.12.2013 roku wyniosła 149 osób. Jest to wartość zdecydowanie niższa niż średnia dla Polski (226 osób) i województwa świętokrzyskiego (179 osób).</w:t>
      </w:r>
    </w:p>
    <w:p w:rsidR="00815C45" w:rsidRDefault="00815C45" w:rsidP="00334AED">
      <w:pPr>
        <w:pStyle w:val="Legenda"/>
        <w:spacing w:line="240" w:lineRule="auto"/>
        <w:jc w:val="both"/>
        <w:rPr>
          <w:rFonts w:ascii="Arial Narrow" w:hAnsi="Arial Narrow"/>
          <w:i w:val="0"/>
          <w:color w:val="000000" w:themeColor="text1"/>
          <w:sz w:val="22"/>
          <w:szCs w:val="22"/>
        </w:rPr>
      </w:pPr>
    </w:p>
    <w:p w:rsidR="00815C45" w:rsidRPr="00BB7896" w:rsidRDefault="00815C45" w:rsidP="00815C45">
      <w:pPr>
        <w:pStyle w:val="Legenda"/>
        <w:keepNext/>
        <w:spacing w:line="240" w:lineRule="auto"/>
        <w:rPr>
          <w:rFonts w:ascii="Arial Narrow" w:hAnsi="Arial Narrow"/>
          <w:sz w:val="22"/>
          <w:szCs w:val="22"/>
        </w:rPr>
      </w:pPr>
      <w:bookmarkStart w:id="30" w:name="_Toc441843349"/>
      <w:r w:rsidRPr="00BB7896">
        <w:rPr>
          <w:rFonts w:ascii="Arial Narrow" w:hAnsi="Arial Narrow"/>
          <w:sz w:val="22"/>
          <w:szCs w:val="22"/>
        </w:rPr>
        <w:t xml:space="preserve">Tabela </w:t>
      </w:r>
      <w:r w:rsidR="0092228A"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92228A" w:rsidRPr="00BB7896">
        <w:rPr>
          <w:rFonts w:ascii="Arial Narrow" w:hAnsi="Arial Narrow"/>
          <w:sz w:val="22"/>
          <w:szCs w:val="22"/>
        </w:rPr>
        <w:fldChar w:fldCharType="separate"/>
      </w:r>
      <w:r w:rsidR="00F853E0">
        <w:rPr>
          <w:rFonts w:ascii="Arial Narrow" w:hAnsi="Arial Narrow"/>
          <w:noProof/>
          <w:sz w:val="22"/>
          <w:szCs w:val="22"/>
        </w:rPr>
        <w:t>9</w:t>
      </w:r>
      <w:r w:rsidR="0092228A" w:rsidRPr="00BB7896">
        <w:rPr>
          <w:rFonts w:ascii="Arial Narrow" w:hAnsi="Arial Narrow"/>
          <w:sz w:val="22"/>
          <w:szCs w:val="22"/>
        </w:rPr>
        <w:fldChar w:fldCharType="end"/>
      </w:r>
      <w:r w:rsidRPr="00BB7896">
        <w:rPr>
          <w:rFonts w:ascii="Arial Narrow" w:hAnsi="Arial Narrow"/>
          <w:sz w:val="22"/>
          <w:szCs w:val="22"/>
        </w:rPr>
        <w:t xml:space="preserve"> Wskaźniki dotyczące bezrobotnych i pracujących na obszarze Polski, województwa świętokrzyskiego i LGD „Królewskie Ponidzie” na dzień 31.12.2013 rok.</w:t>
      </w:r>
      <w:bookmarkEnd w:id="30"/>
    </w:p>
    <w:tbl>
      <w:tblPr>
        <w:tblStyle w:val="redniasiatka3akcent1"/>
        <w:tblW w:w="9437" w:type="dxa"/>
        <w:tblLook w:val="04A0"/>
      </w:tblPr>
      <w:tblGrid>
        <w:gridCol w:w="3145"/>
        <w:gridCol w:w="3146"/>
        <w:gridCol w:w="3146"/>
      </w:tblGrid>
      <w:tr w:rsidR="00D34270" w:rsidRPr="00BD4E4F" w:rsidTr="003A00B5">
        <w:trPr>
          <w:cnfStyle w:val="100000000000"/>
          <w:trHeight w:val="1073"/>
        </w:trPr>
        <w:tc>
          <w:tcPr>
            <w:cnfStyle w:val="001000000000"/>
            <w:tcW w:w="3145" w:type="dxa"/>
          </w:tcPr>
          <w:p w:rsidR="00D34270" w:rsidRPr="00BD4E4F" w:rsidRDefault="00D34270" w:rsidP="00334AED">
            <w:pPr>
              <w:jc w:val="both"/>
              <w:rPr>
                <w:rFonts w:ascii="Arial Narrow" w:hAnsi="Arial Narrow" w:cs="Times New Roman"/>
              </w:rPr>
            </w:pPr>
            <w:r w:rsidRPr="00BD4E4F">
              <w:rPr>
                <w:rFonts w:ascii="Arial Narrow" w:hAnsi="Arial Narrow" w:cs="Times New Roman"/>
              </w:rPr>
              <w:br/>
              <w:t>Obszar</w:t>
            </w:r>
          </w:p>
        </w:tc>
        <w:tc>
          <w:tcPr>
            <w:tcW w:w="3146" w:type="dxa"/>
          </w:tcPr>
          <w:p w:rsidR="00D34270" w:rsidRPr="00BD4E4F" w:rsidRDefault="00D34270" w:rsidP="00334AED">
            <w:pPr>
              <w:jc w:val="both"/>
              <w:cnfStyle w:val="100000000000"/>
              <w:rPr>
                <w:rFonts w:ascii="Arial Narrow" w:hAnsi="Arial Narrow" w:cs="Times New Roman"/>
              </w:rPr>
            </w:pPr>
            <w:r w:rsidRPr="00BD4E4F">
              <w:rPr>
                <w:rFonts w:ascii="Arial Narrow" w:hAnsi="Arial Narrow" w:cs="Times New Roman"/>
              </w:rPr>
              <w:t>Stopa bezrobocia rejestrowego</w:t>
            </w:r>
          </w:p>
        </w:tc>
        <w:tc>
          <w:tcPr>
            <w:tcW w:w="3146" w:type="dxa"/>
          </w:tcPr>
          <w:p w:rsidR="00D34270" w:rsidRPr="00BD4E4F" w:rsidRDefault="00D34270" w:rsidP="00334AED">
            <w:pPr>
              <w:jc w:val="both"/>
              <w:cnfStyle w:val="100000000000"/>
              <w:rPr>
                <w:rFonts w:ascii="Arial Narrow" w:hAnsi="Arial Narrow" w:cs="Times New Roman"/>
              </w:rPr>
            </w:pPr>
            <w:r w:rsidRPr="00BD4E4F">
              <w:rPr>
                <w:rFonts w:ascii="Arial Narrow" w:hAnsi="Arial Narrow" w:cs="Times New Roman"/>
              </w:rPr>
              <w:t>Pracujący ogółem w przeliczeniu na 1000 mieszkańców</w:t>
            </w:r>
          </w:p>
        </w:tc>
      </w:tr>
      <w:tr w:rsidR="00D34270" w:rsidRPr="00BD4E4F" w:rsidTr="003A00B5">
        <w:trPr>
          <w:cnfStyle w:val="000000100000"/>
          <w:trHeight w:val="709"/>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LGD „Królewskie Ponidzie”</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9,5</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149</w:t>
            </w:r>
          </w:p>
        </w:tc>
      </w:tr>
      <w:tr w:rsidR="00D34270" w:rsidRPr="00BD4E4F" w:rsidTr="003A00B5">
        <w:trPr>
          <w:trHeight w:val="584"/>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Woj. Świętokrzyskie</w:t>
            </w:r>
          </w:p>
        </w:tc>
        <w:tc>
          <w:tcPr>
            <w:tcW w:w="3146" w:type="dxa"/>
          </w:tcPr>
          <w:p w:rsidR="00D34270" w:rsidRPr="00BD4E4F" w:rsidRDefault="00D34270" w:rsidP="00D24B4A">
            <w:pPr>
              <w:jc w:val="center"/>
              <w:cnfStyle w:val="000000000000"/>
              <w:rPr>
                <w:rFonts w:ascii="Arial Narrow" w:hAnsi="Arial Narrow" w:cs="Times New Roman"/>
              </w:rPr>
            </w:pPr>
            <w:r w:rsidRPr="00BD4E4F">
              <w:rPr>
                <w:rFonts w:ascii="Arial Narrow" w:hAnsi="Arial Narrow" w:cs="Times New Roman"/>
              </w:rPr>
              <w:t>16,6</w:t>
            </w:r>
          </w:p>
        </w:tc>
        <w:tc>
          <w:tcPr>
            <w:tcW w:w="3146" w:type="dxa"/>
          </w:tcPr>
          <w:p w:rsidR="00D34270" w:rsidRPr="00BD4E4F" w:rsidRDefault="00D34270" w:rsidP="00D24B4A">
            <w:pPr>
              <w:jc w:val="center"/>
              <w:cnfStyle w:val="000000000000"/>
              <w:rPr>
                <w:rFonts w:ascii="Arial Narrow" w:hAnsi="Arial Narrow" w:cs="Times New Roman"/>
              </w:rPr>
            </w:pPr>
            <w:r w:rsidRPr="00BD4E4F">
              <w:rPr>
                <w:rFonts w:ascii="Arial Narrow" w:hAnsi="Arial Narrow" w:cs="Times New Roman"/>
              </w:rPr>
              <w:t>179</w:t>
            </w:r>
          </w:p>
        </w:tc>
      </w:tr>
      <w:tr w:rsidR="00D34270" w:rsidRPr="00BD4E4F" w:rsidTr="003A00B5">
        <w:trPr>
          <w:cnfStyle w:val="000000100000"/>
          <w:trHeight w:val="536"/>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Polska</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13,4</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226</w:t>
            </w:r>
          </w:p>
        </w:tc>
      </w:tr>
    </w:tbl>
    <w:p w:rsidR="00D34270" w:rsidRPr="00BD4E4F" w:rsidRDefault="00277705" w:rsidP="00334AED">
      <w:pPr>
        <w:spacing w:line="240" w:lineRule="auto"/>
        <w:jc w:val="both"/>
        <w:rPr>
          <w:rFonts w:ascii="Arial Narrow" w:hAnsi="Arial Narrow" w:cs="Times New Roman"/>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BD4E4F">
        <w:rPr>
          <w:rFonts w:ascii="Arial Narrow" w:hAnsi="Arial Narrow" w:cs="Times New Roman"/>
        </w:rPr>
        <w:t>.</w:t>
      </w:r>
    </w:p>
    <w:p w:rsidR="00220B0E" w:rsidRDefault="00220B0E" w:rsidP="00334AED">
      <w:pPr>
        <w:spacing w:line="240" w:lineRule="auto"/>
        <w:jc w:val="both"/>
        <w:rPr>
          <w:rFonts w:ascii="Arial Narrow" w:hAnsi="Arial Narrow" w:cs="Times New Roman"/>
          <w:highlight w:val="yellow"/>
        </w:rPr>
      </w:pPr>
    </w:p>
    <w:p w:rsidR="006F5B1E" w:rsidRDefault="006F5B1E" w:rsidP="00334AED">
      <w:pPr>
        <w:spacing w:line="240" w:lineRule="auto"/>
        <w:jc w:val="both"/>
        <w:rPr>
          <w:rFonts w:ascii="Arial Narrow" w:hAnsi="Arial Narrow" w:cs="Times New Roman"/>
        </w:rPr>
      </w:pPr>
      <w:r w:rsidRPr="0032168A">
        <w:rPr>
          <w:rFonts w:ascii="Arial Narrow" w:hAnsi="Arial Narrow" w:cs="Times New Roman"/>
        </w:rPr>
        <w:t>Dane P</w:t>
      </w:r>
      <w:r w:rsidR="00055EDC" w:rsidRPr="0032168A">
        <w:rPr>
          <w:rFonts w:ascii="Arial Narrow" w:hAnsi="Arial Narrow" w:cs="Times New Roman"/>
        </w:rPr>
        <w:t xml:space="preserve">owiatowego </w:t>
      </w:r>
      <w:r w:rsidRPr="0032168A">
        <w:rPr>
          <w:rFonts w:ascii="Arial Narrow" w:hAnsi="Arial Narrow" w:cs="Times New Roman"/>
        </w:rPr>
        <w:t>U</w:t>
      </w:r>
      <w:r w:rsidR="00055EDC" w:rsidRPr="0032168A">
        <w:rPr>
          <w:rFonts w:ascii="Arial Narrow" w:hAnsi="Arial Narrow" w:cs="Times New Roman"/>
        </w:rPr>
        <w:t xml:space="preserve">rzędu </w:t>
      </w:r>
      <w:r w:rsidRPr="0032168A">
        <w:rPr>
          <w:rFonts w:ascii="Arial Narrow" w:hAnsi="Arial Narrow" w:cs="Times New Roman"/>
        </w:rPr>
        <w:t>P</w:t>
      </w:r>
      <w:r w:rsidR="00055EDC" w:rsidRPr="0032168A">
        <w:rPr>
          <w:rFonts w:ascii="Arial Narrow" w:hAnsi="Arial Narrow" w:cs="Times New Roman"/>
        </w:rPr>
        <w:t>racy</w:t>
      </w:r>
      <w:r w:rsidRPr="0032168A">
        <w:rPr>
          <w:rFonts w:ascii="Arial Narrow" w:hAnsi="Arial Narrow" w:cs="Times New Roman"/>
        </w:rPr>
        <w:t xml:space="preserve"> dotyczące</w:t>
      </w:r>
      <w:r w:rsidR="0041386B" w:rsidRPr="0032168A">
        <w:rPr>
          <w:rFonts w:ascii="Arial Narrow" w:hAnsi="Arial Narrow" w:cs="Times New Roman"/>
        </w:rPr>
        <w:t xml:space="preserve"> osób bezrobotnych na obszarze LGD wskazuje, że najliczniejszą grupę stanowią osoby do 35 roku życia. W grupie tej znajdują się absolwenci szkół, którzy po raz pierwszy wchodzą na rynek pracy i ze względu na brak doświadczenia zawodowego mają trudności w znalezieniu zatrudnienia. </w:t>
      </w:r>
      <w:r w:rsidRPr="0032168A">
        <w:rPr>
          <w:rFonts w:ascii="Arial Narrow" w:hAnsi="Arial Narrow" w:cs="Times New Roman"/>
        </w:rPr>
        <w:t>Dosyć liczną grupą w szeregach bezrobotnych są też osoby 45+, których szanse na podjęcia zatrudnienia maleją z każdym rokiem</w:t>
      </w:r>
      <w:r w:rsidR="00220B0E" w:rsidRPr="0032168A">
        <w:rPr>
          <w:rFonts w:ascii="Arial Narrow" w:hAnsi="Arial Narrow" w:cs="Times New Roman"/>
        </w:rPr>
        <w:t xml:space="preserve">  a zagrożenie długotrwałego bezrobocia wzrasta</w:t>
      </w:r>
      <w:r w:rsidRPr="0032168A">
        <w:rPr>
          <w:rFonts w:ascii="Arial Narrow" w:hAnsi="Arial Narrow" w:cs="Times New Roman"/>
        </w:rPr>
        <w:t>.</w:t>
      </w:r>
      <w:r w:rsidR="00220B0E" w:rsidRPr="0032168A">
        <w:rPr>
          <w:rFonts w:ascii="Arial Narrow" w:hAnsi="Arial Narrow" w:cs="Times New Roman"/>
        </w:rPr>
        <w:t xml:space="preserve"> Dane PUP w Busku Zdroju </w:t>
      </w:r>
      <w:r w:rsidR="00055EDC" w:rsidRPr="0032168A">
        <w:rPr>
          <w:rFonts w:ascii="Arial Narrow" w:hAnsi="Arial Narrow" w:cs="Times New Roman"/>
        </w:rPr>
        <w:t xml:space="preserve">na koniec 2013 r. </w:t>
      </w:r>
      <w:r w:rsidR="00220B0E" w:rsidRPr="0032168A">
        <w:rPr>
          <w:rFonts w:ascii="Arial Narrow" w:hAnsi="Arial Narrow" w:cs="Times New Roman"/>
        </w:rPr>
        <w:t>wskazują, że odsetek pozostających bez pracy dłużej niż rok jest wyższy w starszych grupach wiekowych</w:t>
      </w:r>
      <w:r w:rsidRPr="0032168A">
        <w:rPr>
          <w:rFonts w:ascii="Arial Narrow" w:hAnsi="Arial Narrow" w:cs="Times New Roman"/>
        </w:rPr>
        <w:t xml:space="preserve"> </w:t>
      </w:r>
      <w:r w:rsidR="0041386B" w:rsidRPr="0032168A">
        <w:rPr>
          <w:rFonts w:ascii="Arial Narrow" w:hAnsi="Arial Narrow" w:cs="Times New Roman"/>
        </w:rPr>
        <w:t xml:space="preserve"> </w:t>
      </w:r>
      <w:r w:rsidR="00220B0E" w:rsidRPr="0032168A">
        <w:rPr>
          <w:rFonts w:ascii="Arial Narrow" w:hAnsi="Arial Narrow" w:cs="Times New Roman"/>
        </w:rPr>
        <w:t>i na obszarze LGD wynosi ok. 40% .</w:t>
      </w:r>
      <w:r w:rsidRPr="0032168A">
        <w:rPr>
          <w:rFonts w:ascii="Arial Narrow" w:hAnsi="Arial Narrow" w:cs="Times New Roman"/>
        </w:rPr>
        <w:t xml:space="preserve">W związku z powyższym w LSR określa się jako </w:t>
      </w:r>
      <w:proofErr w:type="spellStart"/>
      <w:r w:rsidR="008118A8" w:rsidRPr="0032168A">
        <w:rPr>
          <w:rFonts w:ascii="Arial Narrow" w:hAnsi="Arial Narrow" w:cs="Times New Roman"/>
        </w:rPr>
        <w:t>defaworyzowane</w:t>
      </w:r>
      <w:proofErr w:type="spellEnd"/>
      <w:r w:rsidR="008118A8" w:rsidRPr="0032168A">
        <w:rPr>
          <w:rFonts w:ascii="Arial Narrow" w:hAnsi="Arial Narrow" w:cs="Times New Roman"/>
        </w:rPr>
        <w:t xml:space="preserve"> osoby w wieku do 35 lat, po 45 roku </w:t>
      </w:r>
      <w:r w:rsidR="00220B0E" w:rsidRPr="0032168A">
        <w:rPr>
          <w:rFonts w:ascii="Arial Narrow" w:hAnsi="Arial Narrow" w:cs="Times New Roman"/>
        </w:rPr>
        <w:t xml:space="preserve">życia </w:t>
      </w:r>
      <w:r w:rsidR="008118A8" w:rsidRPr="0032168A">
        <w:rPr>
          <w:rFonts w:ascii="Arial Narrow" w:hAnsi="Arial Narrow" w:cs="Times New Roman"/>
        </w:rPr>
        <w:t>oraz osoby bezrobotne</w:t>
      </w:r>
      <w:r w:rsidRPr="0032168A">
        <w:rPr>
          <w:rFonts w:ascii="Arial Narrow" w:hAnsi="Arial Narrow" w:cs="Times New Roman"/>
        </w:rPr>
        <w:t xml:space="preserve"> a kryteria wyboru premiują podejmowanie działalności na własny rachunek </w:t>
      </w:r>
      <w:r w:rsidR="00055EDC" w:rsidRPr="0032168A">
        <w:rPr>
          <w:rFonts w:ascii="Arial Narrow" w:hAnsi="Arial Narrow" w:cs="Times New Roman"/>
        </w:rPr>
        <w:t xml:space="preserve">przez </w:t>
      </w:r>
      <w:r w:rsidRPr="0032168A">
        <w:rPr>
          <w:rFonts w:ascii="Arial Narrow" w:hAnsi="Arial Narrow" w:cs="Times New Roman"/>
        </w:rPr>
        <w:t>os</w:t>
      </w:r>
      <w:r w:rsidR="00055EDC" w:rsidRPr="0032168A">
        <w:rPr>
          <w:rFonts w:ascii="Arial Narrow" w:hAnsi="Arial Narrow" w:cs="Times New Roman"/>
        </w:rPr>
        <w:t>oby</w:t>
      </w:r>
      <w:r w:rsidRPr="0032168A">
        <w:rPr>
          <w:rFonts w:ascii="Arial Narrow" w:hAnsi="Arial Narrow" w:cs="Times New Roman"/>
        </w:rPr>
        <w:t>, które pozostają bez pracy.</w:t>
      </w:r>
    </w:p>
    <w:p w:rsidR="00220B0E" w:rsidRDefault="00220B0E" w:rsidP="008118A8">
      <w:pPr>
        <w:pStyle w:val="Legenda"/>
        <w:rPr>
          <w:sz w:val="22"/>
          <w:szCs w:val="22"/>
        </w:rPr>
      </w:pPr>
    </w:p>
    <w:p w:rsidR="006F5B1E" w:rsidRPr="008118A8" w:rsidRDefault="008118A8" w:rsidP="008118A8">
      <w:pPr>
        <w:pStyle w:val="Legenda"/>
        <w:rPr>
          <w:rFonts w:ascii="Arial Narrow" w:hAnsi="Arial Narrow"/>
          <w:sz w:val="22"/>
          <w:szCs w:val="22"/>
        </w:rPr>
      </w:pPr>
      <w:r w:rsidRPr="008118A8">
        <w:rPr>
          <w:sz w:val="22"/>
          <w:szCs w:val="22"/>
        </w:rPr>
        <w:lastRenderedPageBreak/>
        <w:t xml:space="preserve">Tabela </w:t>
      </w:r>
      <w:r w:rsidR="0092228A" w:rsidRPr="008118A8">
        <w:rPr>
          <w:sz w:val="22"/>
          <w:szCs w:val="22"/>
        </w:rPr>
        <w:fldChar w:fldCharType="begin"/>
      </w:r>
      <w:r w:rsidRPr="008118A8">
        <w:rPr>
          <w:sz w:val="22"/>
          <w:szCs w:val="22"/>
        </w:rPr>
        <w:instrText xml:space="preserve"> SEQ Tabela \* ARABIC </w:instrText>
      </w:r>
      <w:r w:rsidR="0092228A" w:rsidRPr="008118A8">
        <w:rPr>
          <w:sz w:val="22"/>
          <w:szCs w:val="22"/>
        </w:rPr>
        <w:fldChar w:fldCharType="separate"/>
      </w:r>
      <w:r w:rsidR="00F853E0">
        <w:rPr>
          <w:noProof/>
          <w:sz w:val="22"/>
          <w:szCs w:val="22"/>
        </w:rPr>
        <w:t>10</w:t>
      </w:r>
      <w:r w:rsidR="0092228A" w:rsidRPr="008118A8">
        <w:rPr>
          <w:sz w:val="22"/>
          <w:szCs w:val="22"/>
        </w:rPr>
        <w:fldChar w:fldCharType="end"/>
      </w:r>
      <w:r w:rsidRPr="008118A8">
        <w:rPr>
          <w:sz w:val="22"/>
          <w:szCs w:val="22"/>
        </w:rPr>
        <w:t xml:space="preserve"> Liczba osób bezrobotnych z podziałem na wiek na obszarze LGD „Królewskie Ponidzie”</w:t>
      </w:r>
    </w:p>
    <w:tbl>
      <w:tblPr>
        <w:tblStyle w:val="redniecieniowanie2akcent11"/>
        <w:tblW w:w="0" w:type="auto"/>
        <w:tblLook w:val="04A0"/>
      </w:tblPr>
      <w:tblGrid>
        <w:gridCol w:w="1316"/>
        <w:gridCol w:w="1316"/>
        <w:gridCol w:w="1316"/>
        <w:gridCol w:w="1316"/>
        <w:gridCol w:w="1316"/>
        <w:gridCol w:w="1316"/>
        <w:gridCol w:w="1316"/>
      </w:tblGrid>
      <w:tr w:rsidR="006F5B1E" w:rsidRPr="00CC6AA3" w:rsidTr="008118A8">
        <w:trPr>
          <w:cnfStyle w:val="100000000000"/>
        </w:trPr>
        <w:tc>
          <w:tcPr>
            <w:cnfStyle w:val="001000000100"/>
            <w:tcW w:w="1316" w:type="dxa"/>
          </w:tcPr>
          <w:p w:rsidR="006F5B1E" w:rsidRPr="00CC6AA3" w:rsidRDefault="006F5B1E" w:rsidP="008118A8">
            <w:pPr>
              <w:rPr>
                <w:rFonts w:ascii="Arial Narrow" w:hAnsi="Arial Narrow"/>
              </w:rPr>
            </w:pPr>
            <w:r w:rsidRPr="00CC6AA3">
              <w:rPr>
                <w:rFonts w:ascii="Arial Narrow" w:hAnsi="Arial Narrow"/>
              </w:rPr>
              <w:t>Obszar</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Bezrobotni ogółem</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24 lata i mniej</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25-34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35-44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45-54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55 i więcej</w:t>
            </w:r>
          </w:p>
        </w:tc>
      </w:tr>
      <w:tr w:rsidR="006F5B1E" w:rsidRPr="00CC6AA3" w:rsidTr="008118A8">
        <w:trPr>
          <w:cnfStyle w:val="000000100000"/>
        </w:trPr>
        <w:tc>
          <w:tcPr>
            <w:cnfStyle w:val="001000000000"/>
            <w:tcW w:w="1316" w:type="dxa"/>
          </w:tcPr>
          <w:p w:rsidR="006F5B1E" w:rsidRPr="00CC6AA3" w:rsidRDefault="006F5B1E" w:rsidP="008118A8">
            <w:pPr>
              <w:rPr>
                <w:rFonts w:ascii="Arial Narrow" w:hAnsi="Arial Narrow"/>
              </w:rPr>
            </w:pPr>
            <w:r w:rsidRPr="00CC6AA3">
              <w:rPr>
                <w:rFonts w:ascii="Arial Narrow" w:hAnsi="Arial Narrow"/>
              </w:rPr>
              <w:t>LGD „Królewskie Ponidzie”</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3459</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1004</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1093</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561</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428</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373</w:t>
            </w:r>
          </w:p>
        </w:tc>
      </w:tr>
    </w:tbl>
    <w:p w:rsidR="002B4BC1" w:rsidRDefault="006F5B1E" w:rsidP="006F5B1E">
      <w:pPr>
        <w:spacing w:line="240" w:lineRule="auto"/>
        <w:jc w:val="left"/>
        <w:rPr>
          <w:rFonts w:ascii="Arial Narrow" w:hAnsi="Arial Narrow" w:cs="Times New Roman"/>
        </w:rPr>
      </w:pPr>
      <w:r>
        <w:rPr>
          <w:rFonts w:ascii="Arial Narrow" w:hAnsi="Arial Narrow" w:cs="Times New Roman"/>
        </w:rPr>
        <w:t>Źródło: Dane PUP Busko-Zdrój</w:t>
      </w:r>
    </w:p>
    <w:p w:rsidR="00D34270" w:rsidRDefault="00D34270" w:rsidP="00334AED">
      <w:pPr>
        <w:spacing w:line="240" w:lineRule="auto"/>
        <w:jc w:val="both"/>
        <w:rPr>
          <w:rFonts w:ascii="Arial Narrow" w:hAnsi="Arial Narrow" w:cs="Times New Roman"/>
        </w:rPr>
      </w:pPr>
      <w:r w:rsidRPr="00BD4E4F">
        <w:rPr>
          <w:rFonts w:ascii="Arial Narrow" w:hAnsi="Arial Narrow" w:cs="Times New Roman"/>
        </w:rPr>
        <w:t>Ważnym czynnikiem opisującym sytuację ekonomiczn</w:t>
      </w:r>
      <w:r w:rsidR="00FB4D0E">
        <w:rPr>
          <w:rFonts w:ascii="Arial Narrow" w:hAnsi="Arial Narrow" w:cs="Times New Roman"/>
        </w:rPr>
        <w:t>ą</w:t>
      </w:r>
      <w:r w:rsidRPr="00BD4E4F">
        <w:rPr>
          <w:rFonts w:ascii="Arial Narrow" w:hAnsi="Arial Narrow" w:cs="Times New Roman"/>
        </w:rPr>
        <w:t xml:space="preserve"> na obszarze LGD „Królewskie Ponidzie” jest średnie miesięczne wynagrodzenie brutto</w:t>
      </w:r>
      <w:r w:rsidR="00CA1A64">
        <w:rPr>
          <w:rFonts w:ascii="Arial Narrow" w:hAnsi="Arial Narrow" w:cs="Times New Roman"/>
        </w:rPr>
        <w:t>,</w:t>
      </w:r>
      <w:r w:rsidRPr="00BD4E4F">
        <w:rPr>
          <w:rFonts w:ascii="Arial Narrow" w:hAnsi="Arial Narrow" w:cs="Times New Roman"/>
        </w:rPr>
        <w:t xml:space="preserve"> które na koniec 2013 roku wyniosło 3 062,17 zł i jest niższe niż średnie wynagrodzenie dla województwa świętokrzyskiego (3 349,81 zł) i zdecydowanie niższe od średniej dla Polski (3 877,43 zł). Biorąc pod uwagę relację miesięcznego wynagrodzenia brutto do średniej krajowej (Polska=100%), wartość dla obszaru LGD wynosi 79,0% i woj. świętokrzyskiego 86,4%. </w:t>
      </w:r>
    </w:p>
    <w:p w:rsidR="00277705" w:rsidRDefault="00CA1A64" w:rsidP="00334AED">
      <w:pPr>
        <w:spacing w:line="240" w:lineRule="auto"/>
        <w:jc w:val="both"/>
        <w:rPr>
          <w:rFonts w:ascii="Arial Narrow" w:hAnsi="Arial Narrow" w:cs="Times New Roman"/>
        </w:rPr>
      </w:pPr>
      <w:r>
        <w:rPr>
          <w:rFonts w:ascii="Arial Narrow" w:hAnsi="Arial Narrow" w:cs="Times New Roman"/>
        </w:rPr>
        <w:t xml:space="preserve">Pomimo, iż bezrobocie </w:t>
      </w:r>
      <w:r w:rsidR="003B3D1F">
        <w:rPr>
          <w:rFonts w:ascii="Arial Narrow" w:hAnsi="Arial Narrow" w:cs="Times New Roman"/>
        </w:rPr>
        <w:t xml:space="preserve">w powiecie buskim jest na stosunkowo niskim poziomie w porównaniu z innymi regionami, to jednak wciąż  jest to problem społeczny prowadzący </w:t>
      </w:r>
      <w:r w:rsidR="00F81035">
        <w:rPr>
          <w:rFonts w:ascii="Arial Narrow" w:hAnsi="Arial Narrow" w:cs="Times New Roman"/>
        </w:rPr>
        <w:t>w konsekwencji do ubóstwa i zagrożenia wykluczeniem. Przeciwdziałanie temu niekorzystnemu trendowi jest priorytetem działań podejmowanych przez LGD.</w:t>
      </w:r>
    </w:p>
    <w:p w:rsidR="007A1761" w:rsidRDefault="007A1761" w:rsidP="00334AED">
      <w:pPr>
        <w:pStyle w:val="Nagwek2"/>
        <w:spacing w:line="240" w:lineRule="auto"/>
        <w:ind w:left="1080"/>
        <w:rPr>
          <w:rFonts w:ascii="Arial Narrow" w:hAnsi="Arial Narrow"/>
        </w:rPr>
      </w:pPr>
      <w:bookmarkStart w:id="31" w:name="_Toc439057553"/>
      <w:r>
        <w:rPr>
          <w:rFonts w:ascii="Arial Narrow" w:hAnsi="Arial Narrow"/>
        </w:rPr>
        <w:t>III.5 AKTYWNOŚĆ SPOŁECZNA</w:t>
      </w:r>
      <w:bookmarkEnd w:id="31"/>
    </w:p>
    <w:p w:rsidR="00334AED" w:rsidRDefault="00334AED" w:rsidP="00334AED">
      <w:pPr>
        <w:spacing w:line="240" w:lineRule="auto"/>
        <w:jc w:val="both"/>
        <w:rPr>
          <w:rFonts w:ascii="Arial Narrow" w:hAnsi="Arial Narrow"/>
        </w:rPr>
      </w:pPr>
      <w:r>
        <w:rPr>
          <w:rFonts w:ascii="Arial Narrow" w:hAnsi="Arial Narrow"/>
        </w:rPr>
        <w:t>Organizacje pozarządowe stanowią podstawową bazę dla rozwoju społeczeństwa obywatelskiego, ponieważ skupiają najaktywniejszych i najbardziej wrażliwych na sprawy społeczne przedstawicieli swojego lokalnego środowiska.</w:t>
      </w:r>
    </w:p>
    <w:p w:rsidR="00334AED" w:rsidRDefault="00334AED" w:rsidP="00334AED">
      <w:pPr>
        <w:spacing w:line="240" w:lineRule="auto"/>
        <w:jc w:val="both"/>
        <w:rPr>
          <w:rFonts w:ascii="Arial Narrow" w:hAnsi="Arial Narrow"/>
        </w:rPr>
      </w:pPr>
      <w:r>
        <w:rPr>
          <w:rFonts w:ascii="Arial Narrow" w:hAnsi="Arial Narrow"/>
        </w:rPr>
        <w:t xml:space="preserve">Społeczność </w:t>
      </w:r>
      <w:r w:rsidR="00FB4D0E">
        <w:rPr>
          <w:rFonts w:ascii="Arial Narrow" w:hAnsi="Arial Narrow"/>
        </w:rPr>
        <w:t xml:space="preserve">obszaru </w:t>
      </w:r>
      <w:r w:rsidR="006824A9">
        <w:rPr>
          <w:rFonts w:ascii="Arial Narrow" w:hAnsi="Arial Narrow"/>
        </w:rPr>
        <w:t>„</w:t>
      </w:r>
      <w:r>
        <w:rPr>
          <w:rFonts w:ascii="Arial Narrow" w:hAnsi="Arial Narrow"/>
        </w:rPr>
        <w:t>Królewskiego Ponidzia</w:t>
      </w:r>
      <w:r w:rsidR="006824A9">
        <w:rPr>
          <w:rFonts w:ascii="Arial Narrow" w:hAnsi="Arial Narrow"/>
        </w:rPr>
        <w:t>”</w:t>
      </w:r>
      <w:r>
        <w:rPr>
          <w:rFonts w:ascii="Arial Narrow" w:hAnsi="Arial Narrow"/>
        </w:rPr>
        <w:t xml:space="preserve"> wykazuje coraz większą aktywność w tworzeniu organizacji społecznych </w:t>
      </w:r>
      <w:r w:rsidR="00005E1A">
        <w:rPr>
          <w:rFonts w:ascii="Arial Narrow" w:hAnsi="Arial Narrow"/>
        </w:rPr>
        <w:br/>
      </w:r>
      <w:r>
        <w:rPr>
          <w:rFonts w:ascii="Arial Narrow" w:hAnsi="Arial Narrow"/>
        </w:rPr>
        <w:t>i stowarzyszeń. Obserwuje się znaczy wzrost zaangażowania lokalnych aktywistów w tworzenie formalnych struktur, które następnie skutecznie zmieniają  wizerunek swych miejscowości. Od 2007 do 2013 roku liczba zarejestrowanych w KRS organizacji pozarządowych wzrosła z 103 do 151. Jest to niewątpliwy sukces i krok ku budowaniu aktywnego społeczeństwa obywatelskiego najpierw na obszarze LGD, a następnie poza nim.</w:t>
      </w:r>
      <w:r w:rsidR="00B7218A">
        <w:rPr>
          <w:rFonts w:ascii="Arial Narrow" w:hAnsi="Arial Narrow"/>
        </w:rPr>
        <w:t xml:space="preserve"> </w:t>
      </w:r>
      <w:r>
        <w:rPr>
          <w:rFonts w:ascii="Arial Narrow" w:hAnsi="Arial Narrow"/>
        </w:rPr>
        <w:t>Według danych REGON w Polsce w 201</w:t>
      </w:r>
      <w:r w:rsidR="00B7218A">
        <w:rPr>
          <w:rFonts w:ascii="Arial Narrow" w:hAnsi="Arial Narrow"/>
        </w:rPr>
        <w:t xml:space="preserve">2 roku zarejestrowanych było: </w:t>
      </w:r>
      <w:r>
        <w:rPr>
          <w:rFonts w:ascii="Arial Narrow" w:hAnsi="Arial Narrow"/>
        </w:rPr>
        <w:t xml:space="preserve">11 tys. </w:t>
      </w:r>
      <w:r w:rsidR="000D777F">
        <w:rPr>
          <w:rFonts w:ascii="Arial Narrow" w:hAnsi="Arial Narrow"/>
        </w:rPr>
        <w:t>Fundacji, 70 tys. stowarzyszeń</w:t>
      </w:r>
      <w:r>
        <w:rPr>
          <w:rFonts w:ascii="Arial Narrow" w:hAnsi="Arial Narrow"/>
        </w:rPr>
        <w:t xml:space="preserve">, z Ochotniczymi Strażami Pożarnymi 100 tys. </w:t>
      </w:r>
      <w:r w:rsidR="000D777F">
        <w:rPr>
          <w:rFonts w:ascii="Arial Narrow" w:hAnsi="Arial Narrow"/>
        </w:rPr>
        <w:t>o</w:t>
      </w:r>
      <w:r>
        <w:rPr>
          <w:rFonts w:ascii="Arial Narrow" w:hAnsi="Arial Narrow"/>
        </w:rPr>
        <w:t>rganizacji</w:t>
      </w:r>
      <w:r>
        <w:rPr>
          <w:rStyle w:val="Odwoanieprzypisudolnego"/>
          <w:rFonts w:ascii="Arial Narrow" w:hAnsi="Arial Narrow"/>
        </w:rPr>
        <w:footnoteReference w:id="2"/>
      </w:r>
      <w:r>
        <w:rPr>
          <w:rFonts w:ascii="Arial Narrow" w:hAnsi="Arial Narrow"/>
        </w:rPr>
        <w:t>.</w:t>
      </w:r>
    </w:p>
    <w:p w:rsidR="00334AED" w:rsidRDefault="00334AED" w:rsidP="00334AED">
      <w:pPr>
        <w:pStyle w:val="Default"/>
        <w:jc w:val="both"/>
        <w:rPr>
          <w:rFonts w:ascii="Arial Narrow" w:hAnsi="Arial Narrow"/>
          <w:color w:val="auto"/>
          <w:sz w:val="22"/>
          <w:szCs w:val="22"/>
        </w:rPr>
      </w:pPr>
      <w:r>
        <w:rPr>
          <w:rFonts w:ascii="Arial Narrow" w:hAnsi="Arial Narrow"/>
          <w:color w:val="auto"/>
          <w:sz w:val="22"/>
          <w:szCs w:val="22"/>
        </w:rPr>
        <w:t>Dostępność funduszy grantowych oraz chęć działania na własny rachunek</w:t>
      </w:r>
      <w:r w:rsidR="000D777F">
        <w:rPr>
          <w:rFonts w:ascii="Arial Narrow" w:hAnsi="Arial Narrow"/>
          <w:color w:val="auto"/>
          <w:sz w:val="22"/>
          <w:szCs w:val="22"/>
        </w:rPr>
        <w:t>,</w:t>
      </w:r>
      <w:r>
        <w:rPr>
          <w:rFonts w:ascii="Arial Narrow" w:hAnsi="Arial Narrow"/>
          <w:color w:val="auto"/>
          <w:sz w:val="22"/>
          <w:szCs w:val="22"/>
        </w:rPr>
        <w:t xml:space="preserve"> to bodźce do formalizowania grup lokalnych liderów i tworzenia coraz to nowych organizacji pozarządowych mających formę stowarzyszeń lub fundacji. Sformalizowane struktury nakładają pewne obowiązki na władze takich organizacji, jednocześnie czyniąc je poważnymi podmiotami posiadającymi osobowość prawną. </w:t>
      </w:r>
    </w:p>
    <w:p w:rsidR="00334AED" w:rsidRPr="00806168" w:rsidRDefault="00334AED" w:rsidP="00334AED">
      <w:pPr>
        <w:pStyle w:val="Default"/>
        <w:jc w:val="both"/>
        <w:rPr>
          <w:rFonts w:ascii="Arial Narrow" w:hAnsi="Arial Narrow"/>
          <w:color w:val="auto"/>
          <w:sz w:val="22"/>
          <w:szCs w:val="22"/>
        </w:rPr>
      </w:pPr>
      <w:r>
        <w:rPr>
          <w:rFonts w:ascii="Arial Narrow" w:hAnsi="Arial Narrow"/>
          <w:sz w:val="22"/>
          <w:szCs w:val="22"/>
        </w:rPr>
        <w:t>Według danych ze Starostwa Powiatowego w Busku- Zdroju, na terenie LGD w 2013 r. działało łącznie 84 stowarzyszeń, 6 fundacji, 67 Ochotniczych Straży Pożarnych</w:t>
      </w:r>
      <w:r w:rsidR="000D777F" w:rsidRPr="00806168">
        <w:rPr>
          <w:rFonts w:ascii="Arial Narrow" w:hAnsi="Arial Narrow"/>
          <w:color w:val="auto"/>
          <w:sz w:val="22"/>
          <w:szCs w:val="22"/>
        </w:rPr>
        <w:t>, 19 k</w:t>
      </w:r>
      <w:r w:rsidRPr="00806168">
        <w:rPr>
          <w:rFonts w:ascii="Arial Narrow" w:hAnsi="Arial Narrow"/>
          <w:color w:val="auto"/>
          <w:sz w:val="22"/>
          <w:szCs w:val="22"/>
        </w:rPr>
        <w:t>lub</w:t>
      </w:r>
      <w:r w:rsidR="000D777F" w:rsidRPr="00806168">
        <w:rPr>
          <w:rFonts w:ascii="Arial Narrow" w:hAnsi="Arial Narrow"/>
          <w:color w:val="auto"/>
          <w:sz w:val="22"/>
          <w:szCs w:val="22"/>
        </w:rPr>
        <w:t>ów s</w:t>
      </w:r>
      <w:r w:rsidRPr="00806168">
        <w:rPr>
          <w:rFonts w:ascii="Arial Narrow" w:hAnsi="Arial Narrow"/>
          <w:color w:val="auto"/>
          <w:sz w:val="22"/>
          <w:szCs w:val="22"/>
        </w:rPr>
        <w:t>portow</w:t>
      </w:r>
      <w:r w:rsidR="000D777F" w:rsidRPr="00806168">
        <w:rPr>
          <w:rFonts w:ascii="Arial Narrow" w:hAnsi="Arial Narrow"/>
          <w:color w:val="auto"/>
          <w:sz w:val="22"/>
          <w:szCs w:val="22"/>
        </w:rPr>
        <w:t>ych</w:t>
      </w:r>
      <w:r w:rsidRPr="00806168">
        <w:rPr>
          <w:rFonts w:ascii="Arial Narrow" w:hAnsi="Arial Narrow"/>
          <w:color w:val="auto"/>
          <w:sz w:val="22"/>
          <w:szCs w:val="22"/>
        </w:rPr>
        <w:t>, 2</w:t>
      </w:r>
      <w:r w:rsidR="00B7218A">
        <w:rPr>
          <w:rFonts w:ascii="Arial Narrow" w:hAnsi="Arial Narrow"/>
          <w:color w:val="auto"/>
          <w:sz w:val="22"/>
          <w:szCs w:val="22"/>
        </w:rPr>
        <w:t>2</w:t>
      </w:r>
      <w:r w:rsidRPr="00806168">
        <w:rPr>
          <w:rFonts w:ascii="Arial Narrow" w:hAnsi="Arial Narrow"/>
          <w:color w:val="auto"/>
          <w:sz w:val="22"/>
          <w:szCs w:val="22"/>
        </w:rPr>
        <w:t xml:space="preserve"> </w:t>
      </w:r>
      <w:r w:rsidR="000D777F" w:rsidRPr="00806168">
        <w:rPr>
          <w:rFonts w:ascii="Arial Narrow" w:hAnsi="Arial Narrow"/>
          <w:color w:val="auto"/>
          <w:sz w:val="22"/>
          <w:szCs w:val="22"/>
        </w:rPr>
        <w:t>uczniowski</w:t>
      </w:r>
      <w:r w:rsidR="00B7218A">
        <w:rPr>
          <w:rFonts w:ascii="Arial Narrow" w:hAnsi="Arial Narrow"/>
          <w:color w:val="auto"/>
          <w:sz w:val="22"/>
          <w:szCs w:val="22"/>
        </w:rPr>
        <w:t>e</w:t>
      </w:r>
      <w:r w:rsidR="000D777F" w:rsidRPr="00806168">
        <w:rPr>
          <w:rFonts w:ascii="Arial Narrow" w:hAnsi="Arial Narrow"/>
          <w:color w:val="auto"/>
          <w:sz w:val="22"/>
          <w:szCs w:val="22"/>
        </w:rPr>
        <w:t xml:space="preserve"> klub</w:t>
      </w:r>
      <w:r w:rsidR="00B7218A">
        <w:rPr>
          <w:rFonts w:ascii="Arial Narrow" w:hAnsi="Arial Narrow"/>
          <w:color w:val="auto"/>
          <w:sz w:val="22"/>
          <w:szCs w:val="22"/>
        </w:rPr>
        <w:t>y</w:t>
      </w:r>
      <w:r w:rsidR="000D777F" w:rsidRPr="00806168">
        <w:rPr>
          <w:rFonts w:ascii="Arial Narrow" w:hAnsi="Arial Narrow"/>
          <w:color w:val="auto"/>
          <w:sz w:val="22"/>
          <w:szCs w:val="22"/>
        </w:rPr>
        <w:t xml:space="preserve"> sportow</w:t>
      </w:r>
      <w:r w:rsidR="00B7218A">
        <w:rPr>
          <w:rFonts w:ascii="Arial Narrow" w:hAnsi="Arial Narrow"/>
          <w:color w:val="auto"/>
          <w:sz w:val="22"/>
          <w:szCs w:val="22"/>
        </w:rPr>
        <w:t>e</w:t>
      </w:r>
      <w:r w:rsidRPr="00806168">
        <w:rPr>
          <w:rFonts w:ascii="Arial Narrow" w:hAnsi="Arial Narrow"/>
          <w:color w:val="auto"/>
          <w:sz w:val="22"/>
          <w:szCs w:val="22"/>
        </w:rPr>
        <w:t xml:space="preserve">. W przeliczeniu na 10 tys. mieszkańców na terenie LGD liczba organizacji pozarządowych </w:t>
      </w:r>
      <w:r w:rsidR="000D777F" w:rsidRPr="00806168">
        <w:rPr>
          <w:rFonts w:ascii="Arial Narrow" w:hAnsi="Arial Narrow"/>
          <w:color w:val="auto"/>
          <w:sz w:val="22"/>
          <w:szCs w:val="22"/>
        </w:rPr>
        <w:t xml:space="preserve">w 2013 r. </w:t>
      </w:r>
      <w:r w:rsidRPr="00806168">
        <w:rPr>
          <w:rFonts w:ascii="Arial Narrow" w:hAnsi="Arial Narrow"/>
          <w:color w:val="auto"/>
          <w:sz w:val="22"/>
          <w:szCs w:val="22"/>
        </w:rPr>
        <w:t>wynosiła 20</w:t>
      </w:r>
      <w:r w:rsidR="00B7218A">
        <w:rPr>
          <w:rFonts w:ascii="Arial Narrow" w:hAnsi="Arial Narrow"/>
          <w:color w:val="auto"/>
          <w:sz w:val="22"/>
          <w:szCs w:val="22"/>
        </w:rPr>
        <w:t xml:space="preserve">. Na obszarze LGD funkcjonuje oddział PTTK oraz LOT „Moc Ponidzia”, które to organizacje </w:t>
      </w:r>
      <w:r w:rsidR="00920AEC">
        <w:rPr>
          <w:rFonts w:ascii="Arial Narrow" w:hAnsi="Arial Narrow"/>
          <w:color w:val="auto"/>
          <w:sz w:val="22"/>
          <w:szCs w:val="22"/>
        </w:rPr>
        <w:t xml:space="preserve">są spoiwem wszystkich gmin powiatu buskiego oraz inicjatorami wspólnych przedsięwzięć budujących turystyczny wizerunek obszaru. </w:t>
      </w:r>
    </w:p>
    <w:p w:rsidR="00334AED" w:rsidRPr="000D777F" w:rsidRDefault="00334AED" w:rsidP="00334AED">
      <w:pPr>
        <w:pStyle w:val="Default"/>
        <w:jc w:val="both"/>
        <w:rPr>
          <w:rFonts w:ascii="Arial Narrow" w:hAnsi="Arial Narrow"/>
          <w:color w:val="auto"/>
          <w:sz w:val="22"/>
          <w:szCs w:val="22"/>
        </w:rPr>
      </w:pPr>
      <w:r>
        <w:rPr>
          <w:rFonts w:ascii="Arial Narrow" w:hAnsi="Arial Narrow"/>
          <w:color w:val="auto"/>
          <w:sz w:val="22"/>
          <w:szCs w:val="22"/>
        </w:rPr>
        <w:t>Dla oceny aktywności społecznej mieszkańców istotna jest nie tylko liczba organizacji pozarządowych, ale również ich jakość. Pod tym pojęciem należy rozumieć  potencjał kadrowy i organizacyjny, w tym finansowy.</w:t>
      </w:r>
      <w:r>
        <w:rPr>
          <w:rFonts w:ascii="Arial Narrow" w:hAnsi="Arial Narrow"/>
          <w:color w:val="1F497D" w:themeColor="text2"/>
          <w:sz w:val="22"/>
          <w:szCs w:val="22"/>
        </w:rPr>
        <w:t xml:space="preserve"> </w:t>
      </w:r>
      <w:r>
        <w:rPr>
          <w:rFonts w:ascii="Arial Narrow" w:hAnsi="Arial Narrow"/>
          <w:sz w:val="22"/>
          <w:szCs w:val="22"/>
        </w:rPr>
        <w:t>Stowarzyszenia działające na terenie LGD stanowią bardzo ważny element życia kulturalnego i społecznego mieszkańców. Zgodnie ze swoimi celami statutowymi prowadzą one bardzo różnorodną działalność na rzecz społeczności lokalnych. Zakres działania wszystkich organizacji pozarządowych funkcjonujących na terenie LGD jest bardzo podobny</w:t>
      </w:r>
      <w:r w:rsidR="0042406D">
        <w:rPr>
          <w:rFonts w:ascii="Arial Narrow" w:hAnsi="Arial Narrow"/>
          <w:sz w:val="22"/>
          <w:szCs w:val="22"/>
        </w:rPr>
        <w:t>,</w:t>
      </w:r>
      <w:r w:rsidR="000D777F">
        <w:rPr>
          <w:rFonts w:ascii="Arial Narrow" w:hAnsi="Arial Narrow"/>
          <w:sz w:val="22"/>
          <w:szCs w:val="22"/>
        </w:rPr>
        <w:t xml:space="preserve"> a jednocześnie różnorodny</w:t>
      </w:r>
      <w:r>
        <w:rPr>
          <w:rFonts w:ascii="Arial Narrow" w:hAnsi="Arial Narrow"/>
          <w:sz w:val="22"/>
          <w:szCs w:val="22"/>
        </w:rPr>
        <w:t>. Głównym kierunkiem działań jest: krzewienie kultury, wspieranie i upowszechnianie kultury fizycznej i sportu, aktywizacja różnych grup społecznych (młodzieży, seniorów), rozwój regionu pod kątem turystyki i promocji, pomoc społeczna, działania na</w:t>
      </w:r>
      <w:r w:rsidR="0042406D">
        <w:rPr>
          <w:rFonts w:ascii="Arial Narrow" w:hAnsi="Arial Narrow"/>
          <w:sz w:val="22"/>
          <w:szCs w:val="22"/>
        </w:rPr>
        <w:t xml:space="preserve"> rzecz osób niepełnosprawnych, </w:t>
      </w:r>
      <w:r>
        <w:rPr>
          <w:rFonts w:ascii="Arial Narrow" w:hAnsi="Arial Narrow"/>
          <w:sz w:val="22"/>
          <w:szCs w:val="22"/>
        </w:rPr>
        <w:t xml:space="preserve">ochrona i promocja zdrowia, ekologia, ochrona dziedzictwa lokalnego, działania na rzecz integracji </w:t>
      </w:r>
      <w:r w:rsidR="00005E1A">
        <w:rPr>
          <w:rFonts w:ascii="Arial Narrow" w:hAnsi="Arial Narrow"/>
          <w:sz w:val="22"/>
          <w:szCs w:val="22"/>
        </w:rPr>
        <w:br/>
      </w:r>
      <w:r>
        <w:rPr>
          <w:rFonts w:ascii="Arial Narrow" w:hAnsi="Arial Narrow"/>
          <w:sz w:val="22"/>
          <w:szCs w:val="22"/>
        </w:rPr>
        <w:t>i współpracy między społeczeństwem, przeciwdziałania uzależnieniom i patologiom społecznym, działalność na rzecz zachowania lokalnej historii i tradycji, edukacja. Ważne działania podejmowane są również przez Koła Gospodyń Wiejskich, które w ramach swojej działalności podejmują inicjatywy na rzecz reprezentowania interesów kobiet wiejskich, w tym dążą do poprawy ich warunków życia i pracy, a także podtrzym</w:t>
      </w:r>
      <w:r w:rsidR="006824A9">
        <w:rPr>
          <w:rFonts w:ascii="Arial Narrow" w:hAnsi="Arial Narrow"/>
          <w:sz w:val="22"/>
          <w:szCs w:val="22"/>
        </w:rPr>
        <w:t>ywania</w:t>
      </w:r>
      <w:r>
        <w:rPr>
          <w:rFonts w:ascii="Arial Narrow" w:hAnsi="Arial Narrow"/>
          <w:sz w:val="22"/>
          <w:szCs w:val="22"/>
        </w:rPr>
        <w:t xml:space="preserve"> lokaln</w:t>
      </w:r>
      <w:r w:rsidR="006824A9">
        <w:rPr>
          <w:rFonts w:ascii="Arial Narrow" w:hAnsi="Arial Narrow"/>
          <w:sz w:val="22"/>
          <w:szCs w:val="22"/>
        </w:rPr>
        <w:t>ych</w:t>
      </w:r>
      <w:r>
        <w:rPr>
          <w:rFonts w:ascii="Arial Narrow" w:hAnsi="Arial Narrow"/>
          <w:sz w:val="22"/>
          <w:szCs w:val="22"/>
        </w:rPr>
        <w:t xml:space="preserve"> tradycj</w:t>
      </w:r>
      <w:r w:rsidR="006824A9">
        <w:rPr>
          <w:rFonts w:ascii="Arial Narrow" w:hAnsi="Arial Narrow"/>
          <w:sz w:val="22"/>
          <w:szCs w:val="22"/>
        </w:rPr>
        <w:t>i</w:t>
      </w:r>
      <w:r>
        <w:rPr>
          <w:rFonts w:ascii="Arial Narrow" w:hAnsi="Arial Narrow"/>
          <w:sz w:val="22"/>
          <w:szCs w:val="22"/>
        </w:rPr>
        <w:t xml:space="preserve"> ludow</w:t>
      </w:r>
      <w:r w:rsidR="006824A9">
        <w:rPr>
          <w:rFonts w:ascii="Arial Narrow" w:hAnsi="Arial Narrow"/>
          <w:sz w:val="22"/>
          <w:szCs w:val="22"/>
        </w:rPr>
        <w:t>ych</w:t>
      </w:r>
      <w:r>
        <w:rPr>
          <w:rFonts w:ascii="Arial Narrow" w:hAnsi="Arial Narrow"/>
          <w:sz w:val="22"/>
          <w:szCs w:val="22"/>
        </w:rPr>
        <w:t xml:space="preserve"> i pielęgn</w:t>
      </w:r>
      <w:r w:rsidR="006824A9">
        <w:rPr>
          <w:rFonts w:ascii="Arial Narrow" w:hAnsi="Arial Narrow"/>
          <w:sz w:val="22"/>
          <w:szCs w:val="22"/>
        </w:rPr>
        <w:t>acji</w:t>
      </w:r>
      <w:r>
        <w:rPr>
          <w:rFonts w:ascii="Arial Narrow" w:hAnsi="Arial Narrow"/>
          <w:sz w:val="22"/>
          <w:szCs w:val="22"/>
        </w:rPr>
        <w:t xml:space="preserve"> lokaln</w:t>
      </w:r>
      <w:r w:rsidR="006824A9">
        <w:rPr>
          <w:rFonts w:ascii="Arial Narrow" w:hAnsi="Arial Narrow"/>
          <w:sz w:val="22"/>
          <w:szCs w:val="22"/>
        </w:rPr>
        <w:t>ej</w:t>
      </w:r>
      <w:r>
        <w:rPr>
          <w:rFonts w:ascii="Arial Narrow" w:hAnsi="Arial Narrow"/>
          <w:sz w:val="22"/>
          <w:szCs w:val="22"/>
        </w:rPr>
        <w:t xml:space="preserve"> tożsamoś</w:t>
      </w:r>
      <w:r w:rsidR="006824A9">
        <w:rPr>
          <w:rFonts w:ascii="Arial Narrow" w:hAnsi="Arial Narrow"/>
          <w:sz w:val="22"/>
          <w:szCs w:val="22"/>
        </w:rPr>
        <w:t>ci</w:t>
      </w:r>
      <w:r>
        <w:rPr>
          <w:rFonts w:ascii="Arial Narrow" w:hAnsi="Arial Narrow"/>
          <w:sz w:val="22"/>
          <w:szCs w:val="22"/>
        </w:rPr>
        <w:t>.</w:t>
      </w:r>
      <w:r w:rsidR="006824A9">
        <w:rPr>
          <w:rFonts w:ascii="Arial Narrow" w:hAnsi="Arial Narrow"/>
          <w:sz w:val="22"/>
          <w:szCs w:val="22"/>
        </w:rPr>
        <w:br/>
      </w:r>
      <w:r>
        <w:rPr>
          <w:rFonts w:ascii="Arial Narrow" w:hAnsi="Arial Narrow"/>
          <w:color w:val="auto"/>
          <w:sz w:val="22"/>
          <w:szCs w:val="22"/>
        </w:rPr>
        <w:t>Z zadowoleniem wskazuje się rosnącą aktywność ludzi dojrzałych i starszych. Ta grupa poszukuje pól aktywności w czasie wolnym</w:t>
      </w:r>
      <w:r w:rsidRPr="000D777F">
        <w:rPr>
          <w:rFonts w:ascii="Arial Narrow" w:hAnsi="Arial Narrow"/>
          <w:color w:val="auto"/>
          <w:sz w:val="22"/>
          <w:szCs w:val="22"/>
        </w:rPr>
        <w:t>. Jako paradoks wskazuje się, że stałemu wzrostowi liczby i jakości obiektów publicznych nie</w:t>
      </w:r>
      <w:r w:rsidR="000D777F" w:rsidRPr="000D777F">
        <w:rPr>
          <w:rFonts w:ascii="Arial Narrow" w:hAnsi="Arial Narrow"/>
          <w:color w:val="auto"/>
          <w:sz w:val="22"/>
          <w:szCs w:val="22"/>
        </w:rPr>
        <w:t xml:space="preserve"> zawsze</w:t>
      </w:r>
      <w:r w:rsidRPr="000D777F">
        <w:rPr>
          <w:rFonts w:ascii="Arial Narrow" w:hAnsi="Arial Narrow"/>
          <w:color w:val="auto"/>
          <w:sz w:val="22"/>
          <w:szCs w:val="22"/>
        </w:rPr>
        <w:t xml:space="preserve"> towarzyszy zadowalające ich wykorzystanie. Istniejące obiekty kulturalne, sportowe i rekreacyjne mogłyby zostać ożywione poprzez zwiększenie oferty zajęć zaspokajających r</w:t>
      </w:r>
      <w:r w:rsidR="000D777F" w:rsidRPr="000D777F">
        <w:rPr>
          <w:rFonts w:ascii="Arial Narrow" w:hAnsi="Arial Narrow"/>
          <w:color w:val="auto"/>
          <w:sz w:val="22"/>
          <w:szCs w:val="22"/>
        </w:rPr>
        <w:t>osnące aspiracje mieszkańców.</w:t>
      </w:r>
    </w:p>
    <w:p w:rsidR="00334AED" w:rsidRDefault="00334AED" w:rsidP="00334AED">
      <w:pPr>
        <w:spacing w:line="240" w:lineRule="auto"/>
        <w:jc w:val="both"/>
        <w:rPr>
          <w:rFonts w:ascii="Arial Narrow" w:hAnsi="Arial Narrow"/>
        </w:rPr>
      </w:pPr>
      <w:r>
        <w:rPr>
          <w:rFonts w:ascii="Arial Narrow" w:hAnsi="Arial Narrow"/>
        </w:rPr>
        <w:t>Organizacje są na różnym poziomie rozwoju i przygotowania do procesu profesjonalizacji działań. Borykają się z problemami</w:t>
      </w:r>
      <w:r w:rsidR="00005E1A">
        <w:rPr>
          <w:rFonts w:ascii="Arial Narrow" w:hAnsi="Arial Narrow"/>
        </w:rPr>
        <w:br/>
      </w:r>
      <w:r>
        <w:rPr>
          <w:rFonts w:ascii="Arial Narrow" w:hAnsi="Arial Narrow"/>
        </w:rPr>
        <w:t xml:space="preserve"> i przeszkodami, które często ograniczają możliwość realizacji misji społecznej w takim zakresie i zasięgu jaki odpowiadałby organizacjom.</w:t>
      </w:r>
    </w:p>
    <w:p w:rsidR="00334AED" w:rsidRDefault="00334AED" w:rsidP="00334AED">
      <w:pPr>
        <w:spacing w:line="240" w:lineRule="auto"/>
        <w:jc w:val="both"/>
        <w:rPr>
          <w:rFonts w:ascii="Arial Narrow" w:hAnsi="Arial Narrow"/>
          <w:color w:val="FF0000"/>
        </w:rPr>
      </w:pPr>
      <w:r>
        <w:rPr>
          <w:rFonts w:ascii="Arial Narrow" w:hAnsi="Arial Narrow"/>
        </w:rPr>
        <w:t xml:space="preserve"> Analizując kondycję </w:t>
      </w:r>
      <w:r w:rsidR="00807D41">
        <w:rPr>
          <w:rFonts w:ascii="Arial Narrow" w:hAnsi="Arial Narrow"/>
        </w:rPr>
        <w:t>III</w:t>
      </w:r>
      <w:r>
        <w:rPr>
          <w:rFonts w:ascii="Arial Narrow" w:hAnsi="Arial Narrow"/>
        </w:rPr>
        <w:t xml:space="preserve"> sektora w powiecie buskim należy wspomnieć o problemach, z którymi organizacje najczęściej się zmagają. Z badań własnych LGD</w:t>
      </w:r>
      <w:r w:rsidR="00807D41">
        <w:rPr>
          <w:rFonts w:ascii="Arial Narrow" w:hAnsi="Arial Narrow"/>
        </w:rPr>
        <w:t>,</w:t>
      </w:r>
      <w:r>
        <w:rPr>
          <w:rFonts w:ascii="Arial Narrow" w:hAnsi="Arial Narrow"/>
        </w:rPr>
        <w:t xml:space="preserve"> ze spotkań i szkoleń w okresie programowania 2007- 2013 wynika, że najczęściej </w:t>
      </w:r>
      <w:r>
        <w:rPr>
          <w:rFonts w:ascii="Arial Narrow" w:hAnsi="Arial Narrow"/>
        </w:rPr>
        <w:lastRenderedPageBreak/>
        <w:t>wskazywanymi zidentyfikowanymi mankamentami organiz</w:t>
      </w:r>
      <w:r w:rsidR="001F31FC">
        <w:rPr>
          <w:rFonts w:ascii="Arial Narrow" w:hAnsi="Arial Narrow"/>
        </w:rPr>
        <w:t xml:space="preserve">acji w swym funkcjonowaniu są: </w:t>
      </w:r>
      <w:r>
        <w:rPr>
          <w:rFonts w:ascii="Arial Narrow" w:hAnsi="Arial Narrow"/>
        </w:rPr>
        <w:t>oparcie finansowania działań organizacji w większości ze środków publicznych; zbyt małe środki finansowe własne w organizacjach, które nie pozwalają na swobodną realizację działań statutowych; trudności w dotarciu  i zaangażowani</w:t>
      </w:r>
      <w:r w:rsidR="00807D41">
        <w:rPr>
          <w:rFonts w:ascii="Arial Narrow" w:hAnsi="Arial Narrow"/>
        </w:rPr>
        <w:t>a</w:t>
      </w:r>
      <w:r>
        <w:rPr>
          <w:rFonts w:ascii="Arial Narrow" w:hAnsi="Arial Narrow"/>
        </w:rPr>
        <w:t xml:space="preserve"> ludzi młodych w działalność stowarzyszeń czy fundacji, skomplikowane formalności związane z korzystaniem ze środków </w:t>
      </w:r>
      <w:proofErr w:type="spellStart"/>
      <w:r>
        <w:rPr>
          <w:rFonts w:ascii="Arial Narrow" w:hAnsi="Arial Narrow"/>
        </w:rPr>
        <w:t>grantodawców</w:t>
      </w:r>
      <w:proofErr w:type="spellEnd"/>
      <w:r>
        <w:rPr>
          <w:rFonts w:ascii="Arial Narrow" w:hAnsi="Arial Narrow"/>
        </w:rPr>
        <w:t>, sponsorów lub funduszy europejskich; ograniczony dostęp do tzw. „dobrych praktyk” oraz mało efektywna współpraca międzysektorowa.</w:t>
      </w:r>
      <w:r>
        <w:rPr>
          <w:rFonts w:ascii="Arial Narrow" w:hAnsi="Arial Narrow"/>
          <w:color w:val="FF0000"/>
        </w:rPr>
        <w:t>.</w:t>
      </w:r>
    </w:p>
    <w:p w:rsidR="00334AED" w:rsidRDefault="00334AED" w:rsidP="00334AED">
      <w:pPr>
        <w:spacing w:line="240" w:lineRule="auto"/>
        <w:jc w:val="both"/>
        <w:rPr>
          <w:rFonts w:ascii="Arial Narrow" w:hAnsi="Arial Narrow"/>
        </w:rPr>
      </w:pPr>
      <w:r>
        <w:rPr>
          <w:rFonts w:ascii="Arial Narrow" w:hAnsi="Arial Narrow"/>
        </w:rPr>
        <w:t>W związku z tym</w:t>
      </w:r>
      <w:r w:rsidR="006824A9">
        <w:rPr>
          <w:rFonts w:ascii="Arial Narrow" w:hAnsi="Arial Narrow"/>
        </w:rPr>
        <w:t>,</w:t>
      </w:r>
      <w:r>
        <w:rPr>
          <w:rFonts w:ascii="Arial Narrow" w:hAnsi="Arial Narrow"/>
        </w:rPr>
        <w:t xml:space="preserve"> aby NGO mogły skutecznie wypełniać przypisane im zadania statutowe, wymagają wzmocnienia swojego potencjału i profesjonalizacji działań. LGD wspiera aktywność społeczną mieszkańców, grupy nieformalne oraz organizacje poza</w:t>
      </w:r>
      <w:r w:rsidR="001F31FC">
        <w:rPr>
          <w:rFonts w:ascii="Arial Narrow" w:hAnsi="Arial Narrow"/>
        </w:rPr>
        <w:t xml:space="preserve">rządowe. W ramach swoich zadań </w:t>
      </w:r>
      <w:r>
        <w:rPr>
          <w:rFonts w:ascii="Arial Narrow" w:hAnsi="Arial Narrow"/>
        </w:rPr>
        <w:t>zapewnia pomoc merytoryczną i informacyjną poprzez róż</w:t>
      </w:r>
      <w:r w:rsidR="00BA13AA">
        <w:rPr>
          <w:rFonts w:ascii="Arial Narrow" w:hAnsi="Arial Narrow"/>
        </w:rPr>
        <w:t>norodne oferty wsparcia (m.in.:</w:t>
      </w:r>
      <w:r>
        <w:rPr>
          <w:rFonts w:ascii="Arial Narrow" w:hAnsi="Arial Narrow"/>
        </w:rPr>
        <w:t xml:space="preserve"> bezpłatne szkolenia dostosowane do zapotrzebowań zgłaszanych do LGD, porady i doradztwo, działania na rzecz integracji III sektora). W ramach funkcjonującego </w:t>
      </w:r>
      <w:r w:rsidR="00920AEC">
        <w:rPr>
          <w:rFonts w:ascii="Arial Narrow" w:hAnsi="Arial Narrow"/>
        </w:rPr>
        <w:t xml:space="preserve">od 2013 r. </w:t>
      </w:r>
      <w:r>
        <w:rPr>
          <w:rFonts w:ascii="Arial Narrow" w:hAnsi="Arial Narrow"/>
        </w:rPr>
        <w:t>Inkubatora</w:t>
      </w:r>
      <w:r w:rsidR="00920AEC">
        <w:rPr>
          <w:rFonts w:ascii="Arial Narrow" w:hAnsi="Arial Narrow"/>
        </w:rPr>
        <w:t xml:space="preserve"> Organizacji Pozarządowych</w:t>
      </w:r>
      <w:r w:rsidR="00F061F8">
        <w:rPr>
          <w:rFonts w:ascii="Arial Narrow" w:hAnsi="Arial Narrow"/>
        </w:rPr>
        <w:t xml:space="preserve"> (działającego wcześniej przy LGD „G5” a obecnie „Królewskie Ponidzie”) LGD</w:t>
      </w:r>
      <w:r>
        <w:rPr>
          <w:rFonts w:ascii="Arial Narrow" w:hAnsi="Arial Narrow"/>
        </w:rPr>
        <w:t xml:space="preserve"> dąży do wz</w:t>
      </w:r>
      <w:r w:rsidR="00807D41">
        <w:rPr>
          <w:rFonts w:ascii="Arial Narrow" w:hAnsi="Arial Narrow"/>
        </w:rPr>
        <w:t xml:space="preserve">mocnienia działań, </w:t>
      </w:r>
      <w:r>
        <w:rPr>
          <w:rFonts w:ascii="Arial Narrow" w:hAnsi="Arial Narrow"/>
        </w:rPr>
        <w:t>skupi</w:t>
      </w:r>
      <w:r w:rsidR="00BA13AA">
        <w:rPr>
          <w:rFonts w:ascii="Arial Narrow" w:hAnsi="Arial Narrow"/>
        </w:rPr>
        <w:t xml:space="preserve">enia </w:t>
      </w:r>
      <w:r w:rsidR="00807D41">
        <w:rPr>
          <w:rFonts w:ascii="Arial Narrow" w:hAnsi="Arial Narrow"/>
        </w:rPr>
        <w:t>rozproszonych</w:t>
      </w:r>
      <w:r>
        <w:rPr>
          <w:rFonts w:ascii="Arial Narrow" w:hAnsi="Arial Narrow"/>
        </w:rPr>
        <w:t xml:space="preserve"> organizacj</w:t>
      </w:r>
      <w:r w:rsidR="00807D41">
        <w:rPr>
          <w:rFonts w:ascii="Arial Narrow" w:hAnsi="Arial Narrow"/>
        </w:rPr>
        <w:t>i</w:t>
      </w:r>
      <w:r>
        <w:rPr>
          <w:rFonts w:ascii="Arial Narrow" w:hAnsi="Arial Narrow"/>
        </w:rPr>
        <w:t xml:space="preserve"> pozarządow</w:t>
      </w:r>
      <w:r w:rsidR="00807D41">
        <w:rPr>
          <w:rFonts w:ascii="Arial Narrow" w:hAnsi="Arial Narrow"/>
        </w:rPr>
        <w:t>ych</w:t>
      </w:r>
      <w:r>
        <w:rPr>
          <w:rFonts w:ascii="Arial Narrow" w:hAnsi="Arial Narrow"/>
        </w:rPr>
        <w:t xml:space="preserve"> </w:t>
      </w:r>
      <w:r w:rsidR="00807D41">
        <w:rPr>
          <w:rFonts w:ascii="Arial Narrow" w:hAnsi="Arial Narrow"/>
        </w:rPr>
        <w:t xml:space="preserve">oraz </w:t>
      </w:r>
      <w:r>
        <w:rPr>
          <w:rFonts w:ascii="Arial Narrow" w:hAnsi="Arial Narrow"/>
        </w:rPr>
        <w:t>gromadzeni</w:t>
      </w:r>
      <w:r w:rsidR="006824A9">
        <w:rPr>
          <w:rFonts w:ascii="Arial Narrow" w:hAnsi="Arial Narrow"/>
        </w:rPr>
        <w:t>a</w:t>
      </w:r>
      <w:r>
        <w:rPr>
          <w:rFonts w:ascii="Arial Narrow" w:hAnsi="Arial Narrow"/>
        </w:rPr>
        <w:t xml:space="preserve"> wiedzy na temat </w:t>
      </w:r>
      <w:r w:rsidR="00807D41">
        <w:rPr>
          <w:rFonts w:ascii="Arial Narrow" w:hAnsi="Arial Narrow"/>
        </w:rPr>
        <w:t xml:space="preserve">ich </w:t>
      </w:r>
      <w:r>
        <w:rPr>
          <w:rFonts w:ascii="Arial Narrow" w:hAnsi="Arial Narrow"/>
        </w:rPr>
        <w:t>działalności</w:t>
      </w:r>
      <w:r w:rsidR="00807D41">
        <w:rPr>
          <w:rFonts w:ascii="Arial Narrow" w:hAnsi="Arial Narrow"/>
        </w:rPr>
        <w:t>.</w:t>
      </w:r>
      <w:r w:rsidR="00920AEC">
        <w:rPr>
          <w:rFonts w:ascii="Arial Narrow" w:hAnsi="Arial Narrow"/>
        </w:rPr>
        <w:t xml:space="preserve"> W ramach LSR </w:t>
      </w:r>
      <w:r w:rsidR="00807D41">
        <w:rPr>
          <w:rFonts w:ascii="Arial Narrow" w:hAnsi="Arial Narrow"/>
        </w:rPr>
        <w:t xml:space="preserve"> T</w:t>
      </w:r>
      <w:r>
        <w:rPr>
          <w:rFonts w:ascii="Arial Narrow" w:hAnsi="Arial Narrow"/>
        </w:rPr>
        <w:t xml:space="preserve">ym samym </w:t>
      </w:r>
      <w:r w:rsidR="00807D41">
        <w:rPr>
          <w:rFonts w:ascii="Arial Narrow" w:hAnsi="Arial Narrow"/>
        </w:rPr>
        <w:t xml:space="preserve">LGD pełni </w:t>
      </w:r>
      <w:r>
        <w:rPr>
          <w:rFonts w:ascii="Arial Narrow" w:hAnsi="Arial Narrow"/>
        </w:rPr>
        <w:t>rolę pośrednika we współpracy między NGO a NGO</w:t>
      </w:r>
      <w:r w:rsidR="006824A9">
        <w:rPr>
          <w:rFonts w:ascii="Arial Narrow" w:hAnsi="Arial Narrow"/>
        </w:rPr>
        <w:t xml:space="preserve"> oraz NGO z JST</w:t>
      </w:r>
      <w:r>
        <w:rPr>
          <w:rFonts w:ascii="Arial Narrow" w:hAnsi="Arial Narrow"/>
        </w:rPr>
        <w:t>.</w:t>
      </w:r>
      <w:r w:rsidR="00F061F8">
        <w:rPr>
          <w:rFonts w:ascii="Arial Narrow" w:hAnsi="Arial Narrow"/>
        </w:rPr>
        <w:t xml:space="preserve"> Jednakże ten obszar życia społecznego wymaga dalszego rozwoju i wsparcia przy wypracowywaniu zasad tej współpracy. Warsztaty rozwoju lokalnego wykazały, że III sektor na obszarze LGD pozostaje zagubiony w zmieniającym się otoczeniu i niejednokrotnie nie jest traktowany jako poważny partner przy podejmowaniu inicjatyw przez na rzecz społeczności lokalnej. W ramach LSR przewidziano działania wspierające NGO na scenie społecznej. </w:t>
      </w:r>
      <w:r>
        <w:rPr>
          <w:rFonts w:ascii="Arial Narrow" w:hAnsi="Arial Narrow"/>
        </w:rPr>
        <w:t xml:space="preserve">III sektor i jednostki samorządu terytorialnego tworzą fundament współczesnego społeczeństwa obywatelskiego w Polsce. Wspólny dialog, wzajemna współpraca i wspólna realizacja strategicznych celów jest jak najbardziej możliwa w tworzeniu </w:t>
      </w:r>
      <w:proofErr w:type="spellStart"/>
      <w:r>
        <w:rPr>
          <w:rFonts w:ascii="Arial Narrow" w:hAnsi="Arial Narrow"/>
        </w:rPr>
        <w:t>partnerstw</w:t>
      </w:r>
      <w:proofErr w:type="spellEnd"/>
      <w:r>
        <w:rPr>
          <w:rFonts w:ascii="Arial Narrow" w:hAnsi="Arial Narrow"/>
        </w:rPr>
        <w:t xml:space="preserve"> w ramach LGD. Program współpracy Powiatu Buskiego z organizacjami pozarządowymi na lata 2016-2020 również zakłada „budowanie partnerstwa między organami</w:t>
      </w:r>
      <w:r w:rsidR="00807D41">
        <w:rPr>
          <w:rFonts w:ascii="Arial Narrow" w:hAnsi="Arial Narrow"/>
        </w:rPr>
        <w:t xml:space="preserve"> władzy samorządowej a III sektorem </w:t>
      </w:r>
      <w:r>
        <w:rPr>
          <w:rFonts w:ascii="Arial Narrow" w:hAnsi="Arial Narrow"/>
        </w:rPr>
        <w:t>(…)”</w:t>
      </w:r>
      <w:r>
        <w:rPr>
          <w:rStyle w:val="Odwoanieprzypisudolnego"/>
          <w:rFonts w:ascii="Arial Narrow" w:hAnsi="Arial Narrow"/>
        </w:rPr>
        <w:footnoteReference w:id="3"/>
      </w:r>
    </w:p>
    <w:p w:rsidR="00334AED" w:rsidRPr="00807D41" w:rsidRDefault="00334AED" w:rsidP="00334AED">
      <w:pPr>
        <w:spacing w:line="240" w:lineRule="auto"/>
        <w:jc w:val="both"/>
        <w:rPr>
          <w:rFonts w:ascii="Arial Narrow" w:hAnsi="Arial Narrow"/>
        </w:rPr>
      </w:pPr>
      <w:r>
        <w:rPr>
          <w:rFonts w:ascii="Arial Narrow" w:hAnsi="Arial Narrow"/>
        </w:rPr>
        <w:t>Spoiwem dla społeczności lokalnych będzie wsparcie dla działań, za</w:t>
      </w:r>
      <w:r w:rsidR="00807D41">
        <w:rPr>
          <w:rFonts w:ascii="Arial Narrow" w:hAnsi="Arial Narrow"/>
        </w:rPr>
        <w:t xml:space="preserve">wierających wspólny mianownik </w:t>
      </w:r>
      <w:r>
        <w:rPr>
          <w:rFonts w:ascii="Arial Narrow" w:hAnsi="Arial Narrow"/>
        </w:rPr>
        <w:t xml:space="preserve">oparty m.in. na </w:t>
      </w:r>
      <w:r w:rsidRPr="00807D41">
        <w:rPr>
          <w:rFonts w:ascii="Arial Narrow" w:hAnsi="Arial Narrow"/>
        </w:rPr>
        <w:t>elementach lokalnego dziedzictwa czy budowie wspólnej wizualnej/ produktowej marki obszaru</w:t>
      </w:r>
      <w:r w:rsidR="00807D41" w:rsidRPr="00807D41">
        <w:rPr>
          <w:rFonts w:ascii="Arial Narrow" w:hAnsi="Arial Narrow"/>
        </w:rPr>
        <w:t>.</w:t>
      </w:r>
    </w:p>
    <w:p w:rsidR="00334AED" w:rsidRDefault="00334AED" w:rsidP="00334AED">
      <w:pPr>
        <w:spacing w:line="240" w:lineRule="auto"/>
        <w:jc w:val="both"/>
        <w:rPr>
          <w:rFonts w:ascii="Arial Narrow" w:hAnsi="Arial Narrow"/>
        </w:rPr>
      </w:pPr>
      <w:r w:rsidRPr="00807D41">
        <w:rPr>
          <w:rFonts w:ascii="Arial Narrow" w:hAnsi="Arial Narrow"/>
        </w:rPr>
        <w:t>Aktywność społeczna jest jednym z elementów kapitału społecznego. Zaangażowanie mieszkańców obszaru oraz wzajemne zaufanie przy budowaniu więzi lokalnych są niezbędne do wzmacniania aktywnego społeczeństwa obywatelskiego</w:t>
      </w:r>
      <w:r>
        <w:t>.</w:t>
      </w:r>
    </w:p>
    <w:p w:rsidR="00C02162" w:rsidRDefault="007A1761" w:rsidP="00807D41">
      <w:pPr>
        <w:pStyle w:val="Nagwek2"/>
        <w:spacing w:line="240" w:lineRule="auto"/>
        <w:ind w:left="1080"/>
        <w:rPr>
          <w:rFonts w:ascii="Arial Narrow" w:hAnsi="Arial Narrow"/>
        </w:rPr>
      </w:pPr>
      <w:bookmarkStart w:id="32" w:name="_Toc439057554"/>
      <w:r>
        <w:rPr>
          <w:rFonts w:ascii="Arial Narrow" w:hAnsi="Arial Narrow"/>
        </w:rPr>
        <w:t>III.6 P</w:t>
      </w:r>
      <w:r w:rsidR="008E51BF">
        <w:rPr>
          <w:rFonts w:ascii="Arial Narrow" w:hAnsi="Arial Narrow"/>
        </w:rPr>
        <w:t>ROBLEMY SPOŁECZNE</w:t>
      </w:r>
      <w:bookmarkEnd w:id="32"/>
    </w:p>
    <w:p w:rsidR="00334AED" w:rsidRPr="007800CD" w:rsidRDefault="00334AED" w:rsidP="00334AED">
      <w:pPr>
        <w:spacing w:line="240" w:lineRule="auto"/>
        <w:jc w:val="both"/>
        <w:rPr>
          <w:rFonts w:ascii="Arial Narrow" w:hAnsi="Arial Narrow" w:cs="Times New Roman"/>
          <w:b/>
        </w:rPr>
      </w:pPr>
      <w:r w:rsidRPr="007800CD">
        <w:rPr>
          <w:rFonts w:ascii="Arial Narrow" w:hAnsi="Arial Narrow" w:cs="Times New Roman"/>
        </w:rPr>
        <w:t>Problemy społeczne to zjawiska niekorzystne dla społeczności, w której występują, oceniane przez zbiorowość za niebezpieczne, zagrażające i konieczne do wyeliminowania. Problemy te, mocno związane są z wykluczeniem społecznym, marginalizacją wspólnot oraz dezintegracją społeczną.</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Na obszarze LGD działają Gminne Ośrodki Pomocy Społecznej (7), Miejski Ośrodek Pomocy Społecznej (1) oraz Powiatowe Centrum Pomocy Rodzinie (1), które realizują zadania z zakresu polityki społecznej zapobiegając problemom wykluczenia społecznego i ubóstwa.</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W 2013 roku na obszarze LGD „Królewskie Ponidzie” z pomocy społecznej korzystało ogółem</w:t>
      </w:r>
      <w:r w:rsidR="00807D41">
        <w:rPr>
          <w:rFonts w:ascii="Arial Narrow" w:hAnsi="Arial Narrow" w:cs="Times New Roman"/>
        </w:rPr>
        <w:t xml:space="preserve"> </w:t>
      </w:r>
      <w:r w:rsidRPr="007800CD">
        <w:rPr>
          <w:rFonts w:ascii="Arial Narrow" w:hAnsi="Arial Narrow" w:cs="Times New Roman"/>
        </w:rPr>
        <w:t xml:space="preserve"> 8 158 osób, co w przeliczeniu na 1000 mieszkańców daje 111 osób. W porównaniu z województwem świętokrzyskim (111 osób) jest to wartość identyczna ale dużo wyższa niż dla Polski (83 osoby). Na przestrzeni lat obserwowany jest spadek liczby osób korzystających z pomocy na 1000 mieszkańców w porównaniu do 2009 roku. Biorąc pod uwagę udział osób korzystających z pomocy społecznej</w:t>
      </w:r>
      <w:r w:rsidR="002B4BC1">
        <w:rPr>
          <w:rFonts w:ascii="Arial Narrow" w:hAnsi="Arial Narrow" w:cs="Times New Roman"/>
        </w:rPr>
        <w:t xml:space="preserve"> </w:t>
      </w:r>
      <w:r w:rsidRPr="007800CD">
        <w:rPr>
          <w:rFonts w:ascii="Arial Narrow" w:hAnsi="Arial Narrow" w:cs="Times New Roman"/>
        </w:rPr>
        <w:t>w l</w:t>
      </w:r>
      <w:r w:rsidR="006824A9">
        <w:rPr>
          <w:rFonts w:ascii="Arial Narrow" w:hAnsi="Arial Narrow" w:cs="Times New Roman"/>
        </w:rPr>
        <w:t>udności ogółem obserwujemy taki</w:t>
      </w:r>
      <w:r w:rsidRPr="007800CD">
        <w:rPr>
          <w:rFonts w:ascii="Arial Narrow" w:hAnsi="Arial Narrow" w:cs="Times New Roman"/>
        </w:rPr>
        <w:t xml:space="preserve"> sam procent dla obszaru LGD i województwa świętokrzyskiego (11,1%) i niższy dla kraju (8,3%). Przeciętna liczba osób w gospodarstwie domowym korzystająca z pomocy społecznej z roku na rok stopniowo spada i na koniec 2013 roku dla obszaru LGD  „Królewskie Ponidzie” wyniosła 3,03 osoby, co jest wartością wyższą niż dla województwa świętokrzyskiego (2,67 osób) i Polski (2,62).</w:t>
      </w:r>
    </w:p>
    <w:p w:rsidR="002B4BC1" w:rsidRDefault="002B4BC1" w:rsidP="00334AED">
      <w:pPr>
        <w:spacing w:line="240" w:lineRule="auto"/>
        <w:jc w:val="both"/>
        <w:rPr>
          <w:rFonts w:ascii="Arial Narrow" w:hAnsi="Arial Narrow" w:cs="Times New Roman"/>
        </w:rPr>
      </w:pPr>
    </w:p>
    <w:p w:rsidR="00815C45" w:rsidRPr="00BB7896" w:rsidRDefault="00815C45" w:rsidP="00815C45">
      <w:pPr>
        <w:pStyle w:val="Legenda"/>
        <w:keepNext/>
        <w:spacing w:line="240" w:lineRule="auto"/>
        <w:rPr>
          <w:rFonts w:ascii="Arial Narrow" w:hAnsi="Arial Narrow"/>
          <w:sz w:val="22"/>
          <w:szCs w:val="22"/>
        </w:rPr>
      </w:pPr>
      <w:bookmarkStart w:id="33" w:name="_Toc441843350"/>
      <w:r w:rsidRPr="00BB7896">
        <w:rPr>
          <w:rFonts w:ascii="Arial Narrow" w:hAnsi="Arial Narrow"/>
          <w:sz w:val="22"/>
          <w:szCs w:val="22"/>
        </w:rPr>
        <w:t xml:space="preserve">Tabela </w:t>
      </w:r>
      <w:r w:rsidR="0092228A"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92228A" w:rsidRPr="00BB7896">
        <w:rPr>
          <w:rFonts w:ascii="Arial Narrow" w:hAnsi="Arial Narrow"/>
          <w:sz w:val="22"/>
          <w:szCs w:val="22"/>
        </w:rPr>
        <w:fldChar w:fldCharType="separate"/>
      </w:r>
      <w:r w:rsidR="00F853E0">
        <w:rPr>
          <w:rFonts w:ascii="Arial Narrow" w:hAnsi="Arial Narrow"/>
          <w:noProof/>
          <w:sz w:val="22"/>
          <w:szCs w:val="22"/>
        </w:rPr>
        <w:t>11</w:t>
      </w:r>
      <w:r w:rsidR="0092228A" w:rsidRPr="00BB7896">
        <w:rPr>
          <w:rFonts w:ascii="Arial Narrow" w:hAnsi="Arial Narrow"/>
          <w:sz w:val="22"/>
          <w:szCs w:val="22"/>
        </w:rPr>
        <w:fldChar w:fldCharType="end"/>
      </w:r>
      <w:r w:rsidRPr="00BB7896">
        <w:rPr>
          <w:rFonts w:ascii="Arial Narrow" w:hAnsi="Arial Narrow"/>
          <w:sz w:val="22"/>
          <w:szCs w:val="22"/>
        </w:rPr>
        <w:t xml:space="preserve"> Wskaźniki dotyczące pomocy społecznej dla LGD „Królewskie Ponidzie”, województwa świętokrzyskiego i Polski w roku 2009 i 2013.</w:t>
      </w:r>
      <w:bookmarkEnd w:id="33"/>
    </w:p>
    <w:tbl>
      <w:tblPr>
        <w:tblStyle w:val="Jasnasiatkaakcent2"/>
        <w:tblW w:w="0" w:type="auto"/>
        <w:tblLook w:val="04A0"/>
      </w:tblPr>
      <w:tblGrid>
        <w:gridCol w:w="2303"/>
        <w:gridCol w:w="1110"/>
        <w:gridCol w:w="1193"/>
        <w:gridCol w:w="1110"/>
        <w:gridCol w:w="1193"/>
        <w:gridCol w:w="1095"/>
        <w:gridCol w:w="1208"/>
      </w:tblGrid>
      <w:tr w:rsidR="00334AED" w:rsidRPr="007800CD" w:rsidTr="00334AED">
        <w:trPr>
          <w:cnfStyle w:val="100000000000"/>
          <w:trHeight w:val="1980"/>
        </w:trPr>
        <w:tc>
          <w:tcPr>
            <w:cnfStyle w:val="001000000000"/>
            <w:tcW w:w="2303" w:type="dxa"/>
            <w:vMerge w:val="restart"/>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rPr>
                <w:rFonts w:ascii="Arial Narrow" w:hAnsi="Arial Narrow" w:cs="Times New Roman"/>
              </w:rPr>
            </w:pPr>
            <w:r w:rsidRPr="007800CD">
              <w:rPr>
                <w:rFonts w:ascii="Arial Narrow" w:hAnsi="Arial Narrow" w:cs="Times New Roman"/>
              </w:rPr>
              <w:t>Obszar</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Liczba osób korzystających z pomocy społecznej w przeliczeniu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Udział osób korzystających z pomocy społecznej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Przeciętna liczba osób w gospodarstwie domowym korzystająca z pomocy społecznej</w:t>
            </w:r>
          </w:p>
        </w:tc>
      </w:tr>
      <w:tr w:rsidR="00334AED" w:rsidRPr="007800CD" w:rsidTr="00334AED">
        <w:trPr>
          <w:cnfStyle w:val="000000100000"/>
          <w:trHeight w:val="617"/>
        </w:trPr>
        <w:tc>
          <w:tcPr>
            <w:cnfStyle w:val="001000000000"/>
            <w:tcW w:w="2303" w:type="dxa"/>
            <w:vMerge/>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b w:val="0"/>
              </w:rPr>
            </w:pP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c>
          <w:tcPr>
            <w:tcW w:w="109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208"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r>
      <w:tr w:rsidR="00334AED" w:rsidRPr="007800CD" w:rsidTr="00334AED">
        <w:trPr>
          <w:cnfStyle w:val="00000001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 xml:space="preserve">LGD „Królewskie </w:t>
            </w:r>
            <w:r w:rsidRPr="007800CD">
              <w:rPr>
                <w:rFonts w:ascii="Arial Narrow" w:hAnsi="Arial Narrow" w:cs="Times New Roman"/>
              </w:rPr>
              <w:lastRenderedPageBreak/>
              <w:t>Ponidzie”</w:t>
            </w:r>
          </w:p>
        </w:tc>
        <w:tc>
          <w:tcPr>
            <w:tcW w:w="1110" w:type="dxa"/>
            <w:tcBorders>
              <w:top w:val="single" w:sz="18" w:space="0" w:color="C0504D" w:themeColor="accent2"/>
              <w:left w:val="single" w:sz="18" w:space="0" w:color="C0504D" w:themeColor="accent2"/>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lastRenderedPageBreak/>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111</w:t>
            </w:r>
          </w:p>
        </w:tc>
        <w:tc>
          <w:tcPr>
            <w:tcW w:w="1110"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11,1%</w:t>
            </w:r>
          </w:p>
        </w:tc>
        <w:tc>
          <w:tcPr>
            <w:tcW w:w="1095"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3,35</w:t>
            </w:r>
          </w:p>
        </w:tc>
        <w:tc>
          <w:tcPr>
            <w:tcW w:w="1208" w:type="dxa"/>
            <w:tcBorders>
              <w:top w:val="single" w:sz="18" w:space="0" w:color="C0504D" w:themeColor="accent2"/>
              <w:left w:val="nil"/>
              <w:bottom w:val="nil"/>
              <w:right w:val="single" w:sz="18" w:space="0" w:color="C0504D" w:themeColor="accent2"/>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3,03</w:t>
            </w:r>
          </w:p>
        </w:tc>
      </w:tr>
      <w:tr w:rsidR="00334AED" w:rsidRPr="007800CD" w:rsidTr="00334AED">
        <w:trPr>
          <w:cnfStyle w:val="00000010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lastRenderedPageBreak/>
              <w:t>Województwo Świętokrzyskie</w:t>
            </w:r>
          </w:p>
        </w:tc>
        <w:tc>
          <w:tcPr>
            <w:tcW w:w="1110" w:type="dxa"/>
            <w:tcBorders>
              <w:top w:val="nil"/>
              <w:left w:val="single" w:sz="18" w:space="0" w:color="C0504D" w:themeColor="accent2"/>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111</w:t>
            </w:r>
          </w:p>
        </w:tc>
        <w:tc>
          <w:tcPr>
            <w:tcW w:w="1110"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11,1%</w:t>
            </w:r>
          </w:p>
        </w:tc>
        <w:tc>
          <w:tcPr>
            <w:tcW w:w="1095"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3,02</w:t>
            </w:r>
          </w:p>
        </w:tc>
        <w:tc>
          <w:tcPr>
            <w:tcW w:w="1208" w:type="dxa"/>
            <w:tcBorders>
              <w:top w:val="nil"/>
              <w:left w:val="nil"/>
              <w:bottom w:val="nil"/>
              <w:right w:val="single" w:sz="18" w:space="0" w:color="C0504D" w:themeColor="accent2"/>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2,67</w:t>
            </w:r>
          </w:p>
        </w:tc>
      </w:tr>
      <w:tr w:rsidR="00334AED" w:rsidRPr="007800CD" w:rsidTr="00334AED">
        <w:trPr>
          <w:cnfStyle w:val="00000001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Polska</w:t>
            </w:r>
          </w:p>
        </w:tc>
        <w:tc>
          <w:tcPr>
            <w:tcW w:w="1110" w:type="dxa"/>
            <w:tcBorders>
              <w:top w:val="nil"/>
              <w:left w:val="single" w:sz="18" w:space="0" w:color="C0504D" w:themeColor="accent2"/>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83</w:t>
            </w:r>
          </w:p>
        </w:tc>
        <w:tc>
          <w:tcPr>
            <w:tcW w:w="1110"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8,3%</w:t>
            </w:r>
          </w:p>
        </w:tc>
        <w:tc>
          <w:tcPr>
            <w:tcW w:w="1095"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2,83</w:t>
            </w:r>
          </w:p>
        </w:tc>
        <w:tc>
          <w:tcPr>
            <w:tcW w:w="1208" w:type="dxa"/>
            <w:tcBorders>
              <w:top w:val="nil"/>
              <w:left w:val="nil"/>
              <w:bottom w:val="single" w:sz="18" w:space="0" w:color="C0504D" w:themeColor="accent2"/>
              <w:right w:val="single" w:sz="18" w:space="0" w:color="C0504D" w:themeColor="accent2"/>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2,62</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cs="Times New Roman"/>
        </w:rPr>
      </w:pPr>
    </w:p>
    <w:p w:rsidR="00334AED" w:rsidRPr="007800CD" w:rsidRDefault="00637962" w:rsidP="00334AED">
      <w:pPr>
        <w:spacing w:line="240" w:lineRule="auto"/>
        <w:jc w:val="both"/>
        <w:rPr>
          <w:rFonts w:ascii="Arial Narrow" w:hAnsi="Arial Narrow" w:cs="Times New Roman"/>
        </w:rPr>
      </w:pPr>
      <w:r>
        <w:rPr>
          <w:rFonts w:ascii="Arial Narrow" w:hAnsi="Arial Narrow" w:cs="Times New Roman"/>
        </w:rPr>
        <w:t>Analizując powody</w:t>
      </w:r>
      <w:r w:rsidR="00F21DA2">
        <w:rPr>
          <w:rFonts w:ascii="Arial Narrow" w:hAnsi="Arial Narrow" w:cs="Times New Roman"/>
        </w:rPr>
        <w:t>,</w:t>
      </w:r>
      <w:r>
        <w:rPr>
          <w:rFonts w:ascii="Arial Narrow" w:hAnsi="Arial Narrow" w:cs="Times New Roman"/>
        </w:rPr>
        <w:t xml:space="preserve"> dla których</w:t>
      </w:r>
      <w:r w:rsidR="00334AED" w:rsidRPr="007800CD">
        <w:rPr>
          <w:rFonts w:ascii="Arial Narrow" w:hAnsi="Arial Narrow" w:cs="Times New Roman"/>
        </w:rPr>
        <w:t xml:space="preserve"> została przyznana pomoc i wsparcie widać, że największym problem</w:t>
      </w:r>
      <w:r>
        <w:rPr>
          <w:rFonts w:ascii="Arial Narrow" w:hAnsi="Arial Narrow" w:cs="Times New Roman"/>
        </w:rPr>
        <w:t>em</w:t>
      </w:r>
      <w:r w:rsidR="00334AED" w:rsidRPr="007800CD">
        <w:rPr>
          <w:rFonts w:ascii="Arial Narrow" w:hAnsi="Arial Narrow" w:cs="Times New Roman"/>
        </w:rPr>
        <w:t xml:space="preserve"> obszaru LGD „Królewskie Ponidzie” jest </w:t>
      </w:r>
      <w:r w:rsidR="00334AED" w:rsidRPr="00726827">
        <w:rPr>
          <w:rFonts w:ascii="Arial Narrow" w:hAnsi="Arial Narrow" w:cs="Times New Roman"/>
          <w:b/>
        </w:rPr>
        <w:t>bezrobocie</w:t>
      </w:r>
      <w:r w:rsidR="00334AED" w:rsidRPr="007800CD">
        <w:rPr>
          <w:rFonts w:ascii="Arial Narrow" w:hAnsi="Arial Narrow" w:cs="Times New Roman"/>
        </w:rPr>
        <w:t xml:space="preserve"> (3218 osób w rodzinie), ubóstwo (2 840 osób w rodzinie), długotrwała lub ciężka choroba (2744 osób w rodzinie), bezradność (2186 osób w rodzinie), natomiast najmniejszy problem społeczny stanowią narkomania oraz sieroctwo.</w:t>
      </w:r>
    </w:p>
    <w:p w:rsidR="000B7BDA" w:rsidRDefault="000B7BDA" w:rsidP="00815C45">
      <w:pPr>
        <w:pStyle w:val="Legenda"/>
        <w:spacing w:line="240" w:lineRule="auto"/>
        <w:rPr>
          <w:sz w:val="22"/>
          <w:szCs w:val="22"/>
        </w:rPr>
      </w:pPr>
    </w:p>
    <w:p w:rsidR="00C02162" w:rsidRPr="00BB7896" w:rsidRDefault="00815C45" w:rsidP="00815C45">
      <w:pPr>
        <w:pStyle w:val="Legenda"/>
        <w:spacing w:line="240" w:lineRule="auto"/>
        <w:rPr>
          <w:rFonts w:ascii="Arial Narrow" w:hAnsi="Arial Narrow"/>
          <w:b w:val="0"/>
          <w:sz w:val="22"/>
          <w:szCs w:val="22"/>
        </w:rPr>
      </w:pPr>
      <w:bookmarkStart w:id="34" w:name="_Toc441843351"/>
      <w:r w:rsidRPr="00BB7896">
        <w:rPr>
          <w:rFonts w:ascii="Arial Narrow" w:hAnsi="Arial Narrow"/>
          <w:sz w:val="22"/>
          <w:szCs w:val="22"/>
        </w:rPr>
        <w:t xml:space="preserve">Tabela </w:t>
      </w:r>
      <w:r w:rsidR="0092228A"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92228A" w:rsidRPr="00BB7896">
        <w:rPr>
          <w:rFonts w:ascii="Arial Narrow" w:hAnsi="Arial Narrow"/>
          <w:sz w:val="22"/>
          <w:szCs w:val="22"/>
        </w:rPr>
        <w:fldChar w:fldCharType="separate"/>
      </w:r>
      <w:r w:rsidR="00F853E0">
        <w:rPr>
          <w:rFonts w:ascii="Arial Narrow" w:hAnsi="Arial Narrow"/>
          <w:noProof/>
          <w:sz w:val="22"/>
          <w:szCs w:val="22"/>
        </w:rPr>
        <w:t>12</w:t>
      </w:r>
      <w:r w:rsidR="0092228A" w:rsidRPr="00BB7896">
        <w:rPr>
          <w:rFonts w:ascii="Arial Narrow" w:hAnsi="Arial Narrow"/>
          <w:sz w:val="22"/>
          <w:szCs w:val="22"/>
        </w:rPr>
        <w:fldChar w:fldCharType="end"/>
      </w:r>
      <w:r w:rsidRPr="00BB7896">
        <w:rPr>
          <w:rFonts w:ascii="Arial Narrow" w:hAnsi="Arial Narrow"/>
          <w:sz w:val="22"/>
          <w:szCs w:val="22"/>
        </w:rPr>
        <w:t xml:space="preserve"> Powody przyznania pomocy i wsparcia na obszarze LGD „Królewskie Ponidzie” z podziałem na gminy w roku 2013.</w:t>
      </w:r>
      <w:bookmarkEnd w:id="34"/>
    </w:p>
    <w:tbl>
      <w:tblPr>
        <w:tblStyle w:val="rednialista2akcent3"/>
        <w:tblW w:w="9358" w:type="dxa"/>
        <w:tblLayout w:type="fixed"/>
        <w:tblLook w:val="04A0"/>
      </w:tblPr>
      <w:tblGrid>
        <w:gridCol w:w="1964"/>
        <w:gridCol w:w="856"/>
        <w:gridCol w:w="713"/>
        <w:gridCol w:w="714"/>
        <w:gridCol w:w="114"/>
        <w:gridCol w:w="600"/>
        <w:gridCol w:w="109"/>
        <w:gridCol w:w="850"/>
        <w:gridCol w:w="709"/>
        <w:gridCol w:w="709"/>
        <w:gridCol w:w="708"/>
        <w:gridCol w:w="1312"/>
      </w:tblGrid>
      <w:tr w:rsidR="00334AED" w:rsidRPr="00BB7896" w:rsidTr="00637962">
        <w:trPr>
          <w:cnfStyle w:val="100000000000"/>
          <w:trHeight w:val="1114"/>
        </w:trPr>
        <w:tc>
          <w:tcPr>
            <w:cnfStyle w:val="0010000001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Powód przyznania pomocy i wsparcia</w:t>
            </w:r>
          </w:p>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(liczba osób w rodzinach)</w:t>
            </w:r>
          </w:p>
        </w:tc>
        <w:tc>
          <w:tcPr>
            <w:tcW w:w="856"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Busko-Zdrój</w:t>
            </w:r>
          </w:p>
        </w:tc>
        <w:tc>
          <w:tcPr>
            <w:tcW w:w="71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Gnojno</w:t>
            </w:r>
          </w:p>
        </w:tc>
        <w:tc>
          <w:tcPr>
            <w:tcW w:w="828"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N</w:t>
            </w:r>
            <w:r w:rsidR="00637962" w:rsidRPr="00BB7896">
              <w:rPr>
                <w:rFonts w:ascii="Arial Narrow" w:hAnsi="Arial Narrow" w:cs="Times New Roman"/>
                <w:b/>
                <w:sz w:val="20"/>
                <w:szCs w:val="20"/>
              </w:rPr>
              <w:t xml:space="preserve">. </w:t>
            </w:r>
            <w:r w:rsidRPr="00BB7896">
              <w:rPr>
                <w:rFonts w:ascii="Arial Narrow" w:hAnsi="Arial Narrow" w:cs="Times New Roman"/>
                <w:b/>
                <w:sz w:val="20"/>
                <w:szCs w:val="20"/>
              </w:rPr>
              <w:t>Korczyn</w:t>
            </w:r>
          </w:p>
        </w:tc>
        <w:tc>
          <w:tcPr>
            <w:tcW w:w="709"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Pacanów</w:t>
            </w:r>
          </w:p>
        </w:tc>
        <w:tc>
          <w:tcPr>
            <w:tcW w:w="850"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Solec-</w:t>
            </w:r>
            <w:r w:rsidR="00637962" w:rsidRPr="00BB7896">
              <w:rPr>
                <w:rFonts w:ascii="Arial Narrow" w:hAnsi="Arial Narrow" w:cs="Times New Roman"/>
                <w:b/>
                <w:sz w:val="20"/>
                <w:szCs w:val="20"/>
              </w:rPr>
              <w:t>Z</w:t>
            </w:r>
            <w:r w:rsidRPr="00BB7896">
              <w:rPr>
                <w:rFonts w:ascii="Arial Narrow" w:hAnsi="Arial Narrow" w:cs="Times New Roman"/>
                <w:b/>
                <w:sz w:val="20"/>
                <w:szCs w:val="20"/>
              </w:rPr>
              <w:t>drój</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Stopnica</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Tuczępy</w:t>
            </w:r>
          </w:p>
        </w:tc>
        <w:tc>
          <w:tcPr>
            <w:tcW w:w="708"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Wiślica</w:t>
            </w:r>
          </w:p>
        </w:tc>
        <w:tc>
          <w:tcPr>
            <w:tcW w:w="1312"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cnfStyle w:val="100000000000"/>
              <w:rPr>
                <w:rFonts w:ascii="Arial Narrow" w:hAnsi="Arial Narrow" w:cs="Times New Roman"/>
                <w:b/>
                <w:sz w:val="20"/>
                <w:szCs w:val="20"/>
              </w:rPr>
            </w:pPr>
            <w:r w:rsidRPr="00BB7896">
              <w:rPr>
                <w:rFonts w:ascii="Arial Narrow" w:hAnsi="Arial Narrow" w:cs="Times New Roman"/>
                <w:b/>
                <w:sz w:val="20"/>
                <w:szCs w:val="20"/>
              </w:rPr>
              <w:t>Razem LGD „Królewskie Ponidzie”</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Ubóstwo</w:t>
            </w:r>
          </w:p>
        </w:tc>
        <w:tc>
          <w:tcPr>
            <w:tcW w:w="856" w:type="dxa"/>
            <w:tcBorders>
              <w:top w:val="single" w:sz="18" w:space="0" w:color="9BBB59" w:themeColor="accent3"/>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1266</w:t>
            </w:r>
          </w:p>
        </w:tc>
        <w:tc>
          <w:tcPr>
            <w:tcW w:w="713"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139</w:t>
            </w:r>
          </w:p>
        </w:tc>
        <w:tc>
          <w:tcPr>
            <w:tcW w:w="714"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98</w:t>
            </w:r>
          </w:p>
        </w:tc>
        <w:tc>
          <w:tcPr>
            <w:tcW w:w="714" w:type="dxa"/>
            <w:gridSpan w:val="2"/>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560</w:t>
            </w:r>
          </w:p>
        </w:tc>
        <w:tc>
          <w:tcPr>
            <w:tcW w:w="959" w:type="dxa"/>
            <w:gridSpan w:val="2"/>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372</w:t>
            </w:r>
          </w:p>
        </w:tc>
        <w:tc>
          <w:tcPr>
            <w:tcW w:w="709"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109</w:t>
            </w:r>
          </w:p>
        </w:tc>
        <w:tc>
          <w:tcPr>
            <w:tcW w:w="709"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130</w:t>
            </w:r>
          </w:p>
        </w:tc>
        <w:tc>
          <w:tcPr>
            <w:tcW w:w="708" w:type="dxa"/>
            <w:tcBorders>
              <w:top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166</w:t>
            </w:r>
          </w:p>
        </w:tc>
        <w:tc>
          <w:tcPr>
            <w:tcW w:w="1312" w:type="dxa"/>
            <w:tcBorders>
              <w:top w:val="single" w:sz="18" w:space="0" w:color="9BBB59" w:themeColor="accent3"/>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2 840</w:t>
            </w:r>
          </w:p>
        </w:tc>
      </w:tr>
      <w:tr w:rsidR="00334AED" w:rsidRPr="00BB7896" w:rsidTr="00637962">
        <w:trPr>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Bezrobocie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1644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270</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237</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194</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146</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238</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284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heme="minorBidi"/>
                <w:color w:val="000000"/>
              </w:rPr>
            </w:pPr>
            <w:r w:rsidRPr="00BB7896">
              <w:rPr>
                <w:rFonts w:ascii="Arial Narrow" w:hAnsi="Arial Narrow"/>
                <w:color w:val="000000"/>
              </w:rPr>
              <w:t>205</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3 218</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Niepełnosprawność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943</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111</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77</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272</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48</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114</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161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1 836</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Długotrwała lub ciężka choroba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1044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115</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376</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121</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370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202</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heme="minorBidi"/>
                <w:color w:val="000000"/>
              </w:rPr>
            </w:pPr>
            <w:r w:rsidRPr="00BB7896">
              <w:rPr>
                <w:rFonts w:ascii="Arial Narrow" w:hAnsi="Arial Narrow"/>
                <w:color w:val="000000"/>
              </w:rPr>
              <w:t>374</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2 744</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Bezradność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798</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97</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85</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187</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214</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191</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133</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481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2 186</w:t>
            </w:r>
          </w:p>
        </w:tc>
      </w:tr>
      <w:tr w:rsidR="00334AED" w:rsidRPr="00BB7896" w:rsidTr="00637962">
        <w:trPr>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Alkoholizm</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120</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53</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33</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57</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11</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290</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Narkomania</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0</w:t>
            </w:r>
          </w:p>
        </w:tc>
      </w:tr>
      <w:tr w:rsidR="00334AED" w:rsidRPr="00BB7896" w:rsidTr="00637962">
        <w:trPr>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Potrzeba ochrony macierzyństwa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29</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38</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28</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olor w:val="000000"/>
              </w:rPr>
            </w:pPr>
            <w:r w:rsidRPr="00BB7896">
              <w:rPr>
                <w:rFonts w:ascii="Arial Narrow" w:hAnsi="Arial Narrow"/>
                <w:color w:val="000000"/>
              </w:rPr>
              <w:t>2</w:t>
            </w:r>
          </w:p>
          <w:p w:rsidR="00334AED" w:rsidRPr="00BB7896" w:rsidRDefault="00334AED" w:rsidP="00334AED">
            <w:pPr>
              <w:jc w:val="both"/>
              <w:cnfStyle w:val="000000000000"/>
              <w:rPr>
                <w:rFonts w:ascii="Arial Narrow" w:hAnsi="Arial Narrow" w:cs="Times New Roman"/>
              </w:rPr>
            </w:pP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222</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Bezdomność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21</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26</w:t>
            </w:r>
          </w:p>
        </w:tc>
      </w:tr>
      <w:tr w:rsidR="00334AED" w:rsidRPr="00BB7896" w:rsidTr="00637962">
        <w:trPr>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Opuszczenie zakładu karnego</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19</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7</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54</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Zdarzenia losowe</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4</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22</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46</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Klęski żywiołowe i ekologiczne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10</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11</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Sieroctwo</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0</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ofiary</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47</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21</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16</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6</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91</w:t>
            </w:r>
          </w:p>
        </w:tc>
      </w:tr>
      <w:tr w:rsidR="00334AED" w:rsidRPr="00BB7896" w:rsidTr="00637962">
        <w:trPr>
          <w:cnfStyle w:val="000000100000"/>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sprawcy</w:t>
            </w:r>
          </w:p>
        </w:tc>
        <w:tc>
          <w:tcPr>
            <w:tcW w:w="856" w:type="dxa"/>
            <w:tcBorders>
              <w:left w:val="single" w:sz="18" w:space="0" w:color="9BBB59" w:themeColor="accent3"/>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39</w:t>
            </w:r>
          </w:p>
        </w:tc>
        <w:tc>
          <w:tcPr>
            <w:tcW w:w="713"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714"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959" w:type="dxa"/>
            <w:gridSpan w:val="2"/>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6</w:t>
            </w:r>
          </w:p>
        </w:tc>
        <w:tc>
          <w:tcPr>
            <w:tcW w:w="708" w:type="dxa"/>
            <w:tcBorders>
              <w:bottom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6</w:t>
            </w:r>
          </w:p>
        </w:tc>
        <w:tc>
          <w:tcPr>
            <w:tcW w:w="1312" w:type="dxa"/>
            <w:tcBorders>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61</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 xml:space="preserve">Źródło: Opracowanie własne na podstawie danych z MOPS i </w:t>
      </w:r>
      <w:proofErr w:type="spellStart"/>
      <w:r w:rsidRPr="00C02162">
        <w:rPr>
          <w:rFonts w:ascii="Arial Narrow" w:hAnsi="Arial Narrow" w:cs="Times New Roman"/>
          <w:i/>
          <w:sz w:val="20"/>
          <w:szCs w:val="20"/>
        </w:rPr>
        <w:t>GOPS-ów</w:t>
      </w:r>
      <w:proofErr w:type="spellEnd"/>
      <w:r w:rsidRPr="00C02162">
        <w:rPr>
          <w:rFonts w:ascii="Arial Narrow" w:hAnsi="Arial Narrow" w:cs="Times New Roman"/>
          <w:i/>
          <w:sz w:val="20"/>
          <w:szCs w:val="20"/>
        </w:rPr>
        <w:t>.</w:t>
      </w:r>
    </w:p>
    <w:p w:rsidR="002B4BC1" w:rsidRDefault="002B4BC1" w:rsidP="00334AED">
      <w:pPr>
        <w:spacing w:line="240" w:lineRule="auto"/>
        <w:jc w:val="both"/>
        <w:rPr>
          <w:rFonts w:ascii="Arial Narrow" w:hAnsi="Arial Narrow" w:cs="Times New Roman"/>
        </w:rPr>
      </w:pP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Ważnym, </w:t>
      </w:r>
      <w:proofErr w:type="spellStart"/>
      <w:r w:rsidRPr="007800CD">
        <w:rPr>
          <w:rFonts w:ascii="Arial Narrow" w:hAnsi="Arial Narrow" w:cs="Times New Roman"/>
        </w:rPr>
        <w:t>niemonetarnym</w:t>
      </w:r>
      <w:proofErr w:type="spellEnd"/>
      <w:r w:rsidRPr="007800CD">
        <w:rPr>
          <w:rFonts w:ascii="Arial Narrow" w:hAnsi="Arial Narrow" w:cs="Times New Roman"/>
        </w:rPr>
        <w:t xml:space="preserve"> wskaźnikiem poziomu zagrożenia ubóstwem jest wskaźnik deprywacji lokalnej czyli iloraz liczby osób w rodzinach otrzymujących świadczenia z pomocy społecznej przypadającej na każde 1000 mieszkańców. </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 gminach obszaru LGD „Królewskie Ponidzie” wskaźnik deprywacji lokalnej od roku 2009 ulega stopniowemu obniżeniu. Na koniec 2013 roku kształtował się w przedziale od 86,55 w gminie Busko-Zdrój do 173,89 w gminie Solec-Zdrój. Wszystkie </w:t>
      </w:r>
      <w:r w:rsidRPr="007800CD">
        <w:rPr>
          <w:rFonts w:ascii="Arial Narrow" w:hAnsi="Arial Narrow" w:cs="Times New Roman"/>
        </w:rPr>
        <w:lastRenderedPageBreak/>
        <w:t>pozostałe gminy osiągnęły wynik trzycyfrowy</w:t>
      </w:r>
      <w:r w:rsidR="00637962">
        <w:rPr>
          <w:rFonts w:ascii="Arial Narrow" w:hAnsi="Arial Narrow" w:cs="Times New Roman"/>
        </w:rPr>
        <w:t xml:space="preserve">. </w:t>
      </w:r>
      <w:r w:rsidRPr="007800CD">
        <w:rPr>
          <w:rFonts w:ascii="Arial Narrow" w:hAnsi="Arial Narrow" w:cs="Times New Roman"/>
        </w:rPr>
        <w:t xml:space="preserve">W czterech gminach (Busko-Zdrój, Nowy Korczyn, Stopnica, Wiślica) wskaźnik ten jest niższy niż średnia obszaru LGD. Średnia wartość wszystkich gmin należących do LGD „Królewskie Ponidzie” </w:t>
      </w:r>
      <w:r w:rsidRPr="007800CD">
        <w:rPr>
          <w:rFonts w:ascii="Arial Narrow" w:hAnsi="Arial Narrow" w:cs="Times New Roman"/>
        </w:rPr>
        <w:br/>
        <w:t>w 2013 roku wyniosła 130,81, co jest dużo lepszym wynikiem niż rok 2009 (169,88).</w:t>
      </w:r>
    </w:p>
    <w:p w:rsidR="00C02162" w:rsidRDefault="00C02162" w:rsidP="00334AED">
      <w:pPr>
        <w:spacing w:line="240" w:lineRule="auto"/>
        <w:jc w:val="both"/>
        <w:rPr>
          <w:rFonts w:ascii="Arial Narrow" w:hAnsi="Arial Narrow" w:cs="Times New Roman"/>
          <w:b/>
        </w:rPr>
      </w:pPr>
    </w:p>
    <w:p w:rsidR="00334AED" w:rsidRPr="00BB7896" w:rsidRDefault="00334AED" w:rsidP="00815C45">
      <w:pPr>
        <w:pStyle w:val="Legenda"/>
        <w:spacing w:line="240" w:lineRule="auto"/>
        <w:rPr>
          <w:rFonts w:ascii="Arial Narrow" w:hAnsi="Arial Narrow"/>
          <w:b w:val="0"/>
          <w:sz w:val="22"/>
          <w:szCs w:val="22"/>
        </w:rPr>
      </w:pPr>
      <w:r w:rsidRPr="00BB7896">
        <w:rPr>
          <w:rFonts w:ascii="Arial Narrow" w:hAnsi="Arial Narrow"/>
          <w:b w:val="0"/>
          <w:sz w:val="22"/>
          <w:szCs w:val="22"/>
        </w:rPr>
        <w:t xml:space="preserve"> </w:t>
      </w:r>
      <w:bookmarkStart w:id="35" w:name="_Toc441843352"/>
      <w:r w:rsidR="00815C45" w:rsidRPr="00BB7896">
        <w:rPr>
          <w:rFonts w:ascii="Arial Narrow" w:hAnsi="Arial Narrow"/>
          <w:sz w:val="22"/>
          <w:szCs w:val="22"/>
        </w:rPr>
        <w:t xml:space="preserve">Tabela </w:t>
      </w:r>
      <w:r w:rsidR="0092228A" w:rsidRPr="00BB7896">
        <w:rPr>
          <w:rFonts w:ascii="Arial Narrow" w:hAnsi="Arial Narrow"/>
          <w:sz w:val="22"/>
          <w:szCs w:val="22"/>
        </w:rPr>
        <w:fldChar w:fldCharType="begin"/>
      </w:r>
      <w:r w:rsidR="00815C45" w:rsidRPr="00BB7896">
        <w:rPr>
          <w:rFonts w:ascii="Arial Narrow" w:hAnsi="Arial Narrow"/>
          <w:sz w:val="22"/>
          <w:szCs w:val="22"/>
        </w:rPr>
        <w:instrText xml:space="preserve"> SEQ Tabela \* ARABIC </w:instrText>
      </w:r>
      <w:r w:rsidR="0092228A" w:rsidRPr="00BB7896">
        <w:rPr>
          <w:rFonts w:ascii="Arial Narrow" w:hAnsi="Arial Narrow"/>
          <w:sz w:val="22"/>
          <w:szCs w:val="22"/>
        </w:rPr>
        <w:fldChar w:fldCharType="separate"/>
      </w:r>
      <w:r w:rsidR="00F853E0">
        <w:rPr>
          <w:rFonts w:ascii="Arial Narrow" w:hAnsi="Arial Narrow"/>
          <w:noProof/>
          <w:sz w:val="22"/>
          <w:szCs w:val="22"/>
        </w:rPr>
        <w:t>13</w:t>
      </w:r>
      <w:r w:rsidR="0092228A" w:rsidRPr="00BB7896">
        <w:rPr>
          <w:rFonts w:ascii="Arial Narrow" w:hAnsi="Arial Narrow"/>
          <w:sz w:val="22"/>
          <w:szCs w:val="22"/>
        </w:rPr>
        <w:fldChar w:fldCharType="end"/>
      </w:r>
      <w:r w:rsidR="00815C45" w:rsidRPr="00BB7896">
        <w:rPr>
          <w:rFonts w:ascii="Arial Narrow" w:hAnsi="Arial Narrow"/>
          <w:sz w:val="22"/>
          <w:szCs w:val="22"/>
        </w:rPr>
        <w:t xml:space="preserve"> Wskaźnik deprywacji lokalnej na obszarze LGD „Królewskie Ponidzie” z podziałem na gminy</w:t>
      </w:r>
      <w:r w:rsidR="009F6E34">
        <w:rPr>
          <w:rFonts w:ascii="Arial Narrow" w:hAnsi="Arial Narrow"/>
          <w:sz w:val="22"/>
          <w:szCs w:val="22"/>
        </w:rPr>
        <w:t>.</w:t>
      </w:r>
      <w:bookmarkEnd w:id="35"/>
    </w:p>
    <w:tbl>
      <w:tblPr>
        <w:tblStyle w:val="rednialista2akcent4"/>
        <w:tblW w:w="0" w:type="auto"/>
        <w:tblLook w:val="04A0"/>
      </w:tblPr>
      <w:tblGrid>
        <w:gridCol w:w="3070"/>
        <w:gridCol w:w="3071"/>
        <w:gridCol w:w="3071"/>
      </w:tblGrid>
      <w:tr w:rsidR="00334AED" w:rsidRPr="007800CD" w:rsidTr="00334AED">
        <w:trPr>
          <w:cnfStyle w:val="100000000000"/>
        </w:trPr>
        <w:tc>
          <w:tcPr>
            <w:cnfStyle w:val="0010000001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rPr>
                <w:rFonts w:ascii="Arial Narrow" w:hAnsi="Arial Narrow"/>
                <w:b/>
                <w:sz w:val="22"/>
                <w:szCs w:val="22"/>
              </w:rPr>
            </w:pPr>
            <w:r w:rsidRPr="007800CD">
              <w:rPr>
                <w:rFonts w:ascii="Arial Narrow" w:hAnsi="Arial Narrow"/>
                <w:b/>
                <w:sz w:val="22"/>
                <w:szCs w:val="22"/>
              </w:rPr>
              <w:t>Obszar</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rPr>
                <w:rFonts w:ascii="Arial Narrow" w:hAnsi="Arial Narrow"/>
                <w:b/>
                <w:sz w:val="22"/>
                <w:szCs w:val="22"/>
              </w:rPr>
            </w:pPr>
            <w:r w:rsidRPr="007800CD">
              <w:rPr>
                <w:rFonts w:ascii="Arial Narrow" w:hAnsi="Arial Narrow"/>
                <w:b/>
                <w:sz w:val="22"/>
                <w:szCs w:val="22"/>
              </w:rPr>
              <w:t>2009 rok</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rPr>
                <w:rFonts w:ascii="Arial Narrow" w:hAnsi="Arial Narrow"/>
                <w:b/>
                <w:sz w:val="22"/>
                <w:szCs w:val="22"/>
              </w:rPr>
            </w:pPr>
            <w:r w:rsidRPr="007800CD">
              <w:rPr>
                <w:rFonts w:ascii="Arial Narrow" w:hAnsi="Arial Narrow"/>
                <w:b/>
                <w:sz w:val="22"/>
                <w:szCs w:val="22"/>
              </w:rPr>
              <w:t>2013 rok</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Busko-Zdrój</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85,36</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86,55</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Gnojno</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178,16</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149,28</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Nowy Korczyn</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134,26</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119,50</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Pacanów</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293,05</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137,81</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Solec-Zdrój</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247,63</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173,89</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Stopnica</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121,25</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100,53</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Tuczępy</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139,45</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149,50</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Wiślica</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159,87</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129,45</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Średnia dla obszaru LGD</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b/>
              </w:rPr>
            </w:pPr>
            <w:r w:rsidRPr="007800CD">
              <w:rPr>
                <w:rFonts w:ascii="Arial Narrow" w:hAnsi="Arial Narrow"/>
                <w:b/>
              </w:rPr>
              <w:t>169,88</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b/>
              </w:rPr>
            </w:pPr>
            <w:r w:rsidRPr="007800CD">
              <w:rPr>
                <w:rFonts w:ascii="Arial Narrow" w:hAnsi="Arial Narrow"/>
                <w:b/>
              </w:rPr>
              <w:t>130,81</w:t>
            </w:r>
          </w:p>
        </w:tc>
      </w:tr>
    </w:tbl>
    <w:p w:rsidR="00334AED" w:rsidRDefault="00334AED" w:rsidP="00334AED">
      <w:pPr>
        <w:spacing w:line="240" w:lineRule="auto"/>
        <w:jc w:val="both"/>
        <w:rPr>
          <w:rFonts w:ascii="Arial Narrow" w:hAnsi="Arial Narrow"/>
          <w:i/>
          <w:sz w:val="20"/>
          <w:szCs w:val="20"/>
        </w:rPr>
      </w:pPr>
      <w:r w:rsidRPr="00C02162">
        <w:rPr>
          <w:rFonts w:ascii="Arial Narrow" w:hAnsi="Arial Narrow"/>
          <w:i/>
          <w:sz w:val="20"/>
          <w:szCs w:val="20"/>
        </w:rPr>
        <w:t xml:space="preserve">Źródło: Opracowanie własne na podstawie danych z MOPS i </w:t>
      </w:r>
      <w:proofErr w:type="spellStart"/>
      <w:r w:rsidRPr="00C02162">
        <w:rPr>
          <w:rFonts w:ascii="Arial Narrow" w:hAnsi="Arial Narrow"/>
          <w:i/>
          <w:sz w:val="20"/>
          <w:szCs w:val="20"/>
        </w:rPr>
        <w:t>GOPS-ów</w:t>
      </w:r>
      <w:proofErr w:type="spellEnd"/>
      <w:r w:rsidRPr="00C02162">
        <w:rPr>
          <w:rFonts w:ascii="Arial Narrow" w:hAnsi="Arial Narrow"/>
          <w:i/>
          <w:sz w:val="20"/>
          <w:szCs w:val="20"/>
        </w:rPr>
        <w:t>.</w:t>
      </w:r>
    </w:p>
    <w:p w:rsidR="00B27212" w:rsidRDefault="00B27212" w:rsidP="00334AED">
      <w:pPr>
        <w:spacing w:line="240" w:lineRule="auto"/>
        <w:jc w:val="both"/>
        <w:rPr>
          <w:rFonts w:ascii="Arial Narrow" w:hAnsi="Arial Narrow"/>
          <w:i/>
          <w:sz w:val="20"/>
          <w:szCs w:val="20"/>
        </w:rPr>
      </w:pPr>
    </w:p>
    <w:p w:rsidR="00F061F8" w:rsidRPr="00B27212" w:rsidRDefault="00BD450B" w:rsidP="00B27212">
      <w:pPr>
        <w:spacing w:line="240" w:lineRule="auto"/>
        <w:jc w:val="both"/>
        <w:rPr>
          <w:rFonts w:ascii="Arial Narrow" w:hAnsi="Arial Narrow"/>
        </w:rPr>
      </w:pPr>
      <w:bookmarkStart w:id="36" w:name="_Toc437948867"/>
      <w:r w:rsidRPr="00B27212">
        <w:rPr>
          <w:rFonts w:ascii="Arial Narrow" w:hAnsi="Arial Narrow"/>
        </w:rPr>
        <w:t>W ramach LSR wzięto pod uwagę przeciwdziałanie niekorzystnym trendom zwiększającego się ubóstwa i zagrożenia wykluczeniem społecznym. Proponuje się przedsięwzięcia pożyteczn</w:t>
      </w:r>
      <w:r w:rsidR="003247CE" w:rsidRPr="00B27212">
        <w:rPr>
          <w:rFonts w:ascii="Arial Narrow" w:hAnsi="Arial Narrow"/>
        </w:rPr>
        <w:t>i</w:t>
      </w:r>
      <w:r w:rsidRPr="00B27212">
        <w:rPr>
          <w:rFonts w:ascii="Arial Narrow" w:hAnsi="Arial Narrow"/>
        </w:rPr>
        <w:t xml:space="preserve">e </w:t>
      </w:r>
      <w:r w:rsidR="006A4D18" w:rsidRPr="00B27212">
        <w:rPr>
          <w:rFonts w:ascii="Arial Narrow" w:hAnsi="Arial Narrow"/>
        </w:rPr>
        <w:t>i bezpieczn</w:t>
      </w:r>
      <w:r w:rsidR="003247CE" w:rsidRPr="00B27212">
        <w:rPr>
          <w:rFonts w:ascii="Arial Narrow" w:hAnsi="Arial Narrow"/>
        </w:rPr>
        <w:t>i</w:t>
      </w:r>
      <w:r w:rsidR="006A4D18" w:rsidRPr="00B27212">
        <w:rPr>
          <w:rFonts w:ascii="Arial Narrow" w:hAnsi="Arial Narrow"/>
        </w:rPr>
        <w:t xml:space="preserve">e </w:t>
      </w:r>
      <w:r w:rsidRPr="00B27212">
        <w:rPr>
          <w:rFonts w:ascii="Arial Narrow" w:hAnsi="Arial Narrow"/>
        </w:rPr>
        <w:t>zagospodarow</w:t>
      </w:r>
      <w:r w:rsidR="003247CE" w:rsidRPr="00B27212">
        <w:rPr>
          <w:rFonts w:ascii="Arial Narrow" w:hAnsi="Arial Narrow"/>
        </w:rPr>
        <w:t>ujące</w:t>
      </w:r>
      <w:r w:rsidR="005E306E">
        <w:rPr>
          <w:rFonts w:ascii="Arial Narrow" w:hAnsi="Arial Narrow"/>
        </w:rPr>
        <w:t xml:space="preserve"> </w:t>
      </w:r>
      <w:r w:rsidRPr="00B27212">
        <w:rPr>
          <w:rFonts w:ascii="Arial Narrow" w:hAnsi="Arial Narrow"/>
        </w:rPr>
        <w:t>cz</w:t>
      </w:r>
      <w:r w:rsidR="006A4D18" w:rsidRPr="00B27212">
        <w:rPr>
          <w:rFonts w:ascii="Arial Narrow" w:hAnsi="Arial Narrow"/>
        </w:rPr>
        <w:t>as woln</w:t>
      </w:r>
      <w:r w:rsidR="003247CE" w:rsidRPr="00B27212">
        <w:rPr>
          <w:rFonts w:ascii="Arial Narrow" w:hAnsi="Arial Narrow"/>
        </w:rPr>
        <w:t>y,</w:t>
      </w:r>
      <w:r w:rsidR="006A4D18" w:rsidRPr="00B27212">
        <w:rPr>
          <w:rFonts w:ascii="Arial Narrow" w:hAnsi="Arial Narrow"/>
        </w:rPr>
        <w:t xml:space="preserve"> </w:t>
      </w:r>
      <w:r w:rsidR="003247CE" w:rsidRPr="00B27212">
        <w:rPr>
          <w:rFonts w:ascii="Arial Narrow" w:hAnsi="Arial Narrow"/>
        </w:rPr>
        <w:br/>
      </w:r>
      <w:r w:rsidR="006A4D18" w:rsidRPr="00B27212">
        <w:rPr>
          <w:rFonts w:ascii="Arial Narrow" w:hAnsi="Arial Narrow"/>
        </w:rPr>
        <w:t>z atrakcyjną ofertą dla seniorów oraz ludzi młodych.</w:t>
      </w:r>
      <w:bookmarkEnd w:id="36"/>
      <w:r w:rsidRPr="00B27212">
        <w:rPr>
          <w:rFonts w:ascii="Arial Narrow" w:hAnsi="Arial Narrow"/>
        </w:rPr>
        <w:t xml:space="preserve"> </w:t>
      </w:r>
    </w:p>
    <w:p w:rsidR="00BD450B" w:rsidRPr="00BD450B" w:rsidRDefault="00BD450B" w:rsidP="00B27212">
      <w:pPr>
        <w:spacing w:line="240" w:lineRule="auto"/>
        <w:jc w:val="both"/>
      </w:pPr>
      <w:r w:rsidRPr="00B27212">
        <w:rPr>
          <w:rFonts w:ascii="Arial Narrow" w:hAnsi="Arial Narrow"/>
        </w:rPr>
        <w:t>Wsparcie tworzenia i rozwijania działalności gospodarczej połączone z tworzeniem dodatkowych miejsc pracy ma na celu ograniczanie niekorzystnych zjawisk społecznych. Lokalne Kryteria Wyboru premiują działania poprawiające sytuację osób należących do grup defaworyzowanych (w tym zatrudnianie osób znajdujących się w trudnej sytuacji na rynku pracy), tak by wyrównywać szanse na godne życie</w:t>
      </w:r>
      <w:r w:rsidR="008F1ACA" w:rsidRPr="00B27212">
        <w:rPr>
          <w:rFonts w:ascii="Arial Narrow" w:hAnsi="Arial Narrow"/>
        </w:rPr>
        <w:t>, przeciwdziałać migracjom oraz niekorzystnym trendom demograficznym.</w:t>
      </w:r>
      <w:r>
        <w:t xml:space="preserve">  </w:t>
      </w:r>
    </w:p>
    <w:p w:rsidR="00D2504A" w:rsidRDefault="00D2504A" w:rsidP="00D2504A">
      <w:pPr>
        <w:pStyle w:val="Nagwek2"/>
        <w:spacing w:line="240" w:lineRule="auto"/>
        <w:ind w:left="1080"/>
        <w:rPr>
          <w:rFonts w:ascii="Arial Narrow" w:hAnsi="Arial Narrow"/>
        </w:rPr>
      </w:pPr>
      <w:bookmarkStart w:id="37" w:name="_Toc439057555"/>
      <w:r>
        <w:rPr>
          <w:rFonts w:ascii="Arial Narrow" w:hAnsi="Arial Narrow"/>
        </w:rPr>
        <w:t>III.7 INFRASTRUKTURA SPOŁECZNA</w:t>
      </w:r>
      <w:bookmarkEnd w:id="37"/>
    </w:p>
    <w:p w:rsidR="00D2504A" w:rsidRPr="00B437F4"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Infrastruktura społeczna to liczba i zakres działań instytucji świadczących usługi dla ludności</w:t>
      </w:r>
      <w:r>
        <w:rPr>
          <w:rFonts w:ascii="Arial Narrow" w:hAnsi="Arial Narrow"/>
          <w:sz w:val="22"/>
          <w:szCs w:val="22"/>
        </w:rPr>
        <w:t>:</w:t>
      </w:r>
      <w:r w:rsidRPr="00B437F4">
        <w:rPr>
          <w:rFonts w:ascii="Arial Narrow" w:hAnsi="Arial Narrow"/>
          <w:sz w:val="22"/>
          <w:szCs w:val="22"/>
        </w:rPr>
        <w:t xml:space="preserve"> placówek oświatowo - wychowawczych, ochrony zdrowia i opieki społecznej, kultury i sztuki, sportu, rekreacji</w:t>
      </w:r>
      <w:r>
        <w:rPr>
          <w:rFonts w:ascii="Arial Narrow" w:hAnsi="Arial Narrow"/>
          <w:sz w:val="22"/>
          <w:szCs w:val="22"/>
        </w:rPr>
        <w:t>.</w:t>
      </w:r>
      <w:r w:rsidRPr="00B437F4">
        <w:rPr>
          <w:rFonts w:ascii="Arial Narrow" w:hAnsi="Arial Narrow"/>
          <w:sz w:val="22"/>
          <w:szCs w:val="22"/>
        </w:rPr>
        <w:t xml:space="preserve"> </w:t>
      </w:r>
      <w:r>
        <w:rPr>
          <w:rFonts w:ascii="Arial Narrow" w:hAnsi="Arial Narrow"/>
          <w:sz w:val="22"/>
          <w:szCs w:val="22"/>
        </w:rPr>
        <w:t>J</w:t>
      </w:r>
      <w:r w:rsidRPr="00B437F4">
        <w:rPr>
          <w:rFonts w:ascii="Arial Narrow" w:hAnsi="Arial Narrow"/>
          <w:sz w:val="22"/>
          <w:szCs w:val="22"/>
        </w:rPr>
        <w:t>est podstawowym czynnikiem wpływającym na poziom życia mieszkańców.</w:t>
      </w: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 xml:space="preserve">Na obszarze LGD „Królewskie Ponidzie” na koniec 2013 roku funkcjonowało łącznie 27 szkół </w:t>
      </w:r>
      <w:proofErr w:type="spellStart"/>
      <w:r w:rsidRPr="00B437F4">
        <w:rPr>
          <w:rFonts w:ascii="Arial Narrow" w:hAnsi="Arial Narrow"/>
          <w:sz w:val="22"/>
          <w:szCs w:val="22"/>
        </w:rPr>
        <w:t>ponadgimnazjalnych</w:t>
      </w:r>
      <w:proofErr w:type="spellEnd"/>
      <w:r w:rsidRPr="00B437F4">
        <w:rPr>
          <w:rFonts w:ascii="Arial Narrow" w:hAnsi="Arial Narrow"/>
          <w:sz w:val="22"/>
          <w:szCs w:val="22"/>
        </w:rPr>
        <w:t xml:space="preserve"> </w:t>
      </w:r>
      <w:r w:rsidR="00005E1A">
        <w:rPr>
          <w:rFonts w:ascii="Arial Narrow" w:hAnsi="Arial Narrow"/>
          <w:sz w:val="22"/>
          <w:szCs w:val="22"/>
        </w:rPr>
        <w:br/>
      </w:r>
      <w:r w:rsidRPr="00B437F4">
        <w:rPr>
          <w:rFonts w:ascii="Arial Narrow" w:hAnsi="Arial Narrow"/>
          <w:sz w:val="22"/>
          <w:szCs w:val="22"/>
        </w:rPr>
        <w:t>i policealnych</w:t>
      </w:r>
      <w:r w:rsidR="005D7F3D">
        <w:rPr>
          <w:rFonts w:ascii="Arial Narrow" w:hAnsi="Arial Narrow"/>
          <w:sz w:val="22"/>
          <w:szCs w:val="22"/>
        </w:rPr>
        <w:t>,</w:t>
      </w:r>
      <w:r w:rsidRPr="00B437F4">
        <w:rPr>
          <w:rFonts w:ascii="Arial Narrow" w:hAnsi="Arial Narrow"/>
          <w:sz w:val="22"/>
          <w:szCs w:val="22"/>
        </w:rPr>
        <w:t xml:space="preserve"> do których uczęszczało 2989 uczniów, 15 szkół gimnazjalnych – 2169 uczniów, 38 szkół podstawowych – 3828 uczniów, 16 placówek przedszkolnych – 1289 dzieci. Na przestrzeni lat 2010-2013 obserwujemy zmniejszenie liczby szkół podstawowych oraz uczniów wszystkich kategorii wiekowych poza dziećmi w wieku przedszkolnym</w:t>
      </w:r>
      <w:r>
        <w:rPr>
          <w:rFonts w:ascii="Arial Narrow" w:hAnsi="Arial Narrow"/>
          <w:sz w:val="22"/>
          <w:szCs w:val="22"/>
        </w:rPr>
        <w:t>,</w:t>
      </w:r>
      <w:r w:rsidRPr="00B437F4">
        <w:rPr>
          <w:rFonts w:ascii="Arial Narrow" w:hAnsi="Arial Narrow"/>
          <w:sz w:val="22"/>
          <w:szCs w:val="22"/>
        </w:rPr>
        <w:t xml:space="preserve"> gdzie z roku na rok notowany jest wzrost.</w:t>
      </w:r>
    </w:p>
    <w:p w:rsidR="00D2504A" w:rsidRDefault="00D2504A" w:rsidP="00D2504A">
      <w:pPr>
        <w:pStyle w:val="NormalnyWeb"/>
        <w:spacing w:before="0" w:beforeAutospacing="0" w:after="0" w:afterAutospacing="0"/>
        <w:jc w:val="both"/>
        <w:rPr>
          <w:rFonts w:ascii="Arial Narrow" w:hAnsi="Arial Narrow"/>
          <w:sz w:val="22"/>
          <w:szCs w:val="22"/>
        </w:rPr>
      </w:pP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noProof/>
          <w:sz w:val="22"/>
          <w:szCs w:val="22"/>
        </w:rPr>
        <w:drawing>
          <wp:inline distT="0" distB="0" distL="0" distR="0">
            <wp:extent cx="4829175" cy="2828925"/>
            <wp:effectExtent l="19050" t="0" r="9525"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1BBA" w:rsidRDefault="00151BBA" w:rsidP="00D2504A">
      <w:pPr>
        <w:pStyle w:val="NormalnyWeb"/>
        <w:spacing w:before="0" w:beforeAutospacing="0" w:after="0" w:afterAutospacing="0"/>
        <w:jc w:val="both"/>
        <w:rPr>
          <w:rFonts w:ascii="Arial Narrow" w:hAnsi="Arial Narrow"/>
          <w:b/>
          <w:sz w:val="22"/>
          <w:szCs w:val="22"/>
        </w:rPr>
      </w:pPr>
    </w:p>
    <w:p w:rsidR="00815C45" w:rsidRPr="00BB7896" w:rsidRDefault="00815C45" w:rsidP="00815C45">
      <w:pPr>
        <w:pStyle w:val="Legenda"/>
        <w:spacing w:line="240" w:lineRule="auto"/>
        <w:rPr>
          <w:rFonts w:ascii="Arial Narrow" w:hAnsi="Arial Narrow"/>
          <w:b w:val="0"/>
          <w:sz w:val="22"/>
          <w:szCs w:val="22"/>
        </w:rPr>
      </w:pPr>
      <w:bookmarkStart w:id="38" w:name="_Toc437948829"/>
      <w:r w:rsidRPr="00BB7896">
        <w:rPr>
          <w:rFonts w:ascii="Arial Narrow" w:hAnsi="Arial Narrow"/>
          <w:sz w:val="22"/>
          <w:szCs w:val="22"/>
        </w:rPr>
        <w:t xml:space="preserve">Wykres </w:t>
      </w:r>
      <w:r w:rsidR="0092228A" w:rsidRPr="00BB7896">
        <w:rPr>
          <w:rFonts w:ascii="Arial Narrow" w:hAnsi="Arial Narrow"/>
          <w:sz w:val="22"/>
          <w:szCs w:val="22"/>
        </w:rPr>
        <w:fldChar w:fldCharType="begin"/>
      </w:r>
      <w:r w:rsidRPr="00BB7896">
        <w:rPr>
          <w:rFonts w:ascii="Arial Narrow" w:hAnsi="Arial Narrow"/>
          <w:sz w:val="22"/>
          <w:szCs w:val="22"/>
        </w:rPr>
        <w:instrText xml:space="preserve"> SEQ Wykres \* ARABIC </w:instrText>
      </w:r>
      <w:r w:rsidR="0092228A" w:rsidRPr="00BB7896">
        <w:rPr>
          <w:rFonts w:ascii="Arial Narrow" w:hAnsi="Arial Narrow"/>
          <w:sz w:val="22"/>
          <w:szCs w:val="22"/>
        </w:rPr>
        <w:fldChar w:fldCharType="separate"/>
      </w:r>
      <w:r w:rsidR="00F853E0">
        <w:rPr>
          <w:rFonts w:ascii="Arial Narrow" w:hAnsi="Arial Narrow"/>
          <w:noProof/>
          <w:sz w:val="22"/>
          <w:szCs w:val="22"/>
        </w:rPr>
        <w:t>8</w:t>
      </w:r>
      <w:r w:rsidR="0092228A" w:rsidRPr="00BB7896">
        <w:rPr>
          <w:rFonts w:ascii="Arial Narrow" w:hAnsi="Arial Narrow"/>
          <w:sz w:val="22"/>
          <w:szCs w:val="22"/>
        </w:rPr>
        <w:fldChar w:fldCharType="end"/>
      </w:r>
      <w:r w:rsidRPr="00BB7896">
        <w:rPr>
          <w:rFonts w:ascii="Arial Narrow" w:hAnsi="Arial Narrow"/>
          <w:sz w:val="22"/>
          <w:szCs w:val="22"/>
        </w:rPr>
        <w:t xml:space="preserve"> Liczba uczniów objętych szkolnictwem przedszkolnym, podstawowym, gimnazjalnym, </w:t>
      </w:r>
      <w:proofErr w:type="spellStart"/>
      <w:r w:rsidRPr="00BB7896">
        <w:rPr>
          <w:rFonts w:ascii="Arial Narrow" w:hAnsi="Arial Narrow"/>
          <w:sz w:val="22"/>
          <w:szCs w:val="22"/>
        </w:rPr>
        <w:t>ponadgimnazjalnymi</w:t>
      </w:r>
      <w:proofErr w:type="spellEnd"/>
      <w:r w:rsidRPr="00BB7896">
        <w:rPr>
          <w:rFonts w:ascii="Arial Narrow" w:hAnsi="Arial Narrow"/>
          <w:sz w:val="22"/>
          <w:szCs w:val="22"/>
        </w:rPr>
        <w:t xml:space="preserve"> policealnym na obszarze LGD „Królewskie Ponidzie” w latach 2010 – 2013.</w:t>
      </w:r>
      <w:bookmarkEnd w:id="38"/>
    </w:p>
    <w:p w:rsidR="00D2504A" w:rsidRPr="00BB7896" w:rsidRDefault="00D2504A" w:rsidP="00D2504A">
      <w:pPr>
        <w:pStyle w:val="NormalnyWeb"/>
        <w:spacing w:before="0" w:beforeAutospacing="0" w:after="0" w:afterAutospacing="0"/>
        <w:jc w:val="both"/>
        <w:rPr>
          <w:rFonts w:ascii="Arial Narrow" w:hAnsi="Arial Narrow"/>
          <w:i/>
          <w:sz w:val="20"/>
          <w:szCs w:val="20"/>
        </w:rPr>
      </w:pPr>
      <w:r w:rsidRPr="00BB7896">
        <w:rPr>
          <w:rFonts w:ascii="Arial Narrow" w:hAnsi="Arial Narrow"/>
          <w:i/>
          <w:sz w:val="20"/>
          <w:szCs w:val="20"/>
        </w:rPr>
        <w:t>Źródło: Dane GUS.</w:t>
      </w:r>
    </w:p>
    <w:p w:rsidR="00D2504A" w:rsidRPr="00D2504A" w:rsidRDefault="00D2504A" w:rsidP="00D2504A">
      <w:pPr>
        <w:pStyle w:val="NormalnyWeb"/>
        <w:spacing w:before="0" w:beforeAutospacing="0" w:after="0" w:afterAutospacing="0"/>
        <w:jc w:val="both"/>
        <w:rPr>
          <w:rFonts w:ascii="Arial Narrow" w:hAnsi="Arial Narrow"/>
          <w:i/>
          <w:sz w:val="20"/>
          <w:szCs w:val="20"/>
        </w:rPr>
      </w:pPr>
    </w:p>
    <w:p w:rsidR="00151BBA" w:rsidRDefault="00151BBA" w:rsidP="00151BBA">
      <w:pPr>
        <w:pStyle w:val="NormalnyWeb"/>
        <w:spacing w:before="0" w:beforeAutospacing="0" w:after="0" w:afterAutospacing="0"/>
        <w:jc w:val="both"/>
        <w:rPr>
          <w:rFonts w:ascii="Arial Narrow" w:hAnsi="Arial Narrow"/>
          <w:sz w:val="22"/>
        </w:rPr>
      </w:pPr>
      <w:r w:rsidRPr="001D31A0">
        <w:rPr>
          <w:rFonts w:ascii="Arial Narrow" w:hAnsi="Arial Narrow"/>
          <w:sz w:val="22"/>
        </w:rPr>
        <w:t>Odsetek</w:t>
      </w:r>
      <w:r>
        <w:rPr>
          <w:rFonts w:ascii="Arial Narrow" w:hAnsi="Arial Narrow"/>
          <w:sz w:val="22"/>
        </w:rPr>
        <w:t xml:space="preserve"> dzieci objętych</w:t>
      </w:r>
      <w:r w:rsidRPr="001D31A0">
        <w:rPr>
          <w:rFonts w:ascii="Arial Narrow" w:hAnsi="Arial Narrow"/>
          <w:sz w:val="22"/>
        </w:rPr>
        <w:t xml:space="preserve"> wychowaniem przedszkolnym</w:t>
      </w:r>
      <w:r>
        <w:rPr>
          <w:rFonts w:ascii="Arial Narrow" w:hAnsi="Arial Narrow"/>
          <w:sz w:val="22"/>
        </w:rPr>
        <w:t xml:space="preserve"> (3-6 lat) systematycznie wzrasta, mimo </w:t>
      </w:r>
      <w:r w:rsidRPr="001D31A0">
        <w:rPr>
          <w:rFonts w:ascii="Arial Narrow" w:hAnsi="Arial Narrow"/>
          <w:sz w:val="22"/>
        </w:rPr>
        <w:t xml:space="preserve">wzrostu liczby </w:t>
      </w:r>
      <w:r>
        <w:rPr>
          <w:rFonts w:ascii="Arial Narrow" w:hAnsi="Arial Narrow"/>
          <w:sz w:val="22"/>
        </w:rPr>
        <w:t>dzieci w wieku przedszkolnym. W</w:t>
      </w:r>
      <w:r w:rsidR="006F461D">
        <w:rPr>
          <w:rFonts w:ascii="Arial Narrow" w:hAnsi="Arial Narrow"/>
          <w:sz w:val="22"/>
        </w:rPr>
        <w:t xml:space="preserve"> </w:t>
      </w:r>
      <w:r w:rsidRPr="001D31A0">
        <w:rPr>
          <w:rFonts w:ascii="Arial Narrow" w:hAnsi="Arial Narrow"/>
          <w:sz w:val="22"/>
        </w:rPr>
        <w:t xml:space="preserve">2007 roku </w:t>
      </w:r>
      <w:r>
        <w:rPr>
          <w:rFonts w:ascii="Arial Narrow" w:hAnsi="Arial Narrow"/>
          <w:sz w:val="22"/>
        </w:rPr>
        <w:t>wynosił 45,9%</w:t>
      </w:r>
      <w:r w:rsidRPr="001D31A0">
        <w:rPr>
          <w:rFonts w:ascii="Arial Narrow" w:hAnsi="Arial Narrow"/>
          <w:sz w:val="22"/>
        </w:rPr>
        <w:t xml:space="preserve"> </w:t>
      </w:r>
      <w:r>
        <w:rPr>
          <w:rFonts w:ascii="Arial Narrow" w:hAnsi="Arial Narrow"/>
          <w:sz w:val="22"/>
        </w:rPr>
        <w:t>a</w:t>
      </w:r>
      <w:r w:rsidRPr="001D31A0">
        <w:rPr>
          <w:rFonts w:ascii="Arial Narrow" w:hAnsi="Arial Narrow"/>
          <w:sz w:val="22"/>
        </w:rPr>
        <w:t xml:space="preserve"> na koniec 2013 roku wyniósł 68,9%. Porównując sytuację występującą na obszarze LGD procent ten i tak jest niższy niż dla województwa świętokrzyskiego - 73,1% i Polski 75,3%.</w:t>
      </w:r>
      <w:r>
        <w:rPr>
          <w:rFonts w:ascii="Arial Narrow" w:hAnsi="Arial Narrow"/>
          <w:sz w:val="22"/>
        </w:rPr>
        <w:t xml:space="preserve"> </w:t>
      </w:r>
    </w:p>
    <w:p w:rsidR="00D2504A" w:rsidRDefault="00D2504A" w:rsidP="00D2504A">
      <w:pPr>
        <w:pStyle w:val="NormalnyWeb"/>
        <w:spacing w:before="0" w:beforeAutospacing="0" w:after="0" w:afterAutospacing="0"/>
        <w:jc w:val="both"/>
        <w:rPr>
          <w:rFonts w:ascii="Arial Narrow" w:hAnsi="Arial Narrow"/>
          <w:sz w:val="22"/>
        </w:rPr>
      </w:pPr>
      <w:r>
        <w:rPr>
          <w:rFonts w:ascii="Arial Narrow" w:hAnsi="Arial Narrow"/>
          <w:sz w:val="22"/>
        </w:rPr>
        <w:t>Infrastruktura społeczna to również dostęp do opieki zdrowotnej. Na obszarze LGD „Królewskie Ponidzie” w 2013 roku było 31 przychodni. Biorąc pod uwagę liczbę przychodni na 10 tys. mieszkańców dla analizowanego obszaru wynosi ona 4 obiekty. Jest to wskaźnik utrzymany na identycznym poziomie co</w:t>
      </w:r>
      <w:r w:rsidR="00151BBA">
        <w:rPr>
          <w:rFonts w:ascii="Arial Narrow" w:hAnsi="Arial Narrow"/>
          <w:sz w:val="22"/>
        </w:rPr>
        <w:t xml:space="preserve"> w</w:t>
      </w:r>
      <w:r>
        <w:rPr>
          <w:rFonts w:ascii="Arial Narrow" w:hAnsi="Arial Narrow"/>
          <w:sz w:val="22"/>
        </w:rPr>
        <w:t xml:space="preserve"> województw</w:t>
      </w:r>
      <w:r w:rsidR="00151BBA">
        <w:rPr>
          <w:rFonts w:ascii="Arial Narrow" w:hAnsi="Arial Narrow"/>
          <w:sz w:val="22"/>
        </w:rPr>
        <w:t>ie</w:t>
      </w:r>
      <w:r>
        <w:rPr>
          <w:rFonts w:ascii="Arial Narrow" w:hAnsi="Arial Narrow"/>
          <w:sz w:val="22"/>
        </w:rPr>
        <w:t xml:space="preserve"> świętokrzyski</w:t>
      </w:r>
      <w:r w:rsidR="00151BBA">
        <w:rPr>
          <w:rFonts w:ascii="Arial Narrow" w:hAnsi="Arial Narrow"/>
          <w:sz w:val="22"/>
        </w:rPr>
        <w:t>m</w:t>
      </w:r>
      <w:r>
        <w:rPr>
          <w:rFonts w:ascii="Arial Narrow" w:hAnsi="Arial Narrow"/>
          <w:sz w:val="22"/>
        </w:rPr>
        <w:t xml:space="preserve"> (4 obiekty) i na nieco niższym  niż Polski (5 obiektów). Na analizowanym obszarze jest jeden szpital. Ilość  łóżek w szpitalach przypadających na 10 tys. ludności od 2010 roku (76,42) stopniowo spadała i w 2013 roku wyniosła 71,34. Wartość ta jest dużo wyższa niż dla województwa świętokrzyskiego (48,90) i Polski (48,78). </w:t>
      </w:r>
    </w:p>
    <w:p w:rsidR="00D2504A" w:rsidRDefault="00D2504A" w:rsidP="00D2504A">
      <w:pPr>
        <w:pStyle w:val="NormalnyWeb"/>
        <w:spacing w:before="0" w:beforeAutospacing="0" w:after="0" w:afterAutospacing="0"/>
        <w:jc w:val="both"/>
        <w:rPr>
          <w:rFonts w:ascii="Arial Narrow" w:hAnsi="Arial Narrow"/>
          <w:sz w:val="22"/>
        </w:rPr>
      </w:pPr>
    </w:p>
    <w:p w:rsidR="00D2504A" w:rsidRPr="00BB7896" w:rsidRDefault="00915A6E" w:rsidP="00915A6E">
      <w:pPr>
        <w:pStyle w:val="Legenda"/>
        <w:spacing w:line="240" w:lineRule="auto"/>
        <w:rPr>
          <w:rFonts w:ascii="Arial Narrow" w:hAnsi="Arial Narrow"/>
          <w:sz w:val="22"/>
          <w:szCs w:val="22"/>
        </w:rPr>
      </w:pPr>
      <w:bookmarkStart w:id="39" w:name="_Toc441843353"/>
      <w:r w:rsidRPr="00BB7896">
        <w:rPr>
          <w:rFonts w:ascii="Arial Narrow" w:hAnsi="Arial Narrow"/>
          <w:sz w:val="22"/>
          <w:szCs w:val="22"/>
        </w:rPr>
        <w:t xml:space="preserve">Tabela </w:t>
      </w:r>
      <w:r w:rsidR="0092228A"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92228A" w:rsidRPr="00BB7896">
        <w:rPr>
          <w:rFonts w:ascii="Arial Narrow" w:hAnsi="Arial Narrow"/>
          <w:sz w:val="22"/>
          <w:szCs w:val="22"/>
        </w:rPr>
        <w:fldChar w:fldCharType="separate"/>
      </w:r>
      <w:r w:rsidR="00F853E0">
        <w:rPr>
          <w:rFonts w:ascii="Arial Narrow" w:hAnsi="Arial Narrow"/>
          <w:noProof/>
          <w:sz w:val="22"/>
          <w:szCs w:val="22"/>
        </w:rPr>
        <w:t>14</w:t>
      </w:r>
      <w:r w:rsidR="0092228A" w:rsidRPr="00BB7896">
        <w:rPr>
          <w:rFonts w:ascii="Arial Narrow" w:hAnsi="Arial Narrow"/>
          <w:sz w:val="22"/>
          <w:szCs w:val="22"/>
        </w:rPr>
        <w:fldChar w:fldCharType="end"/>
      </w:r>
      <w:r w:rsidRPr="00BB7896">
        <w:rPr>
          <w:rFonts w:ascii="Arial Narrow" w:hAnsi="Arial Narrow"/>
          <w:sz w:val="22"/>
          <w:szCs w:val="22"/>
        </w:rPr>
        <w:t xml:space="preserve"> Wskaźniki dotyczące dostępu do opieki zdrowotnej ludności obszaru LGD „Królewskie Ponidzie”, województwa świętokrzyskiego i Polski w latach 2010 i 2013.</w:t>
      </w:r>
      <w:bookmarkEnd w:id="39"/>
    </w:p>
    <w:tbl>
      <w:tblPr>
        <w:tblStyle w:val="rednialista2akcent5"/>
        <w:tblW w:w="0" w:type="auto"/>
        <w:tblLook w:val="04A0"/>
      </w:tblPr>
      <w:tblGrid>
        <w:gridCol w:w="1842"/>
        <w:gridCol w:w="1842"/>
        <w:gridCol w:w="1842"/>
        <w:gridCol w:w="1843"/>
        <w:gridCol w:w="1843"/>
      </w:tblGrid>
      <w:tr w:rsidR="00D2504A" w:rsidRPr="00431503" w:rsidTr="002E6920">
        <w:trPr>
          <w:cnfStyle w:val="100000000000"/>
          <w:trHeight w:val="795"/>
        </w:trPr>
        <w:tc>
          <w:tcPr>
            <w:cnfStyle w:val="001000000100"/>
            <w:tcW w:w="1842" w:type="dxa"/>
            <w:vMerge w:val="restart"/>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sz w:val="22"/>
                <w:szCs w:val="22"/>
              </w:rPr>
            </w:pPr>
            <w:r w:rsidRPr="00431503">
              <w:rPr>
                <w:rFonts w:ascii="Arial Narrow" w:hAnsi="Arial Narrow"/>
                <w:b/>
                <w:sz w:val="22"/>
                <w:szCs w:val="22"/>
              </w:rPr>
              <w:t>Obszar</w:t>
            </w:r>
          </w:p>
        </w:tc>
        <w:tc>
          <w:tcPr>
            <w:tcW w:w="3684"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rPr>
                <w:rFonts w:ascii="Arial Narrow" w:hAnsi="Arial Narrow"/>
                <w:b/>
                <w:sz w:val="22"/>
                <w:szCs w:val="22"/>
              </w:rPr>
            </w:pPr>
            <w:r w:rsidRPr="00431503">
              <w:rPr>
                <w:rFonts w:ascii="Arial Narrow" w:hAnsi="Arial Narrow"/>
                <w:b/>
                <w:sz w:val="22"/>
                <w:szCs w:val="22"/>
              </w:rPr>
              <w:t>Liczba przychodni na 10 tys. mieszkańców</w:t>
            </w:r>
          </w:p>
        </w:tc>
        <w:tc>
          <w:tcPr>
            <w:tcW w:w="3686"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rPr>
                <w:rFonts w:ascii="Arial Narrow" w:hAnsi="Arial Narrow"/>
                <w:b/>
                <w:sz w:val="22"/>
                <w:szCs w:val="22"/>
              </w:rPr>
            </w:pPr>
            <w:r w:rsidRPr="00431503">
              <w:rPr>
                <w:rFonts w:ascii="Arial Narrow" w:hAnsi="Arial Narrow"/>
                <w:b/>
                <w:sz w:val="22"/>
                <w:szCs w:val="22"/>
              </w:rPr>
              <w:t>Łóżka w szpitalach na 10 tys. ludności</w:t>
            </w:r>
          </w:p>
        </w:tc>
      </w:tr>
      <w:tr w:rsidR="00D2504A" w:rsidRPr="00431503" w:rsidTr="002E6920">
        <w:trPr>
          <w:cnfStyle w:val="000000100000"/>
          <w:trHeight w:val="414"/>
        </w:trPr>
        <w:tc>
          <w:tcPr>
            <w:cnfStyle w:val="001000000000"/>
            <w:tcW w:w="1842" w:type="dxa"/>
            <w:vMerge/>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2010</w:t>
            </w: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2013</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2010</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2013</w:t>
            </w:r>
          </w:p>
        </w:tc>
      </w:tr>
      <w:tr w:rsidR="00D2504A" w:rsidRPr="00431503" w:rsidTr="002E6920">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LGD „Królewskie Ponidzie”</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76,42</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71,34</w:t>
            </w:r>
          </w:p>
        </w:tc>
      </w:tr>
      <w:tr w:rsidR="00D2504A" w:rsidRPr="00431503" w:rsidTr="002E6920">
        <w:trPr>
          <w:cnfStyle w:val="000000100000"/>
        </w:trPr>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Województwo Świętokrzyskie</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50,25</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48,90</w:t>
            </w:r>
          </w:p>
        </w:tc>
      </w:tr>
      <w:tr w:rsidR="00D2504A" w:rsidRPr="00431503" w:rsidTr="002E6920">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Polska</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5</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47,00</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48,78</w:t>
            </w:r>
          </w:p>
        </w:tc>
      </w:tr>
    </w:tbl>
    <w:p w:rsidR="00D2504A" w:rsidRDefault="00D2504A" w:rsidP="00D2504A">
      <w:pPr>
        <w:spacing w:line="240" w:lineRule="auto"/>
        <w:jc w:val="both"/>
        <w:rPr>
          <w:rFonts w:ascii="Arial Narrow" w:hAnsi="Arial Narrow"/>
        </w:rPr>
      </w:pPr>
      <w:r w:rsidRPr="00431503">
        <w:rPr>
          <w:rFonts w:ascii="Arial Narrow" w:hAnsi="Arial Narrow"/>
        </w:rPr>
        <w:t>Źródło: Dane GUS</w:t>
      </w:r>
    </w:p>
    <w:p w:rsidR="00D2504A" w:rsidRDefault="00D2504A" w:rsidP="00D2504A">
      <w:pPr>
        <w:spacing w:line="240" w:lineRule="auto"/>
        <w:jc w:val="both"/>
        <w:rPr>
          <w:rFonts w:ascii="Arial Narrow" w:hAnsi="Arial Narrow"/>
        </w:rPr>
      </w:pPr>
    </w:p>
    <w:p w:rsidR="00D2504A" w:rsidRPr="00474A66" w:rsidRDefault="00D2504A" w:rsidP="00D2504A">
      <w:pPr>
        <w:spacing w:line="240" w:lineRule="auto"/>
        <w:jc w:val="both"/>
        <w:rPr>
          <w:rFonts w:ascii="Arial Narrow" w:hAnsi="Arial Narrow"/>
        </w:rPr>
      </w:pPr>
      <w:r w:rsidRPr="00474A66">
        <w:rPr>
          <w:rFonts w:ascii="Arial Narrow" w:hAnsi="Arial Narrow"/>
        </w:rPr>
        <w:t xml:space="preserve">W 2013 roku mieszkańcy obszaru LGD „Królewskie Ponidzie” mieli do dyspozycji 16 Bibliotek publicznych, </w:t>
      </w:r>
      <w:r>
        <w:rPr>
          <w:rFonts w:ascii="Arial Narrow" w:hAnsi="Arial Narrow"/>
        </w:rPr>
        <w:br/>
      </w:r>
      <w:r w:rsidRPr="00474A66">
        <w:rPr>
          <w:rFonts w:ascii="Arial Narrow" w:hAnsi="Arial Narrow"/>
        </w:rPr>
        <w:t>w których na 1 placówkę w 2010 r. przypadało 3926 osoby</w:t>
      </w:r>
      <w:r w:rsidR="006F461D">
        <w:rPr>
          <w:rFonts w:ascii="Arial Narrow" w:hAnsi="Arial Narrow"/>
        </w:rPr>
        <w:t>,</w:t>
      </w:r>
      <w:r w:rsidRPr="00474A66">
        <w:rPr>
          <w:rFonts w:ascii="Arial Narrow" w:hAnsi="Arial Narrow"/>
        </w:rPr>
        <w:t xml:space="preserve"> a wskaźnik ten wzrastał w przeciągu kilku lat i w 2013r. wynosił 4329 osób (mniejszy o 137 osób w porównaniu do całego województwa świętokrzyskiego, natomiast większy o 226 osób porównując do skali Polski). </w:t>
      </w:r>
    </w:p>
    <w:p w:rsidR="008F1ACA" w:rsidRDefault="00D2504A" w:rsidP="00D2504A">
      <w:pPr>
        <w:spacing w:line="240" w:lineRule="auto"/>
        <w:jc w:val="both"/>
        <w:rPr>
          <w:rFonts w:ascii="Arial Narrow" w:hAnsi="Arial Narrow"/>
        </w:rPr>
      </w:pPr>
      <w:r w:rsidRPr="00474A66">
        <w:rPr>
          <w:rFonts w:ascii="Arial Narrow" w:hAnsi="Arial Narrow"/>
        </w:rPr>
        <w:t>W powiecie buskim w 2009r. funkcjonowało 24 domów i ośrodków kultury, klubów i świetlic.</w:t>
      </w:r>
      <w:r w:rsidR="008F1ACA">
        <w:rPr>
          <w:rFonts w:ascii="Arial Narrow" w:hAnsi="Arial Narrow"/>
        </w:rPr>
        <w:t xml:space="preserve"> Wskaźnik ten wzrósł w okresie programowania 2007-2013, lecz w dalszym ciągu ta infrastruktura społeczna wymaga nakładów na należyte funkcjonowanie oraz modernizację kolejnych obiektów pełniących funkcje społeczno-kulturalne. Utworzenie lub zmodernizowanie kolejnych świetlic czy klubów zakończy proces włączania mieszkańców w organizację życia społecznego oraz integrację mieszkańców. Świetlice najczęściej są miejscem zagospodarowującym braki w infrastrukturze przedszkolnej, ale również dają możliwość stworzenia oferty dla seniorów, którzy wnoszą dużą wartość w kultywowanie tradycji i pielęgnowanie dziedzictwa kulturowego.</w:t>
      </w:r>
    </w:p>
    <w:p w:rsidR="00D2504A" w:rsidRPr="00474A66" w:rsidRDefault="00D2504A" w:rsidP="00D2504A">
      <w:pPr>
        <w:spacing w:line="240" w:lineRule="auto"/>
        <w:jc w:val="both"/>
        <w:rPr>
          <w:rFonts w:ascii="Arial Narrow" w:hAnsi="Arial Narrow"/>
        </w:rPr>
      </w:pPr>
      <w:r w:rsidRPr="00474A66">
        <w:rPr>
          <w:rFonts w:ascii="Arial Narrow" w:hAnsi="Arial Narrow"/>
        </w:rPr>
        <w:t xml:space="preserve"> </w:t>
      </w:r>
      <w:r>
        <w:rPr>
          <w:rFonts w:ascii="Arial Narrow" w:hAnsi="Arial Narrow"/>
        </w:rPr>
        <w:t xml:space="preserve">Biorąc pod uwagę dostęp mieszkańców LGD „Królewskie Ponidzie” do kin należy przyjrzeć się liczbie ludności na 1 miejsce </w:t>
      </w:r>
      <w:r w:rsidR="006F461D">
        <w:rPr>
          <w:rFonts w:ascii="Arial Narrow" w:hAnsi="Arial Narrow"/>
        </w:rPr>
        <w:br/>
      </w:r>
      <w:r>
        <w:rPr>
          <w:rFonts w:ascii="Arial Narrow" w:hAnsi="Arial Narrow"/>
        </w:rPr>
        <w:t>w kinach stałych. Wartość ta dla powiatu buskiego od 2010 (188,84) systematycznie malała i w 2013 roku wyniosła 179,93 osób. Wynik ten na koniec 2013 roku jest lepszy niż dla województwa świętokrzyskiego (188,47) i gorszy niż dla Polski (141,64).</w:t>
      </w:r>
      <w:r w:rsidR="008F1ACA">
        <w:rPr>
          <w:rFonts w:ascii="Arial Narrow" w:hAnsi="Arial Narrow"/>
        </w:rPr>
        <w:t xml:space="preserve"> Obecnie na obszarze LGD </w:t>
      </w:r>
      <w:r w:rsidR="005E0F1D">
        <w:rPr>
          <w:rFonts w:ascii="Arial Narrow" w:hAnsi="Arial Narrow"/>
        </w:rPr>
        <w:t>funkcjonuje 2 nowoczesne kina w</w:t>
      </w:r>
      <w:r w:rsidR="008F1ACA">
        <w:rPr>
          <w:rFonts w:ascii="Arial Narrow" w:hAnsi="Arial Narrow"/>
        </w:rPr>
        <w:t xml:space="preserve"> Buskim Samorządowym Centrum Kultury oraz </w:t>
      </w:r>
      <w:r w:rsidR="006F461D">
        <w:rPr>
          <w:rFonts w:ascii="Arial Narrow" w:hAnsi="Arial Narrow"/>
        </w:rPr>
        <w:br/>
      </w:r>
      <w:r w:rsidR="008F1ACA">
        <w:rPr>
          <w:rFonts w:ascii="Arial Narrow" w:hAnsi="Arial Narrow"/>
        </w:rPr>
        <w:t>w Europejskim Centrum Bajki w Pacanowie. W E</w:t>
      </w:r>
      <w:r w:rsidR="005E0F1D">
        <w:rPr>
          <w:rFonts w:ascii="Arial Narrow" w:hAnsi="Arial Narrow"/>
        </w:rPr>
        <w:t>C</w:t>
      </w:r>
      <w:r w:rsidR="008F1ACA">
        <w:rPr>
          <w:rFonts w:ascii="Arial Narrow" w:hAnsi="Arial Narrow"/>
        </w:rPr>
        <w:t xml:space="preserve">B </w:t>
      </w:r>
      <w:r w:rsidR="005E0F1D">
        <w:rPr>
          <w:rFonts w:ascii="Arial Narrow" w:hAnsi="Arial Narrow"/>
        </w:rPr>
        <w:t>funkcjonuje teatr Kurtyna oraz Mały Teatr lalkowy.</w:t>
      </w:r>
      <w:r w:rsidR="008F1ACA">
        <w:rPr>
          <w:rFonts w:ascii="Arial Narrow" w:hAnsi="Arial Narrow"/>
        </w:rPr>
        <w:t xml:space="preserve"> </w:t>
      </w:r>
      <w:r>
        <w:rPr>
          <w:rFonts w:ascii="Arial Narrow" w:hAnsi="Arial Narrow"/>
        </w:rPr>
        <w:t>Na obszarze LGD „Królewsk</w:t>
      </w:r>
      <w:r w:rsidR="000B795E">
        <w:rPr>
          <w:rFonts w:ascii="Arial Narrow" w:hAnsi="Arial Narrow"/>
        </w:rPr>
        <w:t>ie Ponidzie” funkcjonuje jedno M</w:t>
      </w:r>
      <w:r>
        <w:rPr>
          <w:rFonts w:ascii="Arial Narrow" w:hAnsi="Arial Narrow"/>
        </w:rPr>
        <w:t>uzeum</w:t>
      </w:r>
      <w:r w:rsidR="006F461D">
        <w:rPr>
          <w:rFonts w:ascii="Arial Narrow" w:hAnsi="Arial Narrow"/>
        </w:rPr>
        <w:t xml:space="preserve"> </w:t>
      </w:r>
      <w:r w:rsidR="000B795E" w:rsidRPr="0032168A">
        <w:rPr>
          <w:rFonts w:ascii="Arial Narrow" w:hAnsi="Arial Narrow"/>
        </w:rPr>
        <w:t xml:space="preserve">Regionalne </w:t>
      </w:r>
      <w:r w:rsidR="00B31A44" w:rsidRPr="0032168A">
        <w:rPr>
          <w:rFonts w:ascii="Arial Narrow" w:hAnsi="Arial Narrow"/>
        </w:rPr>
        <w:t xml:space="preserve">w Wiślicy </w:t>
      </w:r>
      <w:r w:rsidR="006F461D" w:rsidRPr="0032168A">
        <w:rPr>
          <w:rFonts w:ascii="Arial Narrow" w:hAnsi="Arial Narrow"/>
        </w:rPr>
        <w:t>(oraz</w:t>
      </w:r>
      <w:r w:rsidR="00DF3E23">
        <w:rPr>
          <w:rFonts w:ascii="Arial Narrow" w:hAnsi="Arial Narrow"/>
        </w:rPr>
        <w:t xml:space="preserve"> 2 prywatne na terenie gminy Busko-Zdrój: muzeum motoryzacji i militariów</w:t>
      </w:r>
      <w:r w:rsidR="009C1C14">
        <w:rPr>
          <w:rFonts w:ascii="Arial Narrow" w:hAnsi="Arial Narrow"/>
        </w:rPr>
        <w:t>)</w:t>
      </w:r>
      <w:r>
        <w:rPr>
          <w:rFonts w:ascii="Arial Narrow" w:hAnsi="Arial Narrow"/>
        </w:rPr>
        <w:t xml:space="preserve"> i sytuacja ta jest niezmienna od 2010 roku. Liczba osób zwiedzających muzea na 10 tys. mieszkańców dla analizowanego obszaru od 2010 roku (812 osób) wzrosła o 218 osób </w:t>
      </w:r>
      <w:r w:rsidR="00911086">
        <w:rPr>
          <w:rFonts w:ascii="Arial Narrow" w:hAnsi="Arial Narrow"/>
        </w:rPr>
        <w:t xml:space="preserve">i </w:t>
      </w:r>
      <w:r>
        <w:rPr>
          <w:rFonts w:ascii="Arial Narrow" w:hAnsi="Arial Narrow"/>
        </w:rPr>
        <w:t xml:space="preserve">w 2013 roku </w:t>
      </w:r>
      <w:r w:rsidR="00911086">
        <w:rPr>
          <w:rFonts w:ascii="Arial Narrow" w:hAnsi="Arial Narrow"/>
        </w:rPr>
        <w:t xml:space="preserve">wynosiła </w:t>
      </w:r>
      <w:r>
        <w:rPr>
          <w:rFonts w:ascii="Arial Narrow" w:hAnsi="Arial Narrow"/>
        </w:rPr>
        <w:t>1030</w:t>
      </w:r>
      <w:r w:rsidR="00911086">
        <w:rPr>
          <w:rFonts w:ascii="Arial Narrow" w:hAnsi="Arial Narrow"/>
        </w:rPr>
        <w:t xml:space="preserve"> osób</w:t>
      </w:r>
      <w:r>
        <w:rPr>
          <w:rFonts w:ascii="Arial Narrow" w:hAnsi="Arial Narrow"/>
        </w:rPr>
        <w:t>. Liczba ta jest dużo niższa niż dla województwa świętokrzyskiego</w:t>
      </w:r>
      <w:r w:rsidR="00911086">
        <w:rPr>
          <w:rFonts w:ascii="Arial Narrow" w:hAnsi="Arial Narrow"/>
        </w:rPr>
        <w:t>,</w:t>
      </w:r>
      <w:r>
        <w:rPr>
          <w:rFonts w:ascii="Arial Narrow" w:hAnsi="Arial Narrow"/>
        </w:rPr>
        <w:t xml:space="preserve"> gdzie na koniec 2013 roku wyniosła 5036 osób i Polski 7543 osoby.</w:t>
      </w:r>
    </w:p>
    <w:p w:rsidR="00532BF0" w:rsidRDefault="00354B4B" w:rsidP="00532BF0">
      <w:pPr>
        <w:pStyle w:val="Nagwek2"/>
        <w:spacing w:line="240" w:lineRule="auto"/>
        <w:ind w:left="1080"/>
        <w:rPr>
          <w:rFonts w:ascii="Arial Narrow" w:hAnsi="Arial Narrow"/>
        </w:rPr>
      </w:pPr>
      <w:bookmarkStart w:id="40" w:name="_Toc439057556"/>
      <w:r>
        <w:rPr>
          <w:rFonts w:ascii="Arial Narrow" w:hAnsi="Arial Narrow"/>
        </w:rPr>
        <w:t>III.8</w:t>
      </w:r>
      <w:r w:rsidR="00532BF0">
        <w:rPr>
          <w:rFonts w:ascii="Arial Narrow" w:hAnsi="Arial Narrow"/>
        </w:rPr>
        <w:t>. ROLNICTWO</w:t>
      </w:r>
      <w:bookmarkEnd w:id="40"/>
    </w:p>
    <w:p w:rsidR="00673B1D" w:rsidRPr="004E25F9" w:rsidRDefault="00532BF0" w:rsidP="00673B1D">
      <w:pPr>
        <w:spacing w:line="240" w:lineRule="auto"/>
        <w:jc w:val="both"/>
        <w:rPr>
          <w:rFonts w:ascii="Arial Narrow" w:hAnsi="Arial Narrow"/>
        </w:rPr>
      </w:pPr>
      <w:r w:rsidRPr="004E25F9">
        <w:rPr>
          <w:rFonts w:ascii="Arial Narrow" w:hAnsi="Arial Narrow"/>
        </w:rPr>
        <w:t>Obszar LGD „Królewskie Pon</w:t>
      </w:r>
      <w:r w:rsidR="006A4D18">
        <w:rPr>
          <w:rFonts w:ascii="Arial Narrow" w:hAnsi="Arial Narrow"/>
        </w:rPr>
        <w:t xml:space="preserve">idzie” w południowo-zachodniej </w:t>
      </w:r>
      <w:r w:rsidRPr="004E25F9">
        <w:rPr>
          <w:rFonts w:ascii="Arial Narrow" w:hAnsi="Arial Narrow"/>
        </w:rPr>
        <w:t xml:space="preserve">części charakteryzuje się żyznymi glebami brunatnymi (kompleksy pszenne), które spowodowały rozwój warzywnictwa i sadownictwa. Północna część to natomiast uprawy zbóż, ziemniaków </w:t>
      </w:r>
      <w:r w:rsidR="00C702A2">
        <w:rPr>
          <w:rFonts w:ascii="Arial Narrow" w:hAnsi="Arial Narrow"/>
        </w:rPr>
        <w:br/>
      </w:r>
      <w:r w:rsidRPr="004E25F9">
        <w:rPr>
          <w:rFonts w:ascii="Arial Narrow" w:hAnsi="Arial Narrow"/>
        </w:rPr>
        <w:t>i truskawek (kompleksy żytnie).</w:t>
      </w:r>
      <w:r w:rsidR="00B95EA9">
        <w:rPr>
          <w:rFonts w:ascii="Arial Narrow" w:hAnsi="Arial Narrow"/>
        </w:rPr>
        <w:t xml:space="preserve"> Rolnictwo jest jednak rozdrobnione, brak jest </w:t>
      </w:r>
      <w:r w:rsidR="006834A6">
        <w:rPr>
          <w:rFonts w:ascii="Arial Narrow" w:hAnsi="Arial Narrow"/>
        </w:rPr>
        <w:t>zorganizowanych</w:t>
      </w:r>
      <w:r w:rsidR="00B95EA9">
        <w:rPr>
          <w:rFonts w:ascii="Arial Narrow" w:hAnsi="Arial Narrow"/>
        </w:rPr>
        <w:t xml:space="preserve"> rynków zbytu płodów rolnych oraz </w:t>
      </w:r>
      <w:r w:rsidR="004C2E27">
        <w:rPr>
          <w:rFonts w:ascii="Arial Narrow" w:hAnsi="Arial Narrow"/>
        </w:rPr>
        <w:t xml:space="preserve">ich </w:t>
      </w:r>
      <w:r w:rsidR="00B95EA9">
        <w:rPr>
          <w:rFonts w:ascii="Arial Narrow" w:hAnsi="Arial Narrow"/>
        </w:rPr>
        <w:t>przetwórstwa.</w:t>
      </w:r>
      <w:r w:rsidR="004C2E27">
        <w:rPr>
          <w:rFonts w:ascii="Arial Narrow" w:hAnsi="Arial Narrow"/>
        </w:rPr>
        <w:t xml:space="preserve"> W ostatnich latach powstały targowiska, które poprawiły tą nieciekawa sytuację, lecz </w:t>
      </w:r>
      <w:r w:rsidR="00005E1A">
        <w:rPr>
          <w:rFonts w:ascii="Arial Narrow" w:hAnsi="Arial Narrow"/>
        </w:rPr>
        <w:br/>
      </w:r>
      <w:r w:rsidR="004C2E27">
        <w:rPr>
          <w:rFonts w:ascii="Arial Narrow" w:hAnsi="Arial Narrow"/>
        </w:rPr>
        <w:t xml:space="preserve">w dalszym ciągu występują trudności ze zbytem płodów rolnych w obszarze. Rolnicy biorący udział w warsztatach rozwoju lokalnego akcentowali te problemy oraz zwracali uwagę na brak współpracy międzysektorowej. Powstające w powiecie buskim coraz to nowe obiekty gastronomiczne, hotelarskie i uzdrowiskowe poszukują wysokiej jakości produktów żywnościowych, (szczególnie z gospodarstw ekologicznych) lecz brak </w:t>
      </w:r>
      <w:r w:rsidR="004D19FC">
        <w:rPr>
          <w:rFonts w:ascii="Arial Narrow" w:hAnsi="Arial Narrow"/>
        </w:rPr>
        <w:t xml:space="preserve">wypracowanych kanałów </w:t>
      </w:r>
      <w:r w:rsidR="004C2E27">
        <w:rPr>
          <w:rFonts w:ascii="Arial Narrow" w:hAnsi="Arial Narrow"/>
        </w:rPr>
        <w:t>komunikacji między producentami</w:t>
      </w:r>
      <w:r w:rsidR="0004704B">
        <w:rPr>
          <w:rFonts w:ascii="Arial Narrow" w:hAnsi="Arial Narrow"/>
        </w:rPr>
        <w:t>,</w:t>
      </w:r>
      <w:r w:rsidR="004C2E27">
        <w:rPr>
          <w:rFonts w:ascii="Arial Narrow" w:hAnsi="Arial Narrow"/>
        </w:rPr>
        <w:t xml:space="preserve"> a odbiorcami produktów rolnych powoduje dezorientację obydwu.</w:t>
      </w:r>
      <w:r w:rsidR="004D19FC">
        <w:rPr>
          <w:rFonts w:ascii="Arial Narrow" w:hAnsi="Arial Narrow"/>
        </w:rPr>
        <w:t xml:space="preserve"> W obszarze brak jest grup producenckich oraz specjalizacji produkcji</w:t>
      </w:r>
      <w:r w:rsidR="0004704B">
        <w:rPr>
          <w:rFonts w:ascii="Arial Narrow" w:hAnsi="Arial Narrow"/>
        </w:rPr>
        <w:t>,</w:t>
      </w:r>
      <w:r w:rsidR="004D19FC">
        <w:rPr>
          <w:rFonts w:ascii="Arial Narrow" w:hAnsi="Arial Narrow"/>
        </w:rPr>
        <w:t xml:space="preserve"> co prowadzi do indywidualizacji produkcji rolnej i jej zbytu. Płody rolne najczęściej sprzedawane są na giełdach w Krakowie, </w:t>
      </w:r>
      <w:r w:rsidR="00C702A2">
        <w:rPr>
          <w:rFonts w:ascii="Arial Narrow" w:hAnsi="Arial Narrow"/>
        </w:rPr>
        <w:lastRenderedPageBreak/>
        <w:t xml:space="preserve">Tarnowie, </w:t>
      </w:r>
      <w:r w:rsidR="004D19FC">
        <w:rPr>
          <w:rFonts w:ascii="Arial Narrow" w:hAnsi="Arial Narrow"/>
        </w:rPr>
        <w:t xml:space="preserve">Sandomierzu i Kielcach. </w:t>
      </w:r>
      <w:r w:rsidR="00673B1D" w:rsidRPr="004E25F9">
        <w:rPr>
          <w:rFonts w:ascii="Arial Narrow" w:hAnsi="Arial Narrow"/>
        </w:rPr>
        <w:t xml:space="preserve">Biorąc pod uwagę wykształcenie rolników to na obszarze LGD 67% rolników ma wykształcenie podstawowe i zawodowe, a 33% średnie i wyższe. Tylko 20% osób prowadzących gospodarstwa rolne jest </w:t>
      </w:r>
      <w:r w:rsidR="00C702A2">
        <w:rPr>
          <w:rFonts w:ascii="Arial Narrow" w:hAnsi="Arial Narrow"/>
        </w:rPr>
        <w:br/>
      </w:r>
      <w:r w:rsidR="00673B1D" w:rsidRPr="004E25F9">
        <w:rPr>
          <w:rFonts w:ascii="Arial Narrow" w:hAnsi="Arial Narrow"/>
        </w:rPr>
        <w:t>w wieku 20-40 lat, i aż 80% w wieku 40-65 lat. Dodatkowymi źródłami utrzymania jest praca w przetwórstwie, usługach, handlu, agroturystyce, a wspomagającym źródłem utrzymania jest renta lub emerytura rodziców.</w:t>
      </w:r>
    </w:p>
    <w:p w:rsidR="00532BF0" w:rsidRPr="004E25F9" w:rsidRDefault="00532BF0" w:rsidP="00532BF0">
      <w:pPr>
        <w:spacing w:line="240" w:lineRule="auto"/>
        <w:jc w:val="both"/>
        <w:rPr>
          <w:rFonts w:ascii="Arial Narrow" w:hAnsi="Arial Narrow"/>
        </w:rPr>
      </w:pPr>
    </w:p>
    <w:p w:rsidR="00532BF0" w:rsidRPr="00532BF0" w:rsidRDefault="00532BF0" w:rsidP="00532BF0">
      <w:pPr>
        <w:pStyle w:val="Legenda"/>
        <w:keepNext/>
        <w:jc w:val="both"/>
        <w:rPr>
          <w:rFonts w:ascii="Arial Narrow" w:hAnsi="Arial Narrow"/>
          <w:sz w:val="22"/>
          <w:szCs w:val="22"/>
        </w:rPr>
      </w:pPr>
      <w:bookmarkStart w:id="41" w:name="_Toc441843354"/>
      <w:r w:rsidRPr="00532BF0">
        <w:rPr>
          <w:rFonts w:ascii="Arial Narrow" w:hAnsi="Arial Narrow"/>
          <w:sz w:val="22"/>
          <w:szCs w:val="22"/>
        </w:rPr>
        <w:t xml:space="preserve">Tabela </w:t>
      </w:r>
      <w:r w:rsidR="0092228A" w:rsidRPr="00532BF0">
        <w:rPr>
          <w:rFonts w:ascii="Arial Narrow" w:hAnsi="Arial Narrow"/>
          <w:sz w:val="22"/>
          <w:szCs w:val="22"/>
        </w:rPr>
        <w:fldChar w:fldCharType="begin"/>
      </w:r>
      <w:r w:rsidRPr="00532BF0">
        <w:rPr>
          <w:rFonts w:ascii="Arial Narrow" w:hAnsi="Arial Narrow"/>
          <w:sz w:val="22"/>
          <w:szCs w:val="22"/>
        </w:rPr>
        <w:instrText xml:space="preserve"> SEQ Tabela \* ARABIC </w:instrText>
      </w:r>
      <w:r w:rsidR="0092228A" w:rsidRPr="00532BF0">
        <w:rPr>
          <w:rFonts w:ascii="Arial Narrow" w:hAnsi="Arial Narrow"/>
          <w:sz w:val="22"/>
          <w:szCs w:val="22"/>
        </w:rPr>
        <w:fldChar w:fldCharType="separate"/>
      </w:r>
      <w:r w:rsidR="00F853E0">
        <w:rPr>
          <w:rFonts w:ascii="Arial Narrow" w:hAnsi="Arial Narrow"/>
          <w:noProof/>
          <w:sz w:val="22"/>
          <w:szCs w:val="22"/>
        </w:rPr>
        <w:t>15</w:t>
      </w:r>
      <w:r w:rsidR="0092228A" w:rsidRPr="00532BF0">
        <w:rPr>
          <w:rFonts w:ascii="Arial Narrow" w:hAnsi="Arial Narrow"/>
          <w:sz w:val="22"/>
          <w:szCs w:val="22"/>
        </w:rPr>
        <w:fldChar w:fldCharType="end"/>
      </w:r>
      <w:r w:rsidRPr="00532BF0">
        <w:rPr>
          <w:rFonts w:ascii="Arial Narrow" w:hAnsi="Arial Narrow"/>
          <w:sz w:val="22"/>
          <w:szCs w:val="22"/>
        </w:rPr>
        <w:t>Struktura gospodarstw obszaru LGD „Królewskie Ponidzie” z podziałem na gminy.</w:t>
      </w:r>
      <w:bookmarkEnd w:id="41"/>
    </w:p>
    <w:tbl>
      <w:tblPr>
        <w:tblStyle w:val="redniasiatka3akcent3"/>
        <w:tblW w:w="0" w:type="auto"/>
        <w:tblLook w:val="04A0"/>
      </w:tblPr>
      <w:tblGrid>
        <w:gridCol w:w="1535"/>
        <w:gridCol w:w="1535"/>
        <w:gridCol w:w="1535"/>
        <w:gridCol w:w="1535"/>
        <w:gridCol w:w="1536"/>
        <w:gridCol w:w="1536"/>
      </w:tblGrid>
      <w:tr w:rsidR="00532BF0" w:rsidRPr="00BB7896" w:rsidTr="00532BF0">
        <w:trPr>
          <w:cnfStyle w:val="100000000000"/>
        </w:trPr>
        <w:tc>
          <w:tcPr>
            <w:cnfStyle w:val="001000000000"/>
            <w:tcW w:w="1535" w:type="dxa"/>
            <w:vMerge w:val="restart"/>
          </w:tcPr>
          <w:p w:rsidR="00532BF0" w:rsidRPr="00BB7896" w:rsidRDefault="00532BF0" w:rsidP="00532BF0">
            <w:pPr>
              <w:jc w:val="both"/>
              <w:rPr>
                <w:rFonts w:ascii="Arial Narrow" w:hAnsi="Arial Narrow"/>
              </w:rPr>
            </w:pPr>
            <w:r w:rsidRPr="00BB7896">
              <w:rPr>
                <w:rFonts w:ascii="Arial Narrow" w:hAnsi="Arial Narrow"/>
              </w:rPr>
              <w:t>Gmina</w:t>
            </w:r>
          </w:p>
        </w:tc>
        <w:tc>
          <w:tcPr>
            <w:tcW w:w="7677" w:type="dxa"/>
            <w:gridSpan w:val="5"/>
          </w:tcPr>
          <w:p w:rsidR="00532BF0" w:rsidRPr="00BB7896" w:rsidRDefault="00532BF0" w:rsidP="00BB7896">
            <w:pPr>
              <w:cnfStyle w:val="100000000000"/>
              <w:rPr>
                <w:rFonts w:ascii="Arial Narrow" w:hAnsi="Arial Narrow"/>
              </w:rPr>
            </w:pPr>
            <w:r w:rsidRPr="00BB7896">
              <w:rPr>
                <w:rFonts w:ascii="Arial Narrow" w:hAnsi="Arial Narrow"/>
              </w:rPr>
              <w:t>Liczba gospodarstw w grupie</w:t>
            </w:r>
          </w:p>
        </w:tc>
      </w:tr>
      <w:tr w:rsidR="00532BF0" w:rsidRPr="00BB7896" w:rsidTr="00532BF0">
        <w:trPr>
          <w:cnfStyle w:val="000000100000"/>
        </w:trPr>
        <w:tc>
          <w:tcPr>
            <w:cnfStyle w:val="001000000000"/>
            <w:tcW w:w="1535" w:type="dxa"/>
            <w:vMerge/>
          </w:tcPr>
          <w:p w:rsidR="00532BF0" w:rsidRPr="00BB7896" w:rsidRDefault="00532BF0" w:rsidP="00532BF0">
            <w:pPr>
              <w:jc w:val="both"/>
              <w:rPr>
                <w:rFonts w:ascii="Arial Narrow" w:hAnsi="Arial Narrow"/>
              </w:rPr>
            </w:pP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1-2 ha</w:t>
            </w: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2,1-5 ha</w:t>
            </w: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5,1-10 ha</w:t>
            </w:r>
          </w:p>
        </w:tc>
        <w:tc>
          <w:tcPr>
            <w:tcW w:w="1536" w:type="dxa"/>
          </w:tcPr>
          <w:p w:rsidR="00532BF0" w:rsidRPr="00BB7896" w:rsidRDefault="00532BF0" w:rsidP="00BB7896">
            <w:pPr>
              <w:cnfStyle w:val="000000100000"/>
              <w:rPr>
                <w:rFonts w:ascii="Arial Narrow" w:hAnsi="Arial Narrow"/>
                <w:b/>
              </w:rPr>
            </w:pPr>
            <w:r w:rsidRPr="00BB7896">
              <w:rPr>
                <w:rFonts w:ascii="Arial Narrow" w:hAnsi="Arial Narrow"/>
                <w:b/>
              </w:rPr>
              <w:t>10,1-30 ha</w:t>
            </w:r>
          </w:p>
        </w:tc>
        <w:tc>
          <w:tcPr>
            <w:tcW w:w="1536" w:type="dxa"/>
          </w:tcPr>
          <w:p w:rsidR="00532BF0" w:rsidRPr="00BB7896" w:rsidRDefault="00532BF0" w:rsidP="00BB7896">
            <w:pPr>
              <w:cnfStyle w:val="000000100000"/>
              <w:rPr>
                <w:rFonts w:ascii="Arial Narrow" w:hAnsi="Arial Narrow"/>
                <w:b/>
              </w:rPr>
            </w:pPr>
            <w:r w:rsidRPr="00BB7896">
              <w:rPr>
                <w:rFonts w:ascii="Arial Narrow" w:hAnsi="Arial Narrow"/>
                <w:b/>
              </w:rPr>
              <w:t>Powyżej 30 ha</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Busko-Zdrój</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960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1513</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1000</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129</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2</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Gnojno</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235</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500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525</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138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2</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Nowy Korczyn</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273</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880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743</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89</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2</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Pacanów</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176</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940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618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128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Solec-Zdrój</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350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455</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287</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110</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Stopnica</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290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970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760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280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0</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Tuczępy</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81</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362</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338</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64</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3</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Wiślica</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183</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360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535</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180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Ogółem obszar LGD</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2548</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5980</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5306</w:t>
            </w:r>
          </w:p>
        </w:tc>
        <w:tc>
          <w:tcPr>
            <w:tcW w:w="1536" w:type="dxa"/>
          </w:tcPr>
          <w:p w:rsidR="00532BF0" w:rsidRPr="00BB7896" w:rsidRDefault="00532BF0" w:rsidP="00BB7896">
            <w:pPr>
              <w:cnfStyle w:val="000000000000"/>
              <w:rPr>
                <w:rFonts w:ascii="Arial Narrow" w:hAnsi="Arial Narrow"/>
                <w:b/>
              </w:rPr>
            </w:pPr>
            <w:r w:rsidRPr="00BB7896">
              <w:rPr>
                <w:rFonts w:ascii="Arial Narrow" w:hAnsi="Arial Narrow"/>
                <w:b/>
              </w:rPr>
              <w:t>1118</w:t>
            </w:r>
          </w:p>
        </w:tc>
        <w:tc>
          <w:tcPr>
            <w:tcW w:w="1536" w:type="dxa"/>
          </w:tcPr>
          <w:p w:rsidR="00532BF0" w:rsidRPr="00BB7896" w:rsidRDefault="00532BF0" w:rsidP="00BB7896">
            <w:pPr>
              <w:cnfStyle w:val="000000000000"/>
              <w:rPr>
                <w:rFonts w:ascii="Arial Narrow" w:hAnsi="Arial Narrow"/>
                <w:b/>
              </w:rPr>
            </w:pPr>
            <w:r w:rsidRPr="00BB7896">
              <w:rPr>
                <w:rFonts w:ascii="Arial Narrow" w:hAnsi="Arial Narrow"/>
                <w:b/>
              </w:rPr>
              <w:t>12</w:t>
            </w:r>
          </w:p>
        </w:tc>
      </w:tr>
    </w:tbl>
    <w:p w:rsidR="00532BF0" w:rsidRPr="002D3FC4" w:rsidRDefault="00532BF0" w:rsidP="00532BF0">
      <w:pPr>
        <w:spacing w:line="240" w:lineRule="auto"/>
        <w:jc w:val="both"/>
        <w:rPr>
          <w:rFonts w:ascii="Arial Narrow" w:hAnsi="Arial Narrow"/>
          <w:i/>
        </w:rPr>
      </w:pPr>
      <w:r w:rsidRPr="002D3FC4">
        <w:rPr>
          <w:rFonts w:ascii="Arial Narrow" w:hAnsi="Arial Narrow"/>
          <w:i/>
        </w:rPr>
        <w:t>Źródło: Strategia Rozwoju Powiatu Buskiego na lata 2014 – 2020</w:t>
      </w:r>
    </w:p>
    <w:p w:rsidR="00532BF0" w:rsidRPr="004E25F9" w:rsidRDefault="00532BF0" w:rsidP="00532BF0">
      <w:pPr>
        <w:spacing w:line="240" w:lineRule="auto"/>
        <w:jc w:val="both"/>
        <w:rPr>
          <w:rFonts w:ascii="Arial Narrow" w:hAnsi="Arial Narrow"/>
          <w:i/>
        </w:rPr>
      </w:pPr>
    </w:p>
    <w:p w:rsidR="00D30300" w:rsidRDefault="00532BF0" w:rsidP="00532BF0">
      <w:pPr>
        <w:spacing w:line="240" w:lineRule="auto"/>
        <w:jc w:val="both"/>
        <w:rPr>
          <w:rFonts w:ascii="Arial Narrow" w:hAnsi="Arial Narrow"/>
        </w:rPr>
      </w:pPr>
      <w:r w:rsidRPr="004E25F9">
        <w:rPr>
          <w:rFonts w:ascii="Arial Narrow" w:hAnsi="Arial Narrow"/>
        </w:rPr>
        <w:t>Typowo rolniczy</w:t>
      </w:r>
      <w:r w:rsidR="00C702A2">
        <w:rPr>
          <w:rFonts w:ascii="Arial Narrow" w:hAnsi="Arial Narrow"/>
        </w:rPr>
        <w:t xml:space="preserve"> (rolniczo-uzdrowiskowy)</w:t>
      </w:r>
      <w:r w:rsidRPr="004E25F9">
        <w:rPr>
          <w:rFonts w:ascii="Arial Narrow" w:hAnsi="Arial Narrow"/>
        </w:rPr>
        <w:t xml:space="preserve"> charakter obszaru LGD „Królewskie Ponidzie” kształtuje kierunki rozwoju gospodarki. Dzięki temu,</w:t>
      </w:r>
      <w:r w:rsidR="00B95EA9">
        <w:rPr>
          <w:rFonts w:ascii="Arial Narrow" w:hAnsi="Arial Narrow"/>
        </w:rPr>
        <w:t xml:space="preserve"> </w:t>
      </w:r>
      <w:r w:rsidRPr="004E25F9">
        <w:rPr>
          <w:rFonts w:ascii="Arial Narrow" w:hAnsi="Arial Narrow"/>
        </w:rPr>
        <w:t>że je</w:t>
      </w:r>
      <w:r w:rsidR="00C702A2">
        <w:rPr>
          <w:rFonts w:ascii="Arial Narrow" w:hAnsi="Arial Narrow"/>
        </w:rPr>
        <w:t xml:space="preserve">st to teren ekologicznie czysty </w:t>
      </w:r>
      <w:r w:rsidR="00B95EA9">
        <w:rPr>
          <w:rFonts w:ascii="Arial Narrow" w:hAnsi="Arial Narrow"/>
        </w:rPr>
        <w:t>istnieją</w:t>
      </w:r>
      <w:r w:rsidRPr="004E25F9">
        <w:rPr>
          <w:rFonts w:ascii="Arial Narrow" w:hAnsi="Arial Narrow"/>
        </w:rPr>
        <w:t xml:space="preserve"> możliwości intensyfikacji produkcji ekologicznej (ogrodnictwo</w:t>
      </w:r>
      <w:r w:rsidR="00C702A2">
        <w:rPr>
          <w:rFonts w:ascii="Arial Narrow" w:hAnsi="Arial Narrow"/>
        </w:rPr>
        <w:br/>
      </w:r>
      <w:r w:rsidRPr="004E25F9">
        <w:rPr>
          <w:rFonts w:ascii="Arial Narrow" w:hAnsi="Arial Narrow"/>
        </w:rPr>
        <w:t xml:space="preserve"> i warzywnictwo) oraz rozwijan</w:t>
      </w:r>
      <w:r w:rsidR="00B95EA9">
        <w:rPr>
          <w:rFonts w:ascii="Arial Narrow" w:hAnsi="Arial Narrow"/>
        </w:rPr>
        <w:t xml:space="preserve">ia </w:t>
      </w:r>
      <w:r w:rsidRPr="004E25F9">
        <w:rPr>
          <w:rFonts w:ascii="Arial Narrow" w:hAnsi="Arial Narrow"/>
        </w:rPr>
        <w:t xml:space="preserve"> agroturysty</w:t>
      </w:r>
      <w:r w:rsidR="00B95EA9">
        <w:rPr>
          <w:rFonts w:ascii="Arial Narrow" w:hAnsi="Arial Narrow"/>
        </w:rPr>
        <w:t>ki</w:t>
      </w:r>
      <w:r w:rsidRPr="004E25F9">
        <w:rPr>
          <w:rFonts w:ascii="Arial Narrow" w:hAnsi="Arial Narrow"/>
        </w:rPr>
        <w:t xml:space="preserve">. </w:t>
      </w:r>
    </w:p>
    <w:p w:rsidR="002F453F" w:rsidRDefault="00532BF0" w:rsidP="002F453F">
      <w:pPr>
        <w:spacing w:line="240" w:lineRule="auto"/>
        <w:jc w:val="both"/>
        <w:rPr>
          <w:rFonts w:ascii="Arial Narrow" w:hAnsi="Arial Narrow"/>
        </w:rPr>
      </w:pPr>
      <w:r w:rsidRPr="004E25F9">
        <w:rPr>
          <w:rFonts w:ascii="Arial Narrow" w:hAnsi="Arial Narrow"/>
        </w:rPr>
        <w:t>Do głównych kierunków produkcji zaliczamy uprawę: zbóż, ziemniaków, ogórków, truskawek, sady: jabłoniowe, śliwkowe, wiśniowe i brzoskwiniowe</w:t>
      </w:r>
      <w:r w:rsidR="00D30300">
        <w:rPr>
          <w:rFonts w:ascii="Arial Narrow" w:hAnsi="Arial Narrow"/>
        </w:rPr>
        <w:t>. W okresie programowania 2007-2013 m.in. na obszarze LGD „G5” i</w:t>
      </w:r>
      <w:r w:rsidR="009C506B">
        <w:rPr>
          <w:rFonts w:ascii="Arial Narrow" w:hAnsi="Arial Narrow"/>
        </w:rPr>
        <w:t xml:space="preserve"> BLGD</w:t>
      </w:r>
      <w:r w:rsidR="00D30300">
        <w:rPr>
          <w:rFonts w:ascii="Arial Narrow" w:hAnsi="Arial Narrow"/>
        </w:rPr>
        <w:t xml:space="preserve"> „Słoneczny Lider” realizowany był projekt współpracy „Festiwal Smaku”, w wyniku którego opisano i zarchiwizowano </w:t>
      </w:r>
      <w:r w:rsidR="00D30300" w:rsidRPr="00C702A2">
        <w:rPr>
          <w:rFonts w:ascii="Arial Narrow" w:hAnsi="Arial Narrow"/>
        </w:rPr>
        <w:t>4</w:t>
      </w:r>
      <w:r w:rsidR="00005E1A" w:rsidRPr="00C702A2">
        <w:rPr>
          <w:rFonts w:ascii="Arial Narrow" w:hAnsi="Arial Narrow"/>
        </w:rPr>
        <w:t>6</w:t>
      </w:r>
      <w:r w:rsidR="00D30300" w:rsidRPr="00C702A2">
        <w:rPr>
          <w:rFonts w:ascii="Arial Narrow" w:hAnsi="Arial Narrow"/>
        </w:rPr>
        <w:t xml:space="preserve"> </w:t>
      </w:r>
      <w:r w:rsidR="00D30300">
        <w:rPr>
          <w:rFonts w:ascii="Arial Narrow" w:hAnsi="Arial Narrow"/>
        </w:rPr>
        <w:t>produkt</w:t>
      </w:r>
      <w:r w:rsidR="00005E1A">
        <w:rPr>
          <w:rFonts w:ascii="Arial Narrow" w:hAnsi="Arial Narrow"/>
        </w:rPr>
        <w:t>ó</w:t>
      </w:r>
      <w:r w:rsidR="00765137">
        <w:rPr>
          <w:rFonts w:ascii="Arial Narrow" w:hAnsi="Arial Narrow"/>
        </w:rPr>
        <w:t>w</w:t>
      </w:r>
      <w:r w:rsidR="00D30300">
        <w:rPr>
          <w:rFonts w:ascii="Arial Narrow" w:hAnsi="Arial Narrow"/>
        </w:rPr>
        <w:t xml:space="preserve"> tradycyjn</w:t>
      </w:r>
      <w:r w:rsidR="00765137">
        <w:rPr>
          <w:rFonts w:ascii="Arial Narrow" w:hAnsi="Arial Narrow"/>
        </w:rPr>
        <w:t>ych</w:t>
      </w:r>
      <w:r w:rsidR="00C702A2">
        <w:rPr>
          <w:rFonts w:ascii="Arial Narrow" w:hAnsi="Arial Narrow"/>
        </w:rPr>
        <w:t xml:space="preserve"> oraz wytyczono i oznakowano Kulinarny Szlak Ponidzia i </w:t>
      </w:r>
      <w:proofErr w:type="spellStart"/>
      <w:r w:rsidR="00C702A2">
        <w:rPr>
          <w:rFonts w:ascii="Arial Narrow" w:hAnsi="Arial Narrow"/>
        </w:rPr>
        <w:t>Powiśla</w:t>
      </w:r>
      <w:proofErr w:type="spellEnd"/>
      <w:r w:rsidR="00D30300">
        <w:rPr>
          <w:rFonts w:ascii="Arial Narrow" w:hAnsi="Arial Narrow"/>
        </w:rPr>
        <w:t xml:space="preserve">. 11 spośród </w:t>
      </w:r>
      <w:r w:rsidR="00C702A2">
        <w:rPr>
          <w:rFonts w:ascii="Arial Narrow" w:hAnsi="Arial Narrow"/>
        </w:rPr>
        <w:t>opisanych produktów</w:t>
      </w:r>
      <w:r w:rsidR="00D30300">
        <w:rPr>
          <w:rFonts w:ascii="Arial Narrow" w:hAnsi="Arial Narrow"/>
        </w:rPr>
        <w:t xml:space="preserve"> zarejestrowano na liście Produktów Tradycyjnych Świętokrzyskiego Urzędu Marszałkowskiego. </w:t>
      </w:r>
      <w:r w:rsidR="00673B1D">
        <w:rPr>
          <w:rFonts w:ascii="Arial Narrow" w:hAnsi="Arial Narrow"/>
        </w:rPr>
        <w:t>W</w:t>
      </w:r>
      <w:r w:rsidR="00D30300">
        <w:rPr>
          <w:rFonts w:ascii="Arial Narrow" w:hAnsi="Arial Narrow"/>
        </w:rPr>
        <w:t xml:space="preserve"> obszar</w:t>
      </w:r>
      <w:r w:rsidR="00673B1D">
        <w:rPr>
          <w:rFonts w:ascii="Arial Narrow" w:hAnsi="Arial Narrow"/>
        </w:rPr>
        <w:t>ze</w:t>
      </w:r>
      <w:r w:rsidR="00D30300">
        <w:rPr>
          <w:rFonts w:ascii="Arial Narrow" w:hAnsi="Arial Narrow"/>
        </w:rPr>
        <w:t xml:space="preserve"> </w:t>
      </w:r>
      <w:r w:rsidR="00673B1D">
        <w:rPr>
          <w:rFonts w:ascii="Arial Narrow" w:hAnsi="Arial Narrow"/>
        </w:rPr>
        <w:t>LGD s</w:t>
      </w:r>
      <w:r w:rsidR="00D30300">
        <w:rPr>
          <w:rFonts w:ascii="Arial Narrow" w:hAnsi="Arial Narrow"/>
        </w:rPr>
        <w:t xml:space="preserve">ą to: </w:t>
      </w:r>
      <w:r w:rsidR="00673B1D">
        <w:rPr>
          <w:rFonts w:ascii="Arial Narrow" w:hAnsi="Arial Narrow"/>
        </w:rPr>
        <w:t xml:space="preserve">kiełbasa </w:t>
      </w:r>
      <w:r w:rsidR="00673B1D" w:rsidRPr="006D5128">
        <w:rPr>
          <w:rFonts w:ascii="Arial Narrow" w:hAnsi="Arial Narrow"/>
        </w:rPr>
        <w:t xml:space="preserve">z rodu Góry, śliwka </w:t>
      </w:r>
      <w:proofErr w:type="spellStart"/>
      <w:r w:rsidR="00673B1D" w:rsidRPr="006D5128">
        <w:rPr>
          <w:rFonts w:ascii="Arial Narrow" w:hAnsi="Arial Narrow"/>
        </w:rPr>
        <w:t>Damacha</w:t>
      </w:r>
      <w:proofErr w:type="spellEnd"/>
      <w:r w:rsidR="00673B1D" w:rsidRPr="006D5128">
        <w:rPr>
          <w:rFonts w:ascii="Arial Narrow" w:hAnsi="Arial Narrow"/>
        </w:rPr>
        <w:t>, żabieckie gały</w:t>
      </w:r>
      <w:r w:rsidR="00673B1D">
        <w:rPr>
          <w:rFonts w:ascii="Arial Narrow" w:hAnsi="Arial Narrow"/>
        </w:rPr>
        <w:t xml:space="preserve">, </w:t>
      </w:r>
      <w:r w:rsidR="006D5128">
        <w:rPr>
          <w:rFonts w:ascii="Arial Narrow" w:hAnsi="Arial Narrow"/>
        </w:rPr>
        <w:t xml:space="preserve">szynka z Broniny i czosnek </w:t>
      </w:r>
      <w:proofErr w:type="spellStart"/>
      <w:r w:rsidR="006D5128">
        <w:rPr>
          <w:rFonts w:ascii="Arial Narrow" w:hAnsi="Arial Narrow"/>
        </w:rPr>
        <w:t>wójczański</w:t>
      </w:r>
      <w:proofErr w:type="spellEnd"/>
      <w:r w:rsidR="006D5128">
        <w:rPr>
          <w:rFonts w:ascii="Arial Narrow" w:hAnsi="Arial Narrow"/>
        </w:rPr>
        <w:t>.</w:t>
      </w:r>
      <w:r w:rsidR="00D30300">
        <w:rPr>
          <w:rFonts w:ascii="Arial Narrow" w:hAnsi="Arial Narrow"/>
        </w:rPr>
        <w:t xml:space="preserve"> </w:t>
      </w:r>
      <w:r w:rsidR="00673B1D">
        <w:rPr>
          <w:rFonts w:ascii="Arial Narrow" w:hAnsi="Arial Narrow"/>
        </w:rPr>
        <w:t>Ponadto występuje tu produkt zarejestrowany na listach Unii Europejskiej jako produkt geograficzny – Fasola Piękny Jaś. Możliwości wykorzystania jego marki są jednak niedostatecznie cenione i nie wykorzystywane przez producentów tej uprawy. Potencjał powiatu buskiego w produkcji żywności wysoki</w:t>
      </w:r>
      <w:r w:rsidR="00C702A2">
        <w:rPr>
          <w:rFonts w:ascii="Arial Narrow" w:hAnsi="Arial Narrow"/>
        </w:rPr>
        <w:t>ej jakości jest więc ogromny i</w:t>
      </w:r>
      <w:r w:rsidR="00673B1D">
        <w:rPr>
          <w:rFonts w:ascii="Arial Narrow" w:hAnsi="Arial Narrow"/>
        </w:rPr>
        <w:t xml:space="preserve"> wymaga uwagi. </w:t>
      </w:r>
      <w:r w:rsidR="00B95EA9">
        <w:rPr>
          <w:rFonts w:ascii="Arial Narrow" w:hAnsi="Arial Narrow"/>
        </w:rPr>
        <w:t>W obszarze istnieją doskonałe warunki do podjęcia przetwórstwa owoców i warzyw, które produkowane są tutaj na dużą skalę (gmina: Stopnica, Pacanów, Wiślica,</w:t>
      </w:r>
      <w:r w:rsidR="006D5128">
        <w:rPr>
          <w:rFonts w:ascii="Arial Narrow" w:hAnsi="Arial Narrow"/>
        </w:rPr>
        <w:t xml:space="preserve"> </w:t>
      </w:r>
      <w:r w:rsidR="00B95EA9">
        <w:rPr>
          <w:rFonts w:ascii="Arial Narrow" w:hAnsi="Arial Narrow"/>
        </w:rPr>
        <w:t>Solec-Zdrój i Busko-Zdrój)</w:t>
      </w:r>
      <w:r w:rsidR="009C5490">
        <w:rPr>
          <w:rFonts w:ascii="Arial Narrow" w:hAnsi="Arial Narrow"/>
        </w:rPr>
        <w:t>,</w:t>
      </w:r>
      <w:r w:rsidR="00B95EA9">
        <w:rPr>
          <w:rFonts w:ascii="Arial Narrow" w:hAnsi="Arial Narrow"/>
        </w:rPr>
        <w:t xml:space="preserve"> a brak możliwości ich przetworzenia niejednokrotnie naraża rolników na spore straty. W ramach LSR zakłada się wsparcie powstania Inkubatora przetwórstwa produktów rolnych na terenie gminy Stopnica.</w:t>
      </w:r>
      <w:r>
        <w:rPr>
          <w:rFonts w:ascii="Arial Narrow" w:hAnsi="Arial Narrow"/>
        </w:rPr>
        <w:t xml:space="preserve"> </w:t>
      </w:r>
      <w:r w:rsidR="002F453F">
        <w:rPr>
          <w:rFonts w:ascii="Arial Narrow" w:hAnsi="Arial Narrow"/>
        </w:rPr>
        <w:t>Zainteresowanie tematem okazali nie tylko rolnicy (szczególnie producenci owoców miękkich), lecz również potencjalni poważni odbiorcy: restauratorzy i hotelarze. Ten kierunek rozwoju obszaru przyczyni się do zintegrowania branży przetwórczej, turystycznej i uzdrowiskowej (</w:t>
      </w:r>
      <w:proofErr w:type="spellStart"/>
      <w:r w:rsidR="002F453F">
        <w:rPr>
          <w:rFonts w:ascii="Arial Narrow" w:hAnsi="Arial Narrow"/>
        </w:rPr>
        <w:t>Medical</w:t>
      </w:r>
      <w:proofErr w:type="spellEnd"/>
      <w:r w:rsidR="002F453F">
        <w:rPr>
          <w:rFonts w:ascii="Arial Narrow" w:hAnsi="Arial Narrow"/>
        </w:rPr>
        <w:t xml:space="preserve">, Spa &amp; </w:t>
      </w:r>
      <w:proofErr w:type="spellStart"/>
      <w:r w:rsidR="002F453F">
        <w:rPr>
          <w:rFonts w:ascii="Arial Narrow" w:hAnsi="Arial Narrow"/>
        </w:rPr>
        <w:t>Wellness</w:t>
      </w:r>
      <w:proofErr w:type="spellEnd"/>
      <w:r w:rsidR="002F453F">
        <w:rPr>
          <w:rFonts w:ascii="Arial Narrow" w:hAnsi="Arial Narrow"/>
        </w:rPr>
        <w:t>)</w:t>
      </w:r>
      <w:r w:rsidR="00BE1F3F">
        <w:rPr>
          <w:rFonts w:ascii="Arial Narrow" w:hAnsi="Arial Narrow"/>
        </w:rPr>
        <w:t>,</w:t>
      </w:r>
      <w:r w:rsidR="002F453F">
        <w:rPr>
          <w:rFonts w:ascii="Arial Narrow" w:hAnsi="Arial Narrow"/>
        </w:rPr>
        <w:t xml:space="preserve"> a tym samym pierwszym krokiem do współpracy międzysektorowej i budowy trwałych </w:t>
      </w:r>
      <w:proofErr w:type="spellStart"/>
      <w:r w:rsidR="002F453F">
        <w:rPr>
          <w:rFonts w:ascii="Arial Narrow" w:hAnsi="Arial Narrow"/>
        </w:rPr>
        <w:t>partnerstw</w:t>
      </w:r>
      <w:proofErr w:type="spellEnd"/>
      <w:r w:rsidR="002F453F">
        <w:rPr>
          <w:rFonts w:ascii="Arial Narrow" w:hAnsi="Arial Narrow"/>
        </w:rPr>
        <w:t>. Poza tym jest to przedsięwzięcie innowacyjne w podejściu do postrzegania obszaru objętego LSR.</w:t>
      </w:r>
    </w:p>
    <w:p w:rsidR="00532BF0" w:rsidRPr="004E25F9" w:rsidRDefault="002F453F" w:rsidP="00532BF0">
      <w:pPr>
        <w:spacing w:line="240" w:lineRule="auto"/>
        <w:jc w:val="both"/>
        <w:rPr>
          <w:rFonts w:ascii="Arial Narrow" w:hAnsi="Arial Narrow"/>
        </w:rPr>
      </w:pPr>
      <w:r>
        <w:rPr>
          <w:rFonts w:ascii="Arial Narrow" w:hAnsi="Arial Narrow"/>
        </w:rPr>
        <w:t xml:space="preserve">  </w:t>
      </w:r>
    </w:p>
    <w:p w:rsidR="001E0D1A" w:rsidRDefault="001E0D1A" w:rsidP="00334AED">
      <w:pPr>
        <w:pStyle w:val="Nagwek2"/>
        <w:spacing w:line="240" w:lineRule="auto"/>
        <w:ind w:left="1080"/>
        <w:rPr>
          <w:rFonts w:ascii="Arial Narrow" w:hAnsi="Arial Narrow"/>
        </w:rPr>
      </w:pPr>
      <w:bookmarkStart w:id="42" w:name="_Toc439057557"/>
      <w:r>
        <w:rPr>
          <w:rFonts w:ascii="Arial Narrow" w:hAnsi="Arial Narrow"/>
        </w:rPr>
        <w:t>III.</w:t>
      </w:r>
      <w:r w:rsidR="00532BF0">
        <w:rPr>
          <w:rFonts w:ascii="Arial Narrow" w:hAnsi="Arial Narrow"/>
        </w:rPr>
        <w:t>9.</w:t>
      </w:r>
      <w:r>
        <w:rPr>
          <w:rFonts w:ascii="Arial Narrow" w:hAnsi="Arial Narrow"/>
        </w:rPr>
        <w:t xml:space="preserve"> DZIEDZICTWO </w:t>
      </w:r>
      <w:r w:rsidR="009E248B">
        <w:rPr>
          <w:rFonts w:ascii="Arial Narrow" w:hAnsi="Arial Narrow"/>
        </w:rPr>
        <w:t xml:space="preserve">HISTORYCZNE </w:t>
      </w:r>
      <w:r>
        <w:rPr>
          <w:rFonts w:ascii="Arial Narrow" w:hAnsi="Arial Narrow"/>
        </w:rPr>
        <w:t>I ZABYTKI.</w:t>
      </w:r>
      <w:bookmarkEnd w:id="42"/>
    </w:p>
    <w:p w:rsidR="003A00B5" w:rsidRPr="00870F89" w:rsidRDefault="003A00B5" w:rsidP="00334AED">
      <w:pPr>
        <w:spacing w:line="240" w:lineRule="auto"/>
        <w:jc w:val="both"/>
        <w:rPr>
          <w:rFonts w:ascii="Arial Narrow" w:hAnsi="Arial Narrow"/>
          <w:lang w:eastAsia="pl-PL"/>
        </w:rPr>
      </w:pPr>
      <w:r w:rsidRPr="00870F89">
        <w:rPr>
          <w:rFonts w:ascii="Arial Narrow" w:hAnsi="Arial Narrow"/>
          <w:lang w:eastAsia="pl-PL"/>
        </w:rPr>
        <w:t>Południowe Ponidzie</w:t>
      </w:r>
      <w:r>
        <w:rPr>
          <w:rFonts w:ascii="Arial Narrow" w:hAnsi="Arial Narrow"/>
          <w:lang w:eastAsia="pl-PL"/>
        </w:rPr>
        <w:t>, o</w:t>
      </w:r>
      <w:r w:rsidR="00696CAA">
        <w:rPr>
          <w:rFonts w:ascii="Arial Narrow" w:hAnsi="Arial Narrow"/>
          <w:lang w:eastAsia="pl-PL"/>
        </w:rPr>
        <w:t xml:space="preserve">bejmujące swym zasięgiem obszar LGD, </w:t>
      </w:r>
      <w:r w:rsidRPr="00870F89">
        <w:rPr>
          <w:rFonts w:ascii="Arial Narrow" w:hAnsi="Arial Narrow"/>
          <w:lang w:eastAsia="pl-PL"/>
        </w:rPr>
        <w:t>już od wczesnego średniowiecza było regionem silnie zaludniony</w:t>
      </w:r>
      <w:r>
        <w:rPr>
          <w:rFonts w:ascii="Arial Narrow" w:hAnsi="Arial Narrow"/>
          <w:lang w:eastAsia="pl-PL"/>
        </w:rPr>
        <w:t>m</w:t>
      </w:r>
      <w:r w:rsidRPr="00870F89">
        <w:rPr>
          <w:rFonts w:ascii="Arial Narrow" w:hAnsi="Arial Narrow"/>
          <w:lang w:eastAsia="pl-PL"/>
        </w:rPr>
        <w:t xml:space="preserve">, o dobrze rozwiniętej sieci ośrodków osadniczych. We wczesnym średniowieczu w </w:t>
      </w:r>
      <w:proofErr w:type="spellStart"/>
      <w:r w:rsidRPr="00870F89">
        <w:rPr>
          <w:rFonts w:ascii="Arial Narrow" w:hAnsi="Arial Narrow"/>
          <w:lang w:eastAsia="pl-PL"/>
        </w:rPr>
        <w:t>Szczaworyżu</w:t>
      </w:r>
      <w:proofErr w:type="spellEnd"/>
      <w:r w:rsidRPr="00870F89">
        <w:rPr>
          <w:rFonts w:ascii="Arial Narrow" w:hAnsi="Arial Narrow"/>
          <w:lang w:eastAsia="pl-PL"/>
        </w:rPr>
        <w:t xml:space="preserve"> znajd</w:t>
      </w:r>
      <w:r w:rsidR="001B0845">
        <w:rPr>
          <w:rFonts w:ascii="Arial Narrow" w:hAnsi="Arial Narrow"/>
          <w:lang w:eastAsia="pl-PL"/>
        </w:rPr>
        <w:t xml:space="preserve">ował się duży gród </w:t>
      </w:r>
      <w:proofErr w:type="spellStart"/>
      <w:r w:rsidR="001B0845">
        <w:rPr>
          <w:rFonts w:ascii="Arial Narrow" w:hAnsi="Arial Narrow"/>
          <w:lang w:eastAsia="pl-PL"/>
        </w:rPr>
        <w:t>refugialny</w:t>
      </w:r>
      <w:proofErr w:type="spellEnd"/>
      <w:r w:rsidR="001B0845">
        <w:rPr>
          <w:rFonts w:ascii="Arial Narrow" w:hAnsi="Arial Narrow"/>
          <w:lang w:eastAsia="pl-PL"/>
        </w:rPr>
        <w:t xml:space="preserve">. </w:t>
      </w:r>
      <w:r w:rsidRPr="00870F89">
        <w:rPr>
          <w:rFonts w:ascii="Arial Narrow" w:hAnsi="Arial Narrow"/>
          <w:lang w:eastAsia="pl-PL"/>
        </w:rPr>
        <w:t xml:space="preserve">Prawdopodobnie w tym okresie istniał także znaczące grody w Wiślicy oraz Stopnicy. </w:t>
      </w:r>
      <w:r w:rsidRPr="00870F89">
        <w:rPr>
          <w:rFonts w:ascii="Arial Narrow" w:hAnsi="Arial Narrow"/>
        </w:rPr>
        <w:t xml:space="preserve">Pamiątką pierwszego chrztu ziem polskich z 880 r. są odbywane corocznie przy grodzisku w Wiślicy, na wzór spotkań w miejscu chrztu </w:t>
      </w:r>
      <w:r w:rsidR="001B0845">
        <w:rPr>
          <w:rFonts w:ascii="Arial Narrow" w:hAnsi="Arial Narrow"/>
        </w:rPr>
        <w:br/>
      </w:r>
      <w:r w:rsidRPr="00870F89">
        <w:rPr>
          <w:rFonts w:ascii="Arial Narrow" w:hAnsi="Arial Narrow"/>
        </w:rPr>
        <w:t>z 966 r. w Lednicy, religijne spotkania młodych, organizowane przez biskupa kieleckiego. W końcu X w. Małopolska, w tym Południowe Ponidzie zostało przyłączone do państwa piastowskiego. W Wiślicy, która została siedzibą kasztelanii, powstał gród obronny (dzisiejsze grodzisko). Biegnący przez Ponidzie główny szlak handlowy, łączący Kraków z Rusią Czerwoną i dalej Rusią Naddnieprzańską, stymulował dalszy rozwój gospodarczy</w:t>
      </w:r>
      <w:r w:rsidR="001B0845">
        <w:rPr>
          <w:rFonts w:ascii="Arial Narrow" w:hAnsi="Arial Narrow"/>
        </w:rPr>
        <w:t>,</w:t>
      </w:r>
      <w:r w:rsidRPr="00870F89">
        <w:rPr>
          <w:rFonts w:ascii="Arial Narrow" w:hAnsi="Arial Narrow"/>
        </w:rPr>
        <w:t xml:space="preserve"> a za tym i demograficzny regionu. W wyniku podziału państwa na dzielnice w 1138 r. Ponidzie znalazło się najpierw w Dzielnicy Senioralnej, a potem w 1146 r. zostało przekazane wraz </w:t>
      </w:r>
      <w:r w:rsidR="00C702A2">
        <w:rPr>
          <w:rFonts w:ascii="Arial Narrow" w:hAnsi="Arial Narrow"/>
        </w:rPr>
        <w:br/>
      </w:r>
      <w:r w:rsidRPr="00870F89">
        <w:rPr>
          <w:rFonts w:ascii="Arial Narrow" w:hAnsi="Arial Narrow"/>
        </w:rPr>
        <w:t xml:space="preserve">z Ziemią Sandomierską księciu Henrykowi zwanemu odtąd Sandomierskim. Po jego śmierci w 1166 r. władzę nad Księstwem Sandomierskim objął najmłodszy syn Bolesława Krzywoustego, Kazimierz Sprawiedliwy. To za tego władcy bardzo rozbudowała się Wiślica, której zabudowa roztaczała się między starym grodem a wzgórzem Villa </w:t>
      </w:r>
      <w:proofErr w:type="spellStart"/>
      <w:r w:rsidRPr="00870F89">
        <w:rPr>
          <w:rFonts w:ascii="Arial Narrow" w:hAnsi="Arial Narrow"/>
        </w:rPr>
        <w:t>Regia</w:t>
      </w:r>
      <w:proofErr w:type="spellEnd"/>
      <w:r w:rsidRPr="00870F89">
        <w:rPr>
          <w:rFonts w:ascii="Arial Narrow" w:hAnsi="Arial Narrow"/>
        </w:rPr>
        <w:t xml:space="preserve">, gdzie powstały w XII-XIII w. wspaniałe dwa romańskie palatia książęce z kaplicami. W centrum miasta powstała romańska kolegiata, ze słynną „płytą orantów”. Pierwsze wzmianki o terenie objętym Lokalną Strategią Rozwoju dotyczą już czasów Cesarstwa Rzymskiego, kiedy </w:t>
      </w:r>
      <w:r w:rsidRPr="00870F89">
        <w:rPr>
          <w:rFonts w:ascii="Arial Narrow" w:hAnsi="Arial Narrow"/>
        </w:rPr>
        <w:lastRenderedPageBreak/>
        <w:t xml:space="preserve">to przez Gnojno przebiegał bursztynowy szlak. Gród ten został założony przez Słowian kultury łużyckiej. Pierwsza historyczna wzmianka datowana jest na 18 marca 1241 i dotyczy spalenia miejscowego kościoła przez Tatarów podczas </w:t>
      </w:r>
      <w:r w:rsidRPr="00C02162">
        <w:rPr>
          <w:rFonts w:ascii="Arial Narrow" w:hAnsi="Arial Narrow"/>
        </w:rPr>
        <w:t>bitwy</w:t>
      </w:r>
      <w:r w:rsidRPr="00870F89">
        <w:rPr>
          <w:rFonts w:ascii="Arial Narrow" w:hAnsi="Arial Narrow"/>
        </w:rPr>
        <w:t xml:space="preserve"> pod Chmielnikiem, która faktycznie rozegrała się na polach wsi Glinka i Skadla, na wschód od Gnojna.</w:t>
      </w:r>
    </w:p>
    <w:p w:rsidR="003A00B5" w:rsidRPr="00870F89" w:rsidRDefault="003A00B5" w:rsidP="00334AED">
      <w:pPr>
        <w:spacing w:line="240" w:lineRule="auto"/>
        <w:jc w:val="both"/>
        <w:rPr>
          <w:rFonts w:ascii="Arial Narrow" w:hAnsi="Arial Narrow"/>
        </w:rPr>
      </w:pPr>
      <w:r w:rsidRPr="00870F89">
        <w:rPr>
          <w:rFonts w:ascii="Arial Narrow" w:hAnsi="Arial Narrow"/>
        </w:rPr>
        <w:t>Temat historii Buska – Zdroju pojawia się około XII w., kiedy to właściciel części osady ufundował tutaj kościół, przyczyniając się do rozwoju zakonu reguły św. Norberta. Buski klasztor Norbertanek stał się najdostojniejszą i najbogatszą fundacją żeńskiej linii norbertańskiej w księstwie krakowsko – sandomierskim. W 1252 r. uzyskał od księcia Bolesława Wstydliwego przywilej handlowy, który zezwalał Norbertankom eksplorować miejscowe pokłady solanki w celu warzenia soli – jednego z najbardziej dochodowych produktów w średniowieczu, co przyczyniło się do szybkiego rozwoju osady.</w:t>
      </w:r>
      <w:r>
        <w:rPr>
          <w:rFonts w:ascii="Arial Narrow" w:hAnsi="Arial Narrow"/>
        </w:rPr>
        <w:t xml:space="preserve"> </w:t>
      </w:r>
      <w:r w:rsidRPr="00870F89">
        <w:rPr>
          <w:rFonts w:ascii="Arial Narrow" w:hAnsi="Arial Narrow"/>
        </w:rPr>
        <w:t xml:space="preserve">Najstarsze wzmianki o miejscowości Tuczępy pochodzą z 1190 r. Wieś została wówczas nadana klasztorowi w Busku przez </w:t>
      </w:r>
      <w:proofErr w:type="spellStart"/>
      <w:r w:rsidRPr="00870F89">
        <w:rPr>
          <w:rFonts w:ascii="Arial Narrow" w:hAnsi="Arial Narrow"/>
        </w:rPr>
        <w:t>Dzierzka</w:t>
      </w:r>
      <w:proofErr w:type="spellEnd"/>
      <w:r w:rsidRPr="00870F89">
        <w:rPr>
          <w:rFonts w:ascii="Arial Narrow" w:hAnsi="Arial Narrow"/>
        </w:rPr>
        <w:t xml:space="preserve"> (</w:t>
      </w:r>
      <w:proofErr w:type="spellStart"/>
      <w:r w:rsidRPr="00870F89">
        <w:rPr>
          <w:rFonts w:ascii="Arial Narrow" w:hAnsi="Arial Narrow"/>
          <w:i/>
          <w:iCs/>
        </w:rPr>
        <w:t>Dirsco</w:t>
      </w:r>
      <w:proofErr w:type="spellEnd"/>
      <w:r w:rsidRPr="00870F89">
        <w:rPr>
          <w:rFonts w:ascii="Arial Narrow" w:hAnsi="Arial Narrow"/>
        </w:rPr>
        <w:t>), brata biskupa płockiego Wita. W połowie XV w. znajdował się tu drewniany kościół. Właścicielem wsi był wówczas Chrząstowski herbu Strzegomia. Wieś miała łany kmiece, karczmy, zagrodników oraz folwark rycerski, od których dziesięcinę pobierał miejscowy pleban. Prócz tego pleban z Tuczęp miał własną rolę i łąkę przy folwarku.</w:t>
      </w:r>
      <w:r>
        <w:rPr>
          <w:rFonts w:ascii="Arial Narrow" w:hAnsi="Arial Narrow"/>
        </w:rPr>
        <w:t xml:space="preserve"> </w:t>
      </w:r>
      <w:r w:rsidRPr="00870F89">
        <w:rPr>
          <w:rFonts w:ascii="Arial Narrow" w:hAnsi="Arial Narrow"/>
        </w:rPr>
        <w:t xml:space="preserve">W XIII w. ośrodek władzy książęcej przeniósł się </w:t>
      </w:r>
      <w:r w:rsidR="00C702A2">
        <w:rPr>
          <w:rFonts w:ascii="Arial Narrow" w:hAnsi="Arial Narrow"/>
        </w:rPr>
        <w:br/>
      </w:r>
      <w:r w:rsidRPr="00870F89">
        <w:rPr>
          <w:rFonts w:ascii="Arial Narrow" w:hAnsi="Arial Narrow"/>
        </w:rPr>
        <w:t xml:space="preserve">z Wiślicy do Korczyna (dzisiejszy Stary Korczyn). W tym stuleciu miały miejsce także pierwsze lokacje miejskie na </w:t>
      </w:r>
      <w:proofErr w:type="spellStart"/>
      <w:r w:rsidRPr="00870F89">
        <w:rPr>
          <w:rFonts w:ascii="Arial Narrow" w:hAnsi="Arial Narrow"/>
        </w:rPr>
        <w:t>Ponidziu</w:t>
      </w:r>
      <w:proofErr w:type="spellEnd"/>
      <w:r w:rsidRPr="00870F89">
        <w:rPr>
          <w:rFonts w:ascii="Arial Narrow" w:hAnsi="Arial Narrow"/>
        </w:rPr>
        <w:t xml:space="preserve"> Południowym – lokowano Nowe Miasto Korczyn (dzisiejszy Nowy Korczyn). Po zjednoczeniu (scentralizowaniu) państwa polskiego d. Księstwo Sandomierskie stało się województwem sandomierskim, którego ważną częścią było Ponidzie. Szczególnie za panowania Kazimierza Wielkiego i Władysława Jagiełły był złoty czas dla Południowego Ponidzia. Według nowego podziału administracyjnego region ten dzielił się na dwa starostwa: korczyńskie i stopnickie. Król Kazimierz Wielki wzniósł tu szereg murowanych kościołów (Wiślica, Gorysławice, Nowy Korczyn, Stopnica), kamiennych zamków (Nowy Korczyn, Wiślica, Stopnica). Ziemie Dolnej Nidy czyli właśnie Południowe Ponidzie (obszar dzisiejszej LGD „Królewskie Ponidzie”) stanowiły domenę królewską, w odróżnieniu od Ponidzia środkowego i północnego, które były ziemiami prywatnymi</w:t>
      </w:r>
      <w:r w:rsidR="00C702A2">
        <w:rPr>
          <w:rFonts w:ascii="Arial Narrow" w:hAnsi="Arial Narrow"/>
        </w:rPr>
        <w:br/>
      </w:r>
      <w:r w:rsidRPr="00870F89">
        <w:rPr>
          <w:rFonts w:ascii="Arial Narrow" w:hAnsi="Arial Narrow"/>
        </w:rPr>
        <w:t xml:space="preserve"> i kościelnymi. Szczególnie przychylnym dla znaczenia i rozwoju regionu był okres bo zjednoczeniu Polski i Litwy za króla Władysława Jagiełły. Odtąd Nowy Korczyn, Stopnica i cały region Południowego Ponidzia znalazł się na szlaku łączącym stolicę obu krajów Unii, łączącym Kraków, przez Sandomierz, Lublin i Grodno, z Wilnem. Cały czas prężnie funkcjonował także przechodzący tędy handlowy szlak ruski. Okres od XV w. do połowy XVII w. to </w:t>
      </w:r>
      <w:r w:rsidR="00D0609B">
        <w:rPr>
          <w:rFonts w:ascii="Arial Narrow" w:hAnsi="Arial Narrow"/>
        </w:rPr>
        <w:t>„złote czasy” miasta Busko</w:t>
      </w:r>
      <w:r w:rsidRPr="00870F89">
        <w:rPr>
          <w:rFonts w:ascii="Arial Narrow" w:hAnsi="Arial Narrow"/>
        </w:rPr>
        <w:t>. Po I rozbiorze Polski otwarły się nowe perspektyw</w:t>
      </w:r>
      <w:r w:rsidR="00D0609B">
        <w:rPr>
          <w:rFonts w:ascii="Arial Narrow" w:hAnsi="Arial Narrow"/>
        </w:rPr>
        <w:t>y</w:t>
      </w:r>
      <w:r w:rsidRPr="00870F89">
        <w:rPr>
          <w:rFonts w:ascii="Arial Narrow" w:hAnsi="Arial Narrow"/>
        </w:rPr>
        <w:t xml:space="preserve"> dla miasta, wobec utraty wielickich</w:t>
      </w:r>
      <w:r w:rsidR="009E248B">
        <w:rPr>
          <w:rFonts w:ascii="Arial Narrow" w:hAnsi="Arial Narrow"/>
        </w:rPr>
        <w:t xml:space="preserve"> </w:t>
      </w:r>
      <w:r w:rsidRPr="00870F89">
        <w:rPr>
          <w:rFonts w:ascii="Arial Narrow" w:hAnsi="Arial Narrow"/>
        </w:rPr>
        <w:t xml:space="preserve">i bocheńskich </w:t>
      </w:r>
      <w:proofErr w:type="spellStart"/>
      <w:r w:rsidRPr="00870F89">
        <w:rPr>
          <w:rFonts w:ascii="Arial Narrow" w:hAnsi="Arial Narrow"/>
        </w:rPr>
        <w:t>solin</w:t>
      </w:r>
      <w:proofErr w:type="spellEnd"/>
      <w:r w:rsidRPr="00870F89">
        <w:rPr>
          <w:rFonts w:ascii="Arial Narrow" w:hAnsi="Arial Narrow"/>
        </w:rPr>
        <w:t xml:space="preserve"> rząd polski rozpoczął poszukiwania soli kamiennej m. in. w Busku. Mimo, iż sól tutaj pozyskiwana była ze względu na swoją zawartość siarki niesmaczna i tak cieszyła się powodzeniem u króla.</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XVII wiek, podobnie jak całej Rzeczypospolitej Polskiej, tak i również </w:t>
      </w:r>
      <w:proofErr w:type="spellStart"/>
      <w:r w:rsidRPr="00870F89">
        <w:rPr>
          <w:rFonts w:ascii="Arial Narrow" w:hAnsi="Arial Narrow"/>
        </w:rPr>
        <w:t>Ponidziu</w:t>
      </w:r>
      <w:proofErr w:type="spellEnd"/>
      <w:r w:rsidRPr="00870F89">
        <w:rPr>
          <w:rFonts w:ascii="Arial Narrow" w:hAnsi="Arial Narrow"/>
        </w:rPr>
        <w:t xml:space="preserve"> przynosi upadek i zniszczenie. Kolejne wielkie wojny: wyniszczający „potop szwedzki”, najazd siedmiogrodzki (węgierski) Rakoczego, II wojna północna rujnują region i cały kraj. Na </w:t>
      </w:r>
      <w:proofErr w:type="spellStart"/>
      <w:r w:rsidRPr="00870F89">
        <w:rPr>
          <w:rFonts w:ascii="Arial Narrow" w:hAnsi="Arial Narrow"/>
        </w:rPr>
        <w:t>Ponidziu</w:t>
      </w:r>
      <w:proofErr w:type="spellEnd"/>
      <w:r w:rsidRPr="00870F89">
        <w:rPr>
          <w:rFonts w:ascii="Arial Narrow" w:hAnsi="Arial Narrow"/>
        </w:rPr>
        <w:t xml:space="preserve"> nastąpił upadek miast, nastał marazm gospodarczy. </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W okresie tym odkryto nad Nidą nowy potencjał. W 1815 r. radca górniczy Królestwa Polskiego Becker w trakcie poszukiwania soli odkrył we wsi Solec źródła wód mineralnych. Do kąpieli zaczęto ich używać od ok. 1820 r., po poznaniu właściwości leczniczych. W 1837 r. Karol </w:t>
      </w:r>
      <w:proofErr w:type="spellStart"/>
      <w:r w:rsidRPr="00870F89">
        <w:rPr>
          <w:rFonts w:ascii="Arial Narrow" w:hAnsi="Arial Narrow"/>
        </w:rPr>
        <w:t>Godeffroy</w:t>
      </w:r>
      <w:proofErr w:type="spellEnd"/>
      <w:r w:rsidRPr="00870F89">
        <w:rPr>
          <w:rFonts w:ascii="Arial Narrow" w:hAnsi="Arial Narrow"/>
        </w:rPr>
        <w:t xml:space="preserve"> założył w Solcu uzdrowisko. Wybudowano wówczas budynki leczniczo-kąpielowe </w:t>
      </w:r>
      <w:r w:rsidR="00C702A2">
        <w:rPr>
          <w:rFonts w:ascii="Arial Narrow" w:hAnsi="Arial Narrow"/>
        </w:rPr>
        <w:br/>
      </w:r>
      <w:r w:rsidRPr="00870F89">
        <w:rPr>
          <w:rFonts w:ascii="Arial Narrow" w:hAnsi="Arial Narrow"/>
        </w:rPr>
        <w:t xml:space="preserve">i mieszkaniowe oraz przyłączono do Solca przyległe </w:t>
      </w:r>
      <w:smartTag w:uri="urn:schemas-microsoft-com:office:smarttags" w:element="metricconverter">
        <w:smartTagPr>
          <w:attr w:name="ProductID" w:val="100 ha"/>
        </w:smartTagPr>
        <w:r w:rsidRPr="00870F89">
          <w:rPr>
            <w:rFonts w:ascii="Arial Narrow" w:hAnsi="Arial Narrow"/>
          </w:rPr>
          <w:t>100 ha</w:t>
        </w:r>
      </w:smartTag>
      <w:r w:rsidRPr="00870F89">
        <w:rPr>
          <w:rFonts w:ascii="Arial Narrow" w:hAnsi="Arial Narrow"/>
        </w:rPr>
        <w:t xml:space="preserve"> lasu iglastego. Jeszcze w 1837 r. Zdrój Solecki został wpisany do rejestru uzdrowisk polskich i zapis ten otwiera historię uzdrowiska.</w:t>
      </w:r>
      <w:r>
        <w:rPr>
          <w:rFonts w:ascii="Arial Narrow" w:hAnsi="Arial Narrow"/>
        </w:rPr>
        <w:t xml:space="preserve"> </w:t>
      </w:r>
      <w:r w:rsidRPr="00870F89">
        <w:rPr>
          <w:rFonts w:ascii="Arial Narrow" w:hAnsi="Arial Narrow"/>
        </w:rPr>
        <w:t xml:space="preserve">Rok 1836 to oficjalne otwarcie uzdrowiska Busko-Zdrój. Wraz z budową uzdrowiska zostaje założony przez ogrodnika Ignacego </w:t>
      </w:r>
      <w:proofErr w:type="spellStart"/>
      <w:r w:rsidRPr="00870F89">
        <w:rPr>
          <w:rFonts w:ascii="Arial Narrow" w:hAnsi="Arial Narrow"/>
        </w:rPr>
        <w:t>Hanusza</w:t>
      </w:r>
      <w:proofErr w:type="spellEnd"/>
      <w:r w:rsidRPr="00870F89">
        <w:rPr>
          <w:rFonts w:ascii="Arial Narrow" w:hAnsi="Arial Narrow"/>
        </w:rPr>
        <w:t xml:space="preserve"> park zdrojowy składający się z trzech części: ogrodzony ogród łazienkowski z Sanatorium Marconi, aleja Mickiewiczowska oraz skwer.</w:t>
      </w:r>
      <w:r>
        <w:rPr>
          <w:rFonts w:ascii="Arial Narrow" w:hAnsi="Arial Narrow"/>
        </w:rPr>
        <w:t xml:space="preserve"> </w:t>
      </w:r>
      <w:r w:rsidRPr="00870F89">
        <w:rPr>
          <w:rFonts w:ascii="Arial Narrow" w:hAnsi="Arial Narrow"/>
        </w:rPr>
        <w:t xml:space="preserve">Po klęsce powstań listopadowego, </w:t>
      </w:r>
      <w:r w:rsidR="00C702A2">
        <w:rPr>
          <w:rFonts w:ascii="Arial Narrow" w:hAnsi="Arial Narrow"/>
        </w:rPr>
        <w:br/>
      </w:r>
      <w:r w:rsidRPr="00870F89">
        <w:rPr>
          <w:rFonts w:ascii="Arial Narrow" w:hAnsi="Arial Narrow"/>
        </w:rPr>
        <w:t xml:space="preserve">a potem styczniowego, autonomiczne Królestwo Polskie zlikwidowano i włączono je do Cesarstwa Rosyjskiego. Ponidzie jak </w:t>
      </w:r>
      <w:r w:rsidR="00C702A2">
        <w:rPr>
          <w:rFonts w:ascii="Arial Narrow" w:hAnsi="Arial Narrow"/>
        </w:rPr>
        <w:br/>
      </w:r>
      <w:r w:rsidRPr="00870F89">
        <w:rPr>
          <w:rFonts w:ascii="Arial Narrow" w:hAnsi="Arial Narrow"/>
        </w:rPr>
        <w:t>i reszta kraju czekał teraz trudny okres rusyfikacji. Nową nadzieję przyniósł wybuch I wojny światowej. Wtedy leżący na pograniczu rosyjsko-austriackim region znalazł się na pierwszej linii frontu działań wojennych. To na m.in. na nadnidziańskich ziemiach walczył 1 Pułk Piechoty Legionów Józefa Piłsudskiego.</w:t>
      </w:r>
    </w:p>
    <w:p w:rsidR="003A00B5" w:rsidRDefault="003A00B5" w:rsidP="00334AED">
      <w:pPr>
        <w:spacing w:line="240" w:lineRule="auto"/>
        <w:jc w:val="both"/>
        <w:rPr>
          <w:rFonts w:ascii="Arial Narrow" w:hAnsi="Arial Narrow"/>
        </w:rPr>
      </w:pPr>
      <w:r w:rsidRPr="00870F89">
        <w:rPr>
          <w:rFonts w:ascii="Arial Narrow" w:hAnsi="Arial Narrow"/>
        </w:rPr>
        <w:t xml:space="preserve">Po odzyskaniu niepodległości przez Polskę, w II Rzeczypospolitej, jak i podobnie w okresie PRL oraz obecnie w III RP region Ponidzia, w tym szczególnie Ponidzia Południowego był na uboczu wielkiej urbanizacji, pozostając regionem rolniczym </w:t>
      </w:r>
      <w:r w:rsidR="00C702A2">
        <w:rPr>
          <w:rFonts w:ascii="Arial Narrow" w:hAnsi="Arial Narrow"/>
        </w:rPr>
        <w:br/>
      </w:r>
      <w:r w:rsidRPr="00870F89">
        <w:rPr>
          <w:rFonts w:ascii="Arial Narrow" w:hAnsi="Arial Narrow"/>
        </w:rPr>
        <w:t xml:space="preserve">i uzdrowiskowym. Szczególnie teraz stanowić to może jego atut, zwłaszcza w kontekście rozwoju turystyki. </w:t>
      </w:r>
      <w:r>
        <w:rPr>
          <w:rFonts w:ascii="Arial Narrow" w:hAnsi="Arial Narrow"/>
        </w:rPr>
        <w:t>Minione dzieje pozostawiły bogactwo historii i przeogromne dziedzictwo kulturowe, które stanowi</w:t>
      </w:r>
      <w:r w:rsidR="00D22E36">
        <w:rPr>
          <w:rFonts w:ascii="Arial Narrow" w:hAnsi="Arial Narrow"/>
        </w:rPr>
        <w:t xml:space="preserve"> o</w:t>
      </w:r>
      <w:r>
        <w:rPr>
          <w:rFonts w:ascii="Arial Narrow" w:hAnsi="Arial Narrow"/>
        </w:rPr>
        <w:t xml:space="preserve"> niezwykłej atrakcyjności obszaru LGD </w:t>
      </w:r>
      <w:r w:rsidR="00C702A2">
        <w:rPr>
          <w:rFonts w:ascii="Arial Narrow" w:hAnsi="Arial Narrow"/>
        </w:rPr>
        <w:br/>
      </w:r>
      <w:r>
        <w:rPr>
          <w:rFonts w:ascii="Arial Narrow" w:hAnsi="Arial Narrow"/>
        </w:rPr>
        <w:t xml:space="preserve">i ogromnym potencjale. </w:t>
      </w:r>
      <w:r w:rsidR="00D0609B">
        <w:rPr>
          <w:rFonts w:ascii="Arial Narrow" w:hAnsi="Arial Narrow"/>
        </w:rPr>
        <w:t xml:space="preserve">W ramach celu  II.1 zaplanowano działania zmierzające do zachowania dziedzictwa i kultywowania tradycji płynących z tak bogatej historii obszaru. </w:t>
      </w:r>
      <w:r w:rsidR="00B95EA9">
        <w:rPr>
          <w:rFonts w:ascii="Arial Narrow" w:hAnsi="Arial Narrow"/>
        </w:rPr>
        <w:t>P</w:t>
      </w:r>
      <w:r>
        <w:rPr>
          <w:rFonts w:ascii="Arial Narrow" w:hAnsi="Arial Narrow"/>
        </w:rPr>
        <w:t>oniż</w:t>
      </w:r>
      <w:r w:rsidR="00B95EA9">
        <w:rPr>
          <w:rFonts w:ascii="Arial Narrow" w:hAnsi="Arial Narrow"/>
        </w:rPr>
        <w:t>sza</w:t>
      </w:r>
      <w:r>
        <w:rPr>
          <w:rFonts w:ascii="Arial Narrow" w:hAnsi="Arial Narrow"/>
        </w:rPr>
        <w:t xml:space="preserve"> </w:t>
      </w:r>
      <w:r w:rsidR="00B95EA9">
        <w:rPr>
          <w:rFonts w:ascii="Arial Narrow" w:hAnsi="Arial Narrow"/>
        </w:rPr>
        <w:t>tabela zawiera</w:t>
      </w:r>
      <w:r w:rsidR="00287CD2">
        <w:rPr>
          <w:rFonts w:ascii="Arial Narrow" w:hAnsi="Arial Narrow"/>
        </w:rPr>
        <w:t xml:space="preserve"> </w:t>
      </w:r>
      <w:r>
        <w:rPr>
          <w:rFonts w:ascii="Arial Narrow" w:hAnsi="Arial Narrow"/>
        </w:rPr>
        <w:t>wykaz chronionych obiektów, które wymagają szczególnej troski w kontekście ich znaczenia dla turystyki i dziedzictwa.</w:t>
      </w:r>
    </w:p>
    <w:p w:rsidR="00915A6E" w:rsidRPr="00870F89" w:rsidRDefault="00915A6E" w:rsidP="00334AED">
      <w:pPr>
        <w:spacing w:line="240" w:lineRule="auto"/>
        <w:jc w:val="both"/>
        <w:rPr>
          <w:rFonts w:ascii="Arial Narrow" w:hAnsi="Arial Narrow"/>
        </w:rPr>
      </w:pPr>
    </w:p>
    <w:p w:rsidR="00637962" w:rsidRPr="00BB7896" w:rsidRDefault="00915A6E" w:rsidP="00915A6E">
      <w:pPr>
        <w:pStyle w:val="Legenda"/>
        <w:rPr>
          <w:rFonts w:ascii="Arial Narrow" w:hAnsi="Arial Narrow"/>
          <w:b w:val="0"/>
          <w:sz w:val="22"/>
          <w:szCs w:val="22"/>
        </w:rPr>
      </w:pPr>
      <w:bookmarkStart w:id="43" w:name="_Toc441843355"/>
      <w:r w:rsidRPr="00BB7896">
        <w:rPr>
          <w:rFonts w:ascii="Arial Narrow" w:hAnsi="Arial Narrow"/>
          <w:sz w:val="22"/>
          <w:szCs w:val="22"/>
        </w:rPr>
        <w:t xml:space="preserve">Tabela </w:t>
      </w:r>
      <w:r w:rsidR="0092228A"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92228A" w:rsidRPr="00BB7896">
        <w:rPr>
          <w:rFonts w:ascii="Arial Narrow" w:hAnsi="Arial Narrow"/>
          <w:sz w:val="22"/>
          <w:szCs w:val="22"/>
        </w:rPr>
        <w:fldChar w:fldCharType="separate"/>
      </w:r>
      <w:r w:rsidR="00F853E0">
        <w:rPr>
          <w:rFonts w:ascii="Arial Narrow" w:hAnsi="Arial Narrow"/>
          <w:noProof/>
          <w:sz w:val="22"/>
          <w:szCs w:val="22"/>
        </w:rPr>
        <w:t>16</w:t>
      </w:r>
      <w:r w:rsidR="0092228A" w:rsidRPr="00BB7896">
        <w:rPr>
          <w:rFonts w:ascii="Arial Narrow" w:hAnsi="Arial Narrow"/>
          <w:sz w:val="22"/>
          <w:szCs w:val="22"/>
        </w:rPr>
        <w:fldChar w:fldCharType="end"/>
      </w:r>
      <w:r w:rsidRPr="00BB7896">
        <w:rPr>
          <w:rFonts w:ascii="Arial Narrow" w:hAnsi="Arial Narrow"/>
          <w:sz w:val="22"/>
          <w:szCs w:val="22"/>
        </w:rPr>
        <w:t xml:space="preserve"> Zabytki na obszarze LGD „Królewskie Ponidzie” przedstawia tabela poniżej.</w:t>
      </w:r>
      <w:bookmarkEnd w:id="43"/>
    </w:p>
    <w:tbl>
      <w:tblPr>
        <w:tblStyle w:val="Tabela-Siatka"/>
        <w:tblW w:w="9464" w:type="dxa"/>
        <w:tblLayout w:type="fixed"/>
        <w:tblLook w:val="04A0"/>
      </w:tblPr>
      <w:tblGrid>
        <w:gridCol w:w="534"/>
        <w:gridCol w:w="1559"/>
        <w:gridCol w:w="1559"/>
        <w:gridCol w:w="142"/>
        <w:gridCol w:w="3544"/>
        <w:gridCol w:w="2126"/>
      </w:tblGrid>
      <w:tr w:rsidR="003A00B5" w:rsidRPr="00BB7896" w:rsidTr="003A00B5">
        <w:tc>
          <w:tcPr>
            <w:tcW w:w="534" w:type="dxa"/>
          </w:tcPr>
          <w:p w:rsidR="003A00B5" w:rsidRPr="00BB7896" w:rsidRDefault="003A00B5" w:rsidP="00334AED">
            <w:pPr>
              <w:jc w:val="both"/>
              <w:rPr>
                <w:rFonts w:ascii="Arial Narrow" w:hAnsi="Arial Narrow"/>
                <w:b/>
              </w:rPr>
            </w:pPr>
            <w:r w:rsidRPr="00BB7896">
              <w:rPr>
                <w:rFonts w:ascii="Arial Narrow" w:hAnsi="Arial Narrow"/>
                <w:b/>
              </w:rPr>
              <w:t>Lp.</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Gmina</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Miejscowość</w:t>
            </w:r>
          </w:p>
        </w:tc>
        <w:tc>
          <w:tcPr>
            <w:tcW w:w="3686" w:type="dxa"/>
            <w:gridSpan w:val="2"/>
          </w:tcPr>
          <w:p w:rsidR="003A00B5" w:rsidRPr="00BB7896" w:rsidRDefault="003A00B5" w:rsidP="00334AED">
            <w:pPr>
              <w:jc w:val="both"/>
              <w:rPr>
                <w:rFonts w:ascii="Arial Narrow" w:hAnsi="Arial Narrow"/>
                <w:b/>
              </w:rPr>
            </w:pPr>
            <w:r w:rsidRPr="00BB7896">
              <w:rPr>
                <w:rFonts w:ascii="Arial Narrow" w:hAnsi="Arial Narrow"/>
                <w:b/>
              </w:rPr>
              <w:t>Nazwa</w:t>
            </w:r>
          </w:p>
        </w:tc>
        <w:tc>
          <w:tcPr>
            <w:tcW w:w="2126" w:type="dxa"/>
          </w:tcPr>
          <w:p w:rsidR="003A00B5" w:rsidRPr="00BB7896" w:rsidRDefault="003A00B5" w:rsidP="00334AED">
            <w:pPr>
              <w:jc w:val="both"/>
              <w:rPr>
                <w:rFonts w:ascii="Arial Narrow" w:hAnsi="Arial Narrow"/>
                <w:b/>
              </w:rPr>
            </w:pPr>
            <w:r w:rsidRPr="00BB7896">
              <w:rPr>
                <w:rFonts w:ascii="Arial Narrow" w:hAnsi="Arial Narrow"/>
                <w:b/>
              </w:rPr>
              <w:t>Nr rejestru</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Układ urbanistyczny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A.14, 868 z 08.08.1957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Zabudowa ul. 1 Maja </w:t>
            </w:r>
            <w:r w:rsidRPr="00BB7896">
              <w:rPr>
                <w:rFonts w:ascii="Arial Narrow" w:hAnsi="Arial Narrow"/>
              </w:rPr>
              <w:br/>
              <w:t>(od nr 1 do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A.15, </w:t>
            </w:r>
          </w:p>
          <w:p w:rsidR="003A00B5" w:rsidRPr="00BB7896" w:rsidRDefault="003A00B5" w:rsidP="00334AED">
            <w:pPr>
              <w:jc w:val="both"/>
              <w:rPr>
                <w:rFonts w:ascii="Arial Narrow" w:hAnsi="Arial Narrow"/>
              </w:rPr>
            </w:pPr>
            <w:r w:rsidRPr="00BB7896">
              <w:rPr>
                <w:rFonts w:ascii="Arial Narrow" w:hAnsi="Arial Narrow"/>
              </w:rPr>
              <w:t>867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cmentarnego </w:t>
            </w:r>
            <w:proofErr w:type="spellStart"/>
            <w:r w:rsidRPr="00BB7896">
              <w:rPr>
                <w:rFonts w:ascii="Arial Narrow" w:hAnsi="Arial Narrow"/>
              </w:rPr>
              <w:t>pw</w:t>
            </w:r>
            <w:proofErr w:type="spellEnd"/>
            <w:r w:rsidRPr="00BB7896">
              <w:rPr>
                <w:rFonts w:ascii="Arial Narrow" w:hAnsi="Arial Narrow"/>
              </w:rPr>
              <w:t xml:space="preserve">. Św. Leonarda, ul. Boh. </w:t>
            </w:r>
            <w:proofErr w:type="spellStart"/>
            <w:r w:rsidRPr="00BB7896">
              <w:rPr>
                <w:rFonts w:ascii="Arial Narrow" w:hAnsi="Arial Narrow"/>
              </w:rPr>
              <w:t>Wwy</w:t>
            </w:r>
            <w:proofErr w:type="spellEnd"/>
            <w:r w:rsidRPr="00BB7896">
              <w:rPr>
                <w:rFonts w:ascii="Arial Narrow" w:hAnsi="Arial Narrow"/>
              </w:rPr>
              <w:t xml:space="preserve">: </w:t>
            </w:r>
          </w:p>
          <w:p w:rsidR="003A00B5" w:rsidRPr="00BB7896" w:rsidRDefault="003A00B5" w:rsidP="00334AED">
            <w:pPr>
              <w:jc w:val="both"/>
              <w:rPr>
                <w:rFonts w:ascii="Arial Narrow" w:hAnsi="Arial Narrow"/>
              </w:rPr>
            </w:pPr>
            <w:r w:rsidRPr="00BB7896">
              <w:rPr>
                <w:rFonts w:ascii="Arial Narrow" w:hAnsi="Arial Narrow"/>
              </w:rPr>
              <w:t>-  kościół cmentarny</w:t>
            </w:r>
          </w:p>
          <w:p w:rsidR="003A00B5" w:rsidRPr="00BB7896" w:rsidRDefault="003A00B5" w:rsidP="00334AED">
            <w:pPr>
              <w:jc w:val="both"/>
              <w:rPr>
                <w:rFonts w:ascii="Arial Narrow" w:hAnsi="Arial Narrow"/>
              </w:rPr>
            </w:pPr>
            <w:r w:rsidRPr="00BB7896">
              <w:rPr>
                <w:rFonts w:ascii="Arial Narrow" w:hAnsi="Arial Narrow"/>
              </w:rPr>
              <w:lastRenderedPageBreak/>
              <w:t>-  teren starego cmentarza otaczającego kościół</w:t>
            </w:r>
          </w:p>
          <w:p w:rsidR="003A00B5" w:rsidRPr="00BB7896" w:rsidRDefault="003A00B5" w:rsidP="00334AED">
            <w:pPr>
              <w:jc w:val="both"/>
              <w:rPr>
                <w:rFonts w:ascii="Arial Narrow" w:hAnsi="Arial Narrow"/>
              </w:rPr>
            </w:pPr>
            <w:r w:rsidRPr="00BB7896">
              <w:rPr>
                <w:rFonts w:ascii="Arial Narrow" w:hAnsi="Arial Narrow"/>
              </w:rPr>
              <w:t>-ogrodzenie</w:t>
            </w:r>
          </w:p>
        </w:tc>
        <w:tc>
          <w:tcPr>
            <w:tcW w:w="2126" w:type="dxa"/>
          </w:tcPr>
          <w:p w:rsidR="003A00B5" w:rsidRPr="00BB7896" w:rsidRDefault="003A00B5" w:rsidP="00334AED">
            <w:pPr>
              <w:jc w:val="both"/>
              <w:rPr>
                <w:rFonts w:ascii="Arial Narrow" w:hAnsi="Arial Narrow"/>
              </w:rPr>
            </w:pPr>
          </w:p>
          <w:p w:rsidR="003A00B5" w:rsidRPr="00BB7896" w:rsidRDefault="003A00B5" w:rsidP="00334AED">
            <w:pPr>
              <w:jc w:val="both"/>
              <w:rPr>
                <w:rFonts w:ascii="Arial Narrow" w:hAnsi="Arial Narrow"/>
              </w:rPr>
            </w:pPr>
            <w:r w:rsidRPr="00BB7896">
              <w:rPr>
                <w:rFonts w:ascii="Arial Narrow" w:hAnsi="Arial Narrow"/>
              </w:rPr>
              <w:t>A.16/ 1-3,</w:t>
            </w:r>
          </w:p>
          <w:p w:rsidR="003A00B5" w:rsidRPr="00BB7896" w:rsidRDefault="003A00B5" w:rsidP="00334AED">
            <w:pPr>
              <w:jc w:val="both"/>
              <w:rPr>
                <w:rFonts w:ascii="Arial Narrow" w:hAnsi="Arial Narrow"/>
              </w:rPr>
            </w:pPr>
            <w:r w:rsidRPr="00BB7896">
              <w:rPr>
                <w:rFonts w:ascii="Arial Narrow" w:hAnsi="Arial Narrow"/>
              </w:rPr>
              <w:t xml:space="preserve">68 z 04.11.1947 oraz </w:t>
            </w:r>
            <w:r w:rsidRPr="00BB7896">
              <w:rPr>
                <w:rFonts w:ascii="Arial Narrow" w:hAnsi="Arial Narrow"/>
              </w:rPr>
              <w:lastRenderedPageBreak/>
              <w:t>116 z 21.02.1966</w:t>
            </w:r>
          </w:p>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klasztorny </w:t>
            </w:r>
            <w:proofErr w:type="spellStart"/>
            <w:r w:rsidRPr="00BB7896">
              <w:rPr>
                <w:rFonts w:ascii="Arial Narrow" w:hAnsi="Arial Narrow"/>
              </w:rPr>
              <w:t>norbertanów</w:t>
            </w:r>
            <w:proofErr w:type="spellEnd"/>
          </w:p>
          <w:p w:rsidR="003A00B5" w:rsidRPr="00BB7896" w:rsidRDefault="003A00B5" w:rsidP="00334AED">
            <w:pPr>
              <w:jc w:val="both"/>
              <w:rPr>
                <w:rFonts w:ascii="Arial Narrow" w:hAnsi="Arial Narrow"/>
              </w:rPr>
            </w:pPr>
            <w:r w:rsidRPr="00BB7896">
              <w:rPr>
                <w:rFonts w:ascii="Arial Narrow" w:hAnsi="Arial Narrow"/>
              </w:rPr>
              <w:t xml:space="preserve">- kościół par. </w:t>
            </w:r>
            <w:proofErr w:type="spellStart"/>
            <w:r w:rsidRPr="00BB7896">
              <w:rPr>
                <w:rFonts w:ascii="Arial Narrow" w:hAnsi="Arial Narrow"/>
              </w:rPr>
              <w:t>pw</w:t>
            </w:r>
            <w:proofErr w:type="spellEnd"/>
            <w:r w:rsidRPr="00BB7896">
              <w:rPr>
                <w:rFonts w:ascii="Arial Narrow" w:hAnsi="Arial Narrow"/>
              </w:rPr>
              <w:t>. Niepokalanego Poczęcia NMP</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teren 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A.17/1-3, </w:t>
            </w:r>
            <w:r w:rsidRPr="00BB7896">
              <w:rPr>
                <w:rFonts w:ascii="Arial Narrow" w:hAnsi="Arial Narrow"/>
              </w:rPr>
              <w:br/>
              <w:t>141 z 22.06.1967, 67 z 04.11.1947, 806 z 27.05.1958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św. Anny w Parku Zdrojowym</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A.841 z 27.01.2011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 ul. Partyzantów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A.18, 861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szpitalny (św. Mikołaja – 4 pawilony)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A.19/1-4,</w:t>
            </w:r>
          </w:p>
          <w:p w:rsidR="003A00B5" w:rsidRPr="00BB7896" w:rsidRDefault="003A00B5" w:rsidP="00334AED">
            <w:pPr>
              <w:jc w:val="both"/>
              <w:rPr>
                <w:rFonts w:ascii="Arial Narrow" w:hAnsi="Arial Narrow"/>
              </w:rPr>
            </w:pPr>
            <w:r w:rsidRPr="00BB7896">
              <w:rPr>
                <w:rFonts w:ascii="Arial Narrow" w:hAnsi="Arial Narrow"/>
              </w:rPr>
              <w:t>142 z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budynków zakładu zdrojowego</w:t>
            </w:r>
          </w:p>
          <w:p w:rsidR="003A00B5" w:rsidRPr="00BB7896" w:rsidRDefault="003A00B5" w:rsidP="00334AED">
            <w:pPr>
              <w:jc w:val="both"/>
              <w:rPr>
                <w:rFonts w:ascii="Arial Narrow" w:hAnsi="Arial Narrow"/>
              </w:rPr>
            </w:pPr>
            <w:r w:rsidRPr="00BB7896">
              <w:rPr>
                <w:rFonts w:ascii="Arial Narrow" w:hAnsi="Arial Narrow"/>
              </w:rPr>
              <w:t>- łazienki</w:t>
            </w:r>
          </w:p>
          <w:p w:rsidR="003A00B5" w:rsidRPr="00BB7896" w:rsidRDefault="003A00B5" w:rsidP="00334AED">
            <w:pPr>
              <w:jc w:val="both"/>
              <w:rPr>
                <w:rFonts w:ascii="Arial Narrow" w:hAnsi="Arial Narrow"/>
              </w:rPr>
            </w:pPr>
            <w:r w:rsidRPr="00BB7896">
              <w:rPr>
                <w:rFonts w:ascii="Arial Narrow" w:hAnsi="Arial Narrow"/>
              </w:rPr>
              <w:t>- 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A.20/1-2,</w:t>
            </w:r>
          </w:p>
          <w:p w:rsidR="003A00B5" w:rsidRPr="00BB7896" w:rsidRDefault="003A00B5" w:rsidP="00334AED">
            <w:pPr>
              <w:jc w:val="both"/>
              <w:rPr>
                <w:rFonts w:ascii="Arial Narrow" w:hAnsi="Arial Narrow"/>
              </w:rPr>
            </w:pPr>
            <w:r w:rsidRPr="00BB7896">
              <w:rPr>
                <w:rFonts w:ascii="Arial Narrow" w:hAnsi="Arial Narrow"/>
              </w:rPr>
              <w:t>2 z 28.01.1965, 509 z 16.10.1957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4</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A.21, 865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A.22, 866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„Bristol”, ul. 1 Maja 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A.23, 855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„Bagatela Mała”, ul. 1 Maja 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A.24, 856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„Oblęgorek”, ul. 1 Maja 12</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A.25, 857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„Zielona”, ul. 1 Maja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A.26, 860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w:t>
            </w:r>
            <w:proofErr w:type="spellStart"/>
            <w:r w:rsidRPr="00BB7896">
              <w:rPr>
                <w:rFonts w:ascii="Arial Narrow" w:hAnsi="Arial Narrow"/>
              </w:rPr>
              <w:t>Deresław</w:t>
            </w:r>
            <w:proofErr w:type="spellEnd"/>
            <w:r w:rsidRPr="00BB7896">
              <w:rPr>
                <w:rFonts w:ascii="Arial Narrow" w:hAnsi="Arial Narrow"/>
              </w:rPr>
              <w:t>”, ul. Mickiewicza18</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A.27, 864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10</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A.28, 862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27</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A.29, 863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Chotelek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fil. </w:t>
            </w:r>
            <w:proofErr w:type="spellStart"/>
            <w:r w:rsidRPr="00BB7896">
              <w:rPr>
                <w:rFonts w:ascii="Arial Narrow" w:hAnsi="Arial Narrow"/>
              </w:rPr>
              <w:t>pw</w:t>
            </w:r>
            <w:proofErr w:type="spellEnd"/>
            <w:r w:rsidRPr="00BB7896">
              <w:rPr>
                <w:rFonts w:ascii="Arial Narrow" w:hAnsi="Arial Narrow"/>
              </w:rPr>
              <w:t>. św. Stanisława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A.30, 793 z 08.02.1958 oraz 120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19.</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Dobrowoda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par. </w:t>
            </w:r>
            <w:proofErr w:type="spellStart"/>
            <w:r w:rsidRPr="00BB7896">
              <w:rPr>
                <w:rFonts w:ascii="Arial Narrow" w:hAnsi="Arial Narrow"/>
              </w:rPr>
              <w:t>pw</w:t>
            </w:r>
            <w:proofErr w:type="spellEnd"/>
            <w:r w:rsidRPr="00BB7896">
              <w:rPr>
                <w:rFonts w:ascii="Arial Narrow" w:hAnsi="Arial Narrow"/>
              </w:rPr>
              <w:t>. św. Marii Magdaleny:</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A.31/1-2</w:t>
            </w:r>
          </w:p>
          <w:p w:rsidR="003A00B5" w:rsidRPr="00BB7896" w:rsidRDefault="003A00B5" w:rsidP="00334AED">
            <w:pPr>
              <w:jc w:val="both"/>
              <w:rPr>
                <w:rFonts w:ascii="Arial Narrow" w:hAnsi="Arial Narrow"/>
              </w:rPr>
            </w:pPr>
            <w:r w:rsidRPr="00BB7896">
              <w:rPr>
                <w:rFonts w:ascii="Arial Narrow" w:hAnsi="Arial Narrow"/>
              </w:rPr>
              <w:t>351 z 22.12.1956 oraz 121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20.</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Janina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par. </w:t>
            </w:r>
            <w:proofErr w:type="spellStart"/>
            <w:r w:rsidRPr="00BB7896">
              <w:rPr>
                <w:rFonts w:ascii="Arial Narrow" w:hAnsi="Arial Narrow"/>
              </w:rPr>
              <w:t>pw</w:t>
            </w:r>
            <w:proofErr w:type="spellEnd"/>
            <w:r w:rsidRPr="00BB7896">
              <w:rPr>
                <w:rFonts w:ascii="Arial Narrow" w:hAnsi="Arial Narrow"/>
              </w:rPr>
              <w:t>. św. Wojciecha: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A.32/1-2</w:t>
            </w:r>
          </w:p>
          <w:p w:rsidR="003A00B5" w:rsidRPr="00BB7896" w:rsidRDefault="003A00B5" w:rsidP="00334AED">
            <w:pPr>
              <w:jc w:val="both"/>
              <w:rPr>
                <w:rFonts w:ascii="Arial Narrow" w:hAnsi="Arial Narrow"/>
              </w:rPr>
            </w:pPr>
            <w:r w:rsidRPr="00BB7896">
              <w:rPr>
                <w:rFonts w:ascii="Arial Narrow" w:hAnsi="Arial Narrow"/>
              </w:rPr>
              <w:t>391 z 15.01.1957 oraz 125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21.</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Pęczelice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Zbór (ariański)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A.33, 170 z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Radzanów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A.34/1-2</w:t>
            </w:r>
          </w:p>
          <w:p w:rsidR="003A00B5" w:rsidRPr="00BB7896" w:rsidRDefault="003A00B5" w:rsidP="00334AED">
            <w:pPr>
              <w:jc w:val="both"/>
              <w:rPr>
                <w:rFonts w:ascii="Arial Narrow" w:hAnsi="Arial Narrow"/>
              </w:rPr>
            </w:pPr>
            <w:r w:rsidRPr="00BB7896">
              <w:rPr>
                <w:rFonts w:ascii="Arial Narrow" w:hAnsi="Arial Narrow"/>
              </w:rPr>
              <w:t>34 z 07.06.1947, 780 z 08.02.1958 oraz 134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Skotniki Małe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L. Duszy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A.35, 928 z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W. Jurkowskiego</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A.36, 929 z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Szaniec</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A.37, </w:t>
            </w:r>
            <w:r w:rsidRPr="00BB7896">
              <w:rPr>
                <w:rFonts w:ascii="Arial Narrow" w:hAnsi="Arial Narrow"/>
              </w:rPr>
              <w:br/>
              <w:t>283 z 18.10.1956, 357 z 04.01.1957 oraz 109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cmentarna na cmentarzu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A.38, 777 z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Dwór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A.39, 284 z 18.10.1956 oraz 137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proofErr w:type="spellStart"/>
            <w:r w:rsidRPr="00BB7896">
              <w:rPr>
                <w:rFonts w:ascii="Arial Narrow" w:hAnsi="Arial Narrow"/>
              </w:rPr>
              <w:t>Szczaworyż</w:t>
            </w:r>
            <w:proofErr w:type="spellEnd"/>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św. Jakuba St. Apostoła:</w:t>
            </w:r>
          </w:p>
          <w:p w:rsidR="003A00B5" w:rsidRPr="00BB7896" w:rsidRDefault="003A00B5" w:rsidP="00334AED">
            <w:pPr>
              <w:jc w:val="both"/>
              <w:rPr>
                <w:rFonts w:ascii="Arial Narrow" w:hAnsi="Arial Narrow"/>
              </w:rPr>
            </w:pPr>
            <w:r w:rsidRPr="00BB7896">
              <w:rPr>
                <w:rFonts w:ascii="Arial Narrow" w:hAnsi="Arial Narrow"/>
              </w:rPr>
              <w:t>- kościół par.</w:t>
            </w:r>
          </w:p>
          <w:p w:rsidR="003A00B5" w:rsidRPr="00BB7896" w:rsidRDefault="003A00B5" w:rsidP="00334AED">
            <w:pPr>
              <w:jc w:val="both"/>
              <w:rPr>
                <w:rFonts w:ascii="Arial Narrow" w:hAnsi="Arial Narrow"/>
              </w:rPr>
            </w:pPr>
            <w:r w:rsidRPr="00BB7896">
              <w:rPr>
                <w:rFonts w:ascii="Arial Narrow" w:hAnsi="Arial Narrow"/>
              </w:rPr>
              <w:t>- plebania (ob. kaplica przedpogrzebowa)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A.40/1-2</w:t>
            </w:r>
          </w:p>
          <w:p w:rsidR="003A00B5" w:rsidRPr="00BB7896" w:rsidRDefault="003A00B5" w:rsidP="00334AED">
            <w:pPr>
              <w:jc w:val="both"/>
              <w:rPr>
                <w:rFonts w:ascii="Arial Narrow" w:hAnsi="Arial Narrow"/>
              </w:rPr>
            </w:pPr>
            <w:r w:rsidRPr="00BB7896">
              <w:rPr>
                <w:rFonts w:ascii="Arial Narrow" w:hAnsi="Arial Narrow"/>
              </w:rPr>
              <w:t>207 z 02.10.1956 oraz 138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29.</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Widuchowa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fil. </w:t>
            </w:r>
            <w:proofErr w:type="spellStart"/>
            <w:r w:rsidRPr="00BB7896">
              <w:rPr>
                <w:rFonts w:ascii="Arial Narrow" w:hAnsi="Arial Narrow"/>
              </w:rPr>
              <w:t>pw</w:t>
            </w:r>
            <w:proofErr w:type="spellEnd"/>
            <w:r w:rsidRPr="00BB7896">
              <w:rPr>
                <w:rFonts w:ascii="Arial Narrow" w:hAnsi="Arial Narrow"/>
              </w:rPr>
              <w:t xml:space="preserve">. NMP (ob. Kaplica </w:t>
            </w:r>
            <w:proofErr w:type="spellStart"/>
            <w:r w:rsidRPr="00BB7896">
              <w:rPr>
                <w:rFonts w:ascii="Arial Narrow" w:hAnsi="Arial Narrow"/>
              </w:rPr>
              <w:t>pw</w:t>
            </w:r>
            <w:proofErr w:type="spellEnd"/>
            <w:r w:rsidRPr="00BB7896">
              <w:rPr>
                <w:rFonts w:ascii="Arial Narrow" w:hAnsi="Arial Narrow"/>
              </w:rPr>
              <w:t>. MB Anielskiej)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A.41, 390 z 15.01.1957 oraz 152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ogród</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A.42/1-2</w:t>
            </w:r>
          </w:p>
          <w:p w:rsidR="003A00B5" w:rsidRPr="00BB7896" w:rsidRDefault="003A00B5" w:rsidP="00334AED">
            <w:pPr>
              <w:jc w:val="both"/>
              <w:rPr>
                <w:rFonts w:ascii="Arial Narrow" w:hAnsi="Arial Narrow"/>
              </w:rPr>
            </w:pPr>
            <w:r w:rsidRPr="00BB7896">
              <w:rPr>
                <w:rFonts w:ascii="Arial Narrow" w:hAnsi="Arial Narrow"/>
              </w:rPr>
              <w:t>245 z 02.10.1956 oraz 3 z 12.05.1965</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1559" w:type="dxa"/>
          </w:tcPr>
          <w:p w:rsidR="003A00B5" w:rsidRPr="00BB7896" w:rsidRDefault="003A00B5" w:rsidP="00334AED">
            <w:pPr>
              <w:jc w:val="both"/>
              <w:rPr>
                <w:rFonts w:ascii="Arial Narrow" w:hAnsi="Arial Narrow"/>
              </w:rPr>
            </w:pPr>
            <w:r w:rsidRPr="00BB7896">
              <w:rPr>
                <w:rFonts w:ascii="Arial Narrow" w:hAnsi="Arial Narrow"/>
              </w:rPr>
              <w:t>Balice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św. Stanisława Bpa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A.43, 140 z 31.03.1971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32.</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par. </w:t>
            </w:r>
            <w:proofErr w:type="spellStart"/>
            <w:r w:rsidRPr="00BB7896">
              <w:rPr>
                <w:rFonts w:ascii="Arial Narrow" w:hAnsi="Arial Narrow"/>
              </w:rPr>
              <w:t>pw</w:t>
            </w:r>
            <w:proofErr w:type="spellEnd"/>
            <w:r w:rsidRPr="00BB7896">
              <w:rPr>
                <w:rFonts w:ascii="Arial Narrow" w:hAnsi="Arial Narrow"/>
              </w:rPr>
              <w:t>. św. Jana Chrzciciela: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kostnica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A.44/1-2</w:t>
            </w:r>
            <w:r w:rsidRPr="00BB7896">
              <w:rPr>
                <w:rFonts w:ascii="Arial Narrow" w:hAnsi="Arial Narrow"/>
              </w:rPr>
              <w:br/>
              <w:t>285 z 18.10.1956 oraz 122 z 22.06.1967 i 792 z 28.02.1958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xml:space="preserve">- dwór </w:t>
            </w:r>
          </w:p>
          <w:p w:rsidR="003A00B5" w:rsidRPr="00BB7896" w:rsidRDefault="003A00B5" w:rsidP="00334AED">
            <w:pPr>
              <w:jc w:val="both"/>
              <w:rPr>
                <w:rFonts w:ascii="Arial Narrow" w:hAnsi="Arial Narrow"/>
              </w:rPr>
            </w:pPr>
            <w:r w:rsidRPr="00BB7896">
              <w:rPr>
                <w:rFonts w:ascii="Arial Narrow" w:hAnsi="Arial Narrow"/>
              </w:rPr>
              <w:t>- park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A.45/1-2</w:t>
            </w:r>
          </w:p>
          <w:p w:rsidR="003A00B5" w:rsidRPr="00BB7896" w:rsidRDefault="003A00B5" w:rsidP="00334AED">
            <w:pPr>
              <w:jc w:val="both"/>
              <w:rPr>
                <w:rFonts w:ascii="Arial Narrow" w:hAnsi="Arial Narrow"/>
              </w:rPr>
            </w:pPr>
            <w:r w:rsidRPr="00BB7896">
              <w:rPr>
                <w:rFonts w:ascii="Arial Narrow" w:hAnsi="Arial Narrow"/>
              </w:rPr>
              <w:t>4 z 13.07.1946 oraz 123 z 23.06.1967 i 577 z 11.12.1957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34.</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1559" w:type="dxa"/>
          </w:tcPr>
          <w:p w:rsidR="003A00B5" w:rsidRPr="00BB7896" w:rsidRDefault="003A00B5" w:rsidP="00334AED">
            <w:pPr>
              <w:jc w:val="both"/>
              <w:rPr>
                <w:rFonts w:ascii="Arial Narrow" w:hAnsi="Arial Narrow"/>
              </w:rPr>
            </w:pPr>
            <w:r w:rsidRPr="00BB7896">
              <w:rPr>
                <w:rFonts w:ascii="Arial Narrow" w:hAnsi="Arial Narrow"/>
              </w:rPr>
              <w:t>Czarkowy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Cmentarz wojenny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A.46, 1072 z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Założenie urbanistyczne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A.47, 842 z 14.02.1959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parafialnego </w:t>
            </w:r>
            <w:proofErr w:type="spellStart"/>
            <w:r w:rsidRPr="00BB7896">
              <w:rPr>
                <w:rFonts w:ascii="Arial Narrow" w:hAnsi="Arial Narrow"/>
              </w:rPr>
              <w:t>pw</w:t>
            </w:r>
            <w:proofErr w:type="spellEnd"/>
            <w:r w:rsidRPr="00BB7896">
              <w:rPr>
                <w:rFonts w:ascii="Arial Narrow" w:hAnsi="Arial Narrow"/>
              </w:rPr>
              <w:t>. Św. Trójcy</w:t>
            </w:r>
          </w:p>
          <w:p w:rsidR="003A00B5" w:rsidRPr="00BB7896" w:rsidRDefault="003A00B5" w:rsidP="00334AED">
            <w:pPr>
              <w:jc w:val="both"/>
              <w:rPr>
                <w:rFonts w:ascii="Arial Narrow" w:hAnsi="Arial Narrow"/>
              </w:rPr>
            </w:pPr>
            <w:r w:rsidRPr="00BB7896">
              <w:rPr>
                <w:rFonts w:ascii="Arial Narrow" w:hAnsi="Arial Narrow"/>
              </w:rPr>
              <w:t xml:space="preserve">- kościół par. </w:t>
            </w:r>
            <w:proofErr w:type="spellStart"/>
            <w:r w:rsidRPr="00BB7896">
              <w:rPr>
                <w:rFonts w:ascii="Arial Narrow" w:hAnsi="Arial Narrow"/>
              </w:rPr>
              <w:t>pw</w:t>
            </w:r>
            <w:proofErr w:type="spellEnd"/>
            <w:r w:rsidRPr="00BB7896">
              <w:rPr>
                <w:rFonts w:ascii="Arial Narrow" w:hAnsi="Arial Narrow"/>
              </w:rPr>
              <w:t>. św. Trójcy</w:t>
            </w:r>
          </w:p>
          <w:p w:rsidR="003A00B5" w:rsidRPr="00BB7896" w:rsidRDefault="003A00B5" w:rsidP="00334AED">
            <w:pPr>
              <w:jc w:val="both"/>
              <w:rPr>
                <w:rFonts w:ascii="Arial Narrow" w:hAnsi="Arial Narrow"/>
              </w:rPr>
            </w:pPr>
            <w:r w:rsidRPr="00BB7896">
              <w:rPr>
                <w:rFonts w:ascii="Arial Narrow" w:hAnsi="Arial Narrow"/>
              </w:rPr>
              <w:t>- dzwonnica (decyzja z dn. 18.09.2013)</w:t>
            </w:r>
          </w:p>
          <w:p w:rsidR="003A00B5" w:rsidRPr="00BB7896" w:rsidRDefault="003A00B5" w:rsidP="00334AED">
            <w:pPr>
              <w:jc w:val="both"/>
              <w:rPr>
                <w:rFonts w:ascii="Arial Narrow" w:hAnsi="Arial Narrow"/>
              </w:rPr>
            </w:pPr>
            <w:r w:rsidRPr="00BB7896">
              <w:rPr>
                <w:rFonts w:ascii="Arial Narrow" w:hAnsi="Arial Narrow"/>
              </w:rPr>
              <w:t>- cmentarz przykościelny w granicach ogrodzenia (decyzja z dn. 18.09.2013)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A.48/1-3</w:t>
            </w:r>
          </w:p>
          <w:p w:rsidR="003A00B5" w:rsidRPr="00BB7896" w:rsidRDefault="003A00B5" w:rsidP="00334AED">
            <w:pPr>
              <w:jc w:val="both"/>
              <w:rPr>
                <w:rFonts w:ascii="Arial Narrow" w:hAnsi="Arial Narrow"/>
              </w:rPr>
            </w:pPr>
            <w:r w:rsidRPr="00BB7896">
              <w:rPr>
                <w:rFonts w:ascii="Arial Narrow" w:hAnsi="Arial Narrow"/>
              </w:rPr>
              <w:t>301 z 04.12.1956 oraz 106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A.49, 782 z 08.02.1958 oraz 129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franciszkanów</w:t>
            </w:r>
          </w:p>
          <w:p w:rsidR="003A00B5" w:rsidRPr="00BB7896" w:rsidRDefault="003A00B5" w:rsidP="00334AED">
            <w:pPr>
              <w:jc w:val="both"/>
              <w:rPr>
                <w:rFonts w:ascii="Arial Narrow" w:hAnsi="Arial Narrow"/>
              </w:rPr>
            </w:pPr>
            <w:r w:rsidRPr="00BB7896">
              <w:rPr>
                <w:rFonts w:ascii="Arial Narrow" w:hAnsi="Arial Narrow"/>
              </w:rPr>
              <w:t xml:space="preserve">- kościół </w:t>
            </w:r>
            <w:proofErr w:type="spellStart"/>
            <w:r w:rsidRPr="00BB7896">
              <w:rPr>
                <w:rFonts w:ascii="Arial Narrow" w:hAnsi="Arial Narrow"/>
              </w:rPr>
              <w:t>pw</w:t>
            </w:r>
            <w:proofErr w:type="spellEnd"/>
            <w:r w:rsidRPr="00BB7896">
              <w:rPr>
                <w:rFonts w:ascii="Arial Narrow" w:hAnsi="Arial Narrow"/>
              </w:rPr>
              <w:t>. św. Stanisława</w:t>
            </w:r>
          </w:p>
          <w:p w:rsidR="003A00B5" w:rsidRPr="00BB7896" w:rsidRDefault="003A00B5" w:rsidP="00334AED">
            <w:pPr>
              <w:jc w:val="both"/>
              <w:rPr>
                <w:rFonts w:ascii="Arial Narrow" w:hAnsi="Arial Narrow"/>
              </w:rPr>
            </w:pPr>
            <w:r w:rsidRPr="00BB7896">
              <w:rPr>
                <w:rFonts w:ascii="Arial Narrow" w:hAnsi="Arial Narrow"/>
              </w:rPr>
              <w:t>- klasztor, ob.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A.50/1-2</w:t>
            </w:r>
          </w:p>
          <w:p w:rsidR="003A00B5" w:rsidRPr="00BB7896" w:rsidRDefault="003A00B5" w:rsidP="00334AED">
            <w:pPr>
              <w:jc w:val="both"/>
              <w:rPr>
                <w:rFonts w:ascii="Arial Narrow" w:hAnsi="Arial Narrow"/>
              </w:rPr>
            </w:pPr>
            <w:r w:rsidRPr="00BB7896">
              <w:rPr>
                <w:rFonts w:ascii="Arial Narrow" w:hAnsi="Arial Narrow"/>
              </w:rPr>
              <w:t>107 z 19.02.1966, 349 z 04.12.1956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 stary, tzw. Ruski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A.51, 1152 z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A.52, 1151 z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Rynek 25 (d.36)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A.53, 130 z 06.08.1971</w:t>
            </w:r>
          </w:p>
        </w:tc>
      </w:tr>
      <w:tr w:rsidR="003A00B5" w:rsidRPr="00BB7896" w:rsidTr="003A00B5">
        <w:tc>
          <w:tcPr>
            <w:tcW w:w="534" w:type="dxa"/>
            <w:tcBorders>
              <w:top w:val="nil"/>
            </w:tcBorders>
          </w:tcPr>
          <w:p w:rsidR="003A00B5" w:rsidRPr="00BB7896" w:rsidRDefault="003A00B5" w:rsidP="00334AED">
            <w:pPr>
              <w:jc w:val="both"/>
              <w:rPr>
                <w:rFonts w:ascii="Arial Narrow" w:hAnsi="Arial Narrow"/>
              </w:rPr>
            </w:pPr>
            <w:r w:rsidRPr="00BB7896">
              <w:rPr>
                <w:rFonts w:ascii="Arial Narrow" w:hAnsi="Arial Narrow"/>
              </w:rPr>
              <w:t>42.</w:t>
            </w:r>
          </w:p>
        </w:tc>
        <w:tc>
          <w:tcPr>
            <w:tcW w:w="1559" w:type="dxa"/>
            <w:vMerge w:val="restart"/>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Ostrowce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A.54, 1155 z 27.08.1992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43.</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Piasek Wielki</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św. Katarzyny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A.55, 350 z 22.12.1956 oraz 131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44.</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A.56, 1153 z 09.08.1992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45.</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Stary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kościół par. </w:t>
            </w:r>
            <w:proofErr w:type="spellStart"/>
            <w:r w:rsidRPr="00BB7896">
              <w:rPr>
                <w:rFonts w:ascii="Arial Narrow" w:hAnsi="Arial Narrow"/>
              </w:rPr>
              <w:t>pw</w:t>
            </w:r>
            <w:proofErr w:type="spellEnd"/>
            <w:r w:rsidRPr="00BB7896">
              <w:rPr>
                <w:rFonts w:ascii="Arial Narrow" w:hAnsi="Arial Narrow"/>
              </w:rPr>
              <w:t>. św. Mikołaja: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A.57/1-2</w:t>
            </w:r>
          </w:p>
          <w:p w:rsidR="003A00B5" w:rsidRPr="00BB7896" w:rsidRDefault="003A00B5" w:rsidP="00334AED">
            <w:pPr>
              <w:jc w:val="both"/>
              <w:rPr>
                <w:rFonts w:ascii="Arial Narrow" w:hAnsi="Arial Narrow"/>
              </w:rPr>
            </w:pPr>
            <w:r w:rsidRPr="00BB7896">
              <w:rPr>
                <w:rFonts w:ascii="Arial Narrow" w:hAnsi="Arial Narrow"/>
              </w:rPr>
              <w:t>119 z 21.01.1933 oraz 164 z 11.02.1967 i 164 z 18.03.1999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46.</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A.58, 1166 z 23.12.1992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47.</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Strożyska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A.59, 405 z 13.01.1957 oraz 136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48.</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Ucisków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wojenny19141915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A.60, 1074 z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49.</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Winiary Wiślickie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A.61, 797 z 14.10.1972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50.</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Pacanów</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Pacanów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św. Marcina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A.62, 781 z 08.02.1958 oraz 147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A.63, 1142 z 23.06.1992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Słupia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Spichlerz 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A.64, 779 z 08.02.1958 oraz 173 z 11.02.1967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Zborówek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św. Idziego Opata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A.65, 403 z 15.01.1957 oraz 115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54.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A.66, 1154 z 05.08.1992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Solec-Zdrój</w:t>
            </w:r>
          </w:p>
        </w:tc>
        <w:tc>
          <w:tcPr>
            <w:tcW w:w="1559" w:type="dxa"/>
          </w:tcPr>
          <w:p w:rsidR="003A00B5" w:rsidRPr="00BB7896" w:rsidRDefault="003A00B5" w:rsidP="00334AED">
            <w:pPr>
              <w:jc w:val="both"/>
              <w:rPr>
                <w:rFonts w:ascii="Arial Narrow" w:hAnsi="Arial Narrow"/>
              </w:rPr>
            </w:pPr>
            <w:r w:rsidRPr="00BB7896">
              <w:rPr>
                <w:rFonts w:ascii="Arial Narrow" w:hAnsi="Arial Narrow"/>
              </w:rPr>
              <w:t>Solec-Zdrój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A.67, 1156 z 31.08.1992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56.</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Świniary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par. </w:t>
            </w:r>
            <w:proofErr w:type="spellStart"/>
            <w:r w:rsidRPr="00BB7896">
              <w:rPr>
                <w:rFonts w:ascii="Arial Narrow" w:hAnsi="Arial Narrow"/>
              </w:rPr>
              <w:t>pw</w:t>
            </w:r>
            <w:proofErr w:type="spellEnd"/>
            <w:r w:rsidRPr="00BB7896">
              <w:rPr>
                <w:rFonts w:ascii="Arial Narrow" w:hAnsi="Arial Narrow"/>
              </w:rPr>
              <w:t>. św. Stanisława: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ogrodzenie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A.68/1-2</w:t>
            </w:r>
          </w:p>
          <w:p w:rsidR="003A00B5" w:rsidRPr="00BB7896" w:rsidRDefault="003A00B5" w:rsidP="00334AED">
            <w:pPr>
              <w:jc w:val="both"/>
              <w:rPr>
                <w:rFonts w:ascii="Arial Narrow" w:hAnsi="Arial Narrow"/>
              </w:rPr>
            </w:pPr>
            <w:r w:rsidRPr="00BB7896">
              <w:rPr>
                <w:rFonts w:ascii="Arial Narrow" w:hAnsi="Arial Narrow"/>
              </w:rPr>
              <w:t>404 z 15.01.1957 oraz 150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A.69, 1178 z 01.06.1993</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Zborów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pałacowy:</w:t>
            </w:r>
          </w:p>
          <w:p w:rsidR="003A00B5" w:rsidRPr="00BB7896" w:rsidRDefault="003A00B5" w:rsidP="00334AED">
            <w:pPr>
              <w:jc w:val="both"/>
              <w:rPr>
                <w:rFonts w:ascii="Arial Narrow" w:hAnsi="Arial Narrow"/>
              </w:rPr>
            </w:pPr>
            <w:r w:rsidRPr="00BB7896">
              <w:rPr>
                <w:rFonts w:ascii="Arial Narrow" w:hAnsi="Arial Narrow"/>
              </w:rPr>
              <w:t>- pałac</w:t>
            </w:r>
          </w:p>
          <w:p w:rsidR="003A00B5" w:rsidRPr="00BB7896" w:rsidRDefault="003A00B5" w:rsidP="00334AED">
            <w:pPr>
              <w:jc w:val="both"/>
              <w:rPr>
                <w:rFonts w:ascii="Arial Narrow" w:hAnsi="Arial Narrow"/>
              </w:rPr>
            </w:pPr>
            <w:r w:rsidRPr="00BB7896">
              <w:rPr>
                <w:rFonts w:ascii="Arial Narrow" w:hAnsi="Arial Narrow"/>
              </w:rPr>
              <w:t>- spichlerz</w:t>
            </w:r>
          </w:p>
          <w:p w:rsidR="003A00B5" w:rsidRPr="00BB7896" w:rsidRDefault="003A00B5" w:rsidP="00334AED">
            <w:pPr>
              <w:jc w:val="both"/>
              <w:rPr>
                <w:rFonts w:ascii="Arial Narrow" w:hAnsi="Arial Narrow"/>
              </w:rPr>
            </w:pPr>
            <w:r w:rsidRPr="00BB7896">
              <w:rPr>
                <w:rFonts w:ascii="Arial Narrow" w:hAnsi="Arial Narrow"/>
              </w:rPr>
              <w:t>- mur ze strzelnicami</w:t>
            </w:r>
          </w:p>
          <w:p w:rsidR="003A00B5" w:rsidRPr="00BB7896" w:rsidRDefault="003A00B5" w:rsidP="00334AED">
            <w:pPr>
              <w:jc w:val="both"/>
              <w:rPr>
                <w:rFonts w:ascii="Arial Narrow" w:hAnsi="Arial Narrow"/>
              </w:rPr>
            </w:pPr>
            <w:r w:rsidRPr="00BB7896">
              <w:rPr>
                <w:rFonts w:ascii="Arial Narrow" w:hAnsi="Arial Narrow"/>
              </w:rPr>
              <w:t>- brama na dziedziniec gospodarczy</w:t>
            </w:r>
          </w:p>
          <w:p w:rsidR="003A00B5" w:rsidRPr="00BB7896" w:rsidRDefault="003A00B5" w:rsidP="00334AED">
            <w:pPr>
              <w:jc w:val="both"/>
              <w:rPr>
                <w:rFonts w:ascii="Arial Narrow" w:hAnsi="Arial Narrow"/>
              </w:rPr>
            </w:pPr>
            <w:r w:rsidRPr="00BB7896">
              <w:rPr>
                <w:rFonts w:ascii="Arial Narrow" w:hAnsi="Arial Narrow"/>
              </w:rPr>
              <w:t>- gorzelnia</w:t>
            </w:r>
          </w:p>
          <w:p w:rsidR="003A00B5" w:rsidRPr="00BB7896" w:rsidRDefault="003A00B5" w:rsidP="00334AED">
            <w:pPr>
              <w:jc w:val="both"/>
              <w:rPr>
                <w:rFonts w:ascii="Arial Narrow" w:hAnsi="Arial Narrow"/>
              </w:rPr>
            </w:pPr>
            <w:r w:rsidRPr="00BB7896">
              <w:rPr>
                <w:rFonts w:ascii="Arial Narrow" w:hAnsi="Arial Narrow"/>
              </w:rPr>
              <w:t>- park (decyzja WUOZ Ki – 4401/880, 1029/08 z dnia 2008.04.03)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A.70/1-6,</w:t>
            </w:r>
          </w:p>
          <w:p w:rsidR="003A00B5" w:rsidRPr="00BB7896" w:rsidRDefault="003A00B5" w:rsidP="00334AED">
            <w:pPr>
              <w:jc w:val="both"/>
              <w:rPr>
                <w:rFonts w:ascii="Arial Narrow" w:hAnsi="Arial Narrow"/>
              </w:rPr>
            </w:pPr>
            <w:r w:rsidRPr="00BB7896">
              <w:rPr>
                <w:rFonts w:ascii="Arial Narrow" w:hAnsi="Arial Narrow"/>
              </w:rPr>
              <w:t>139 z 22.06.1967, 224 z 02.10.1956, 795 z 08.02.1958, 796 z 08.02.1958</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59.</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1559" w:type="dxa"/>
          </w:tcPr>
          <w:p w:rsidR="003A00B5" w:rsidRPr="00BB7896" w:rsidRDefault="003A00B5" w:rsidP="00334AED">
            <w:pPr>
              <w:jc w:val="both"/>
              <w:rPr>
                <w:rFonts w:ascii="Arial Narrow" w:hAnsi="Arial Narrow"/>
              </w:rPr>
            </w:pPr>
            <w:proofErr w:type="spellStart"/>
            <w:r w:rsidRPr="00BB7896">
              <w:rPr>
                <w:rFonts w:ascii="Arial Narrow" w:hAnsi="Arial Narrow"/>
              </w:rPr>
              <w:t>Bosowice</w:t>
            </w:r>
            <w:proofErr w:type="spellEnd"/>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pozostałość parku</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A.71/1-2</w:t>
            </w:r>
          </w:p>
          <w:p w:rsidR="003A00B5" w:rsidRPr="00BB7896" w:rsidRDefault="003A00B5" w:rsidP="00334AED">
            <w:pPr>
              <w:jc w:val="both"/>
              <w:rPr>
                <w:rFonts w:ascii="Arial Narrow" w:hAnsi="Arial Narrow"/>
              </w:rPr>
            </w:pPr>
            <w:r w:rsidRPr="00BB7896">
              <w:rPr>
                <w:rFonts w:ascii="Arial Narrow" w:hAnsi="Arial Narrow"/>
              </w:rPr>
              <w:t>1100 z 03.04.1991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60.</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xml:space="preserve">. </w:t>
            </w:r>
            <w:proofErr w:type="spellStart"/>
            <w:r w:rsidRPr="00BB7896">
              <w:rPr>
                <w:rFonts w:ascii="Arial Narrow" w:hAnsi="Arial Narrow"/>
              </w:rPr>
              <w:t>śś</w:t>
            </w:r>
            <w:proofErr w:type="spellEnd"/>
            <w:r w:rsidRPr="00BB7896">
              <w:rPr>
                <w:rFonts w:ascii="Arial Narrow" w:hAnsi="Arial Narrow"/>
              </w:rPr>
              <w:t>. Piotra i Pawła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A.72, 270 z 16.10.1956 oraz 135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reformatów:</w:t>
            </w:r>
          </w:p>
          <w:p w:rsidR="003A00B5" w:rsidRPr="00BB7896" w:rsidRDefault="003A00B5" w:rsidP="00334AED">
            <w:pPr>
              <w:jc w:val="both"/>
              <w:rPr>
                <w:rFonts w:ascii="Arial Narrow" w:hAnsi="Arial Narrow"/>
              </w:rPr>
            </w:pPr>
            <w:r w:rsidRPr="00BB7896">
              <w:rPr>
                <w:rFonts w:ascii="Arial Narrow" w:hAnsi="Arial Narrow"/>
              </w:rPr>
              <w:t>- pozostałości kościoła</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kaplica</w:t>
            </w:r>
          </w:p>
          <w:p w:rsidR="003A00B5" w:rsidRPr="00BB7896" w:rsidRDefault="003A00B5" w:rsidP="00334AED">
            <w:pPr>
              <w:jc w:val="both"/>
              <w:rPr>
                <w:rFonts w:ascii="Arial Narrow" w:hAnsi="Arial Narrow"/>
              </w:rPr>
            </w:pPr>
            <w:r w:rsidRPr="00BB7896">
              <w:rPr>
                <w:rFonts w:ascii="Arial Narrow" w:hAnsi="Arial Narrow"/>
              </w:rPr>
              <w:t>- brama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A.73/1-4, 149 z 23.06.1967, 269 z 16.10.1956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przy ul. Polnej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A.74, 783 z 08.02.1958 oraz 454 z 15.04.1967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 „stary”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A.75, 1182 z 30.08.1994</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Zamek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A.76, 268 z 16.10.1956</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Tuczępy</w:t>
            </w:r>
          </w:p>
        </w:tc>
        <w:tc>
          <w:tcPr>
            <w:tcW w:w="1559" w:type="dxa"/>
          </w:tcPr>
          <w:p w:rsidR="003A00B5" w:rsidRPr="00BB7896" w:rsidRDefault="003A00B5" w:rsidP="00334AED">
            <w:pPr>
              <w:jc w:val="both"/>
              <w:rPr>
                <w:rFonts w:ascii="Arial Narrow" w:hAnsi="Arial Narrow"/>
              </w:rPr>
            </w:pPr>
            <w:r w:rsidRPr="00BB7896">
              <w:rPr>
                <w:rFonts w:ascii="Arial Narrow" w:hAnsi="Arial Narrow"/>
              </w:rPr>
              <w:t>Kargów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A.77, 1146 z 25.06.1992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66.</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Nieciesławice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 podworski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A.78, 784 z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67.</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Tuczępy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św. Jana Chrzciciela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A.79, 389 z 15.01.1957 oraz 151 z 23.06.1967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68.</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Chotel Czerwony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Zespół kościoła par. </w:t>
            </w:r>
            <w:proofErr w:type="spellStart"/>
            <w:r w:rsidRPr="00BB7896">
              <w:rPr>
                <w:rFonts w:ascii="Arial Narrow" w:hAnsi="Arial Narrow"/>
              </w:rPr>
              <w:t>pw</w:t>
            </w:r>
            <w:proofErr w:type="spellEnd"/>
            <w:r w:rsidRPr="00BB7896">
              <w:rPr>
                <w:rFonts w:ascii="Arial Narrow" w:hAnsi="Arial Narrow"/>
              </w:rPr>
              <w:t>. św. Bartłomieja: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teren przykościelny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A.80/1-2,</w:t>
            </w:r>
          </w:p>
          <w:p w:rsidR="003A00B5" w:rsidRPr="00BB7896" w:rsidRDefault="003A00B5" w:rsidP="00334AED">
            <w:pPr>
              <w:jc w:val="both"/>
              <w:rPr>
                <w:rFonts w:ascii="Arial Narrow" w:hAnsi="Arial Narrow"/>
              </w:rPr>
            </w:pPr>
            <w:r w:rsidRPr="00BB7896">
              <w:rPr>
                <w:rFonts w:ascii="Arial Narrow" w:hAnsi="Arial Narrow"/>
              </w:rPr>
              <w:t>74 z 07.11.1947 oraz 104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69.</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Gorysławice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Kościół fil. </w:t>
            </w:r>
            <w:proofErr w:type="spellStart"/>
            <w:r w:rsidRPr="00BB7896">
              <w:rPr>
                <w:rFonts w:ascii="Arial Narrow" w:hAnsi="Arial Narrow"/>
              </w:rPr>
              <w:t>pw</w:t>
            </w:r>
            <w:proofErr w:type="spellEnd"/>
            <w:r w:rsidRPr="00BB7896">
              <w:rPr>
                <w:rFonts w:ascii="Arial Narrow" w:hAnsi="Arial Narrow"/>
              </w:rPr>
              <w:t>. św. Wawrzyńca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A.81, 388 z 15.01.1957 oraz 124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70.</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Jurków</w:t>
            </w: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św. Teresy z Avila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A.82, 871 z 14.02.1976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71.</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Koniecmosty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Budynek stacyjny Jędrzejowskiej Kolei Dojazdowej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A.83, 1185/15 z 20.02.1995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72.</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Skorocice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skalno-stepowy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38 z 28.10.1948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73.</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Skotniki Górne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flory stepowej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125 z 11.06.1948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74.</w:t>
            </w:r>
          </w:p>
        </w:tc>
        <w:tc>
          <w:tcPr>
            <w:tcW w:w="1559" w:type="dxa"/>
            <w:vMerge/>
          </w:tcPr>
          <w:p w:rsidR="003A00B5" w:rsidRPr="00BB7896" w:rsidRDefault="003A00B5" w:rsidP="00334AED">
            <w:pPr>
              <w:jc w:val="both"/>
              <w:rPr>
                <w:rFonts w:ascii="Arial Narrow" w:hAnsi="Arial Narrow"/>
              </w:rPr>
            </w:pPr>
          </w:p>
        </w:tc>
        <w:tc>
          <w:tcPr>
            <w:tcW w:w="1701" w:type="dxa"/>
            <w:gridSpan w:val="2"/>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Miasto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A.84, 18 z 21.01.1947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75.</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Zespół kościoła kolegiackiego </w:t>
            </w:r>
            <w:proofErr w:type="spellStart"/>
            <w:r w:rsidRPr="00BB7896">
              <w:rPr>
                <w:rFonts w:ascii="Arial Narrow" w:hAnsi="Arial Narrow"/>
              </w:rPr>
              <w:t>pw</w:t>
            </w:r>
            <w:proofErr w:type="spellEnd"/>
            <w:r w:rsidRPr="00BB7896">
              <w:rPr>
                <w:rFonts w:ascii="Arial Narrow" w:hAnsi="Arial Narrow"/>
              </w:rPr>
              <w:t>. Narodzenia NMP:</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p w:rsidR="003A00B5" w:rsidRPr="00BB7896" w:rsidRDefault="003A00B5" w:rsidP="00334AED">
            <w:pPr>
              <w:jc w:val="both"/>
              <w:rPr>
                <w:rFonts w:ascii="Arial Narrow" w:hAnsi="Arial Narrow"/>
              </w:rPr>
            </w:pPr>
            <w:r w:rsidRPr="00BB7896">
              <w:rPr>
                <w:rFonts w:ascii="Arial Narrow" w:hAnsi="Arial Narrow"/>
              </w:rPr>
              <w:lastRenderedPageBreak/>
              <w:t>- dom Długosza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lastRenderedPageBreak/>
              <w:t>A.85/1-3,</w:t>
            </w:r>
          </w:p>
          <w:p w:rsidR="003A00B5" w:rsidRPr="00BB7896" w:rsidRDefault="003A00B5" w:rsidP="00334AED">
            <w:pPr>
              <w:jc w:val="both"/>
              <w:rPr>
                <w:rFonts w:ascii="Arial Narrow" w:hAnsi="Arial Narrow"/>
              </w:rPr>
            </w:pPr>
            <w:r w:rsidRPr="00BB7896">
              <w:rPr>
                <w:rFonts w:ascii="Arial Narrow" w:hAnsi="Arial Narrow"/>
              </w:rPr>
              <w:t xml:space="preserve">179 z 08.02.1932 oraz 111 z 21.02.1966, 328 z 03.12.1956 oraz 112 </w:t>
            </w:r>
            <w:r w:rsidRPr="00BB7896">
              <w:rPr>
                <w:rFonts w:ascii="Arial Narrow" w:hAnsi="Arial Narrow"/>
              </w:rPr>
              <w:lastRenderedPageBreak/>
              <w:t>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76.</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Fundamenty kościoła romańskiego św. Mikołaja przy ul. Batalionów Chłopskich</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A.86, 808 z 01.08.1958 oraz 113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77.</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Kamienica „Różańcowa” ul. Jasna1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A.87, 189 z 22.09.1948 oraz 175 z 11.02.1967</w:t>
            </w:r>
          </w:p>
        </w:tc>
      </w:tr>
    </w:tbl>
    <w:p w:rsidR="003A00B5" w:rsidRPr="00870F89" w:rsidRDefault="003A00B5" w:rsidP="00334AED">
      <w:pPr>
        <w:spacing w:line="240" w:lineRule="auto"/>
        <w:jc w:val="both"/>
        <w:rPr>
          <w:rFonts w:ascii="Arial Narrow" w:hAnsi="Arial Narrow"/>
          <w:i/>
          <w:sz w:val="20"/>
          <w:szCs w:val="20"/>
        </w:rPr>
      </w:pPr>
      <w:r w:rsidRPr="00870F89">
        <w:rPr>
          <w:rFonts w:ascii="Arial Narrow" w:hAnsi="Arial Narrow"/>
          <w:i/>
          <w:sz w:val="20"/>
          <w:szCs w:val="20"/>
        </w:rPr>
        <w:t>Źródło: Rejestr zabytków nieruchomych woj. świętokrzyskiego (stan z dnia 31.12.201</w:t>
      </w:r>
      <w:r>
        <w:rPr>
          <w:rFonts w:ascii="Arial Narrow" w:hAnsi="Arial Narrow"/>
          <w:i/>
          <w:sz w:val="20"/>
          <w:szCs w:val="20"/>
        </w:rPr>
        <w:t>3</w:t>
      </w:r>
      <w:r w:rsidRPr="00870F89">
        <w:rPr>
          <w:rFonts w:ascii="Arial Narrow" w:hAnsi="Arial Narrow"/>
          <w:i/>
          <w:sz w:val="20"/>
          <w:szCs w:val="20"/>
        </w:rPr>
        <w:t>)</w:t>
      </w:r>
    </w:p>
    <w:p w:rsidR="00B95EFF" w:rsidRDefault="00B95EFF" w:rsidP="00334AED">
      <w:pPr>
        <w:spacing w:line="240" w:lineRule="auto"/>
        <w:jc w:val="left"/>
        <w:rPr>
          <w:b/>
        </w:rPr>
      </w:pPr>
    </w:p>
    <w:p w:rsidR="00277705" w:rsidRDefault="001E0D1A" w:rsidP="00334AED">
      <w:pPr>
        <w:pStyle w:val="Nagwek2"/>
        <w:spacing w:line="240" w:lineRule="auto"/>
        <w:ind w:left="1080"/>
        <w:rPr>
          <w:rFonts w:ascii="Arial Narrow" w:hAnsi="Arial Narrow"/>
        </w:rPr>
      </w:pPr>
      <w:bookmarkStart w:id="44" w:name="_Toc439057558"/>
      <w:r>
        <w:rPr>
          <w:rFonts w:ascii="Arial Narrow" w:hAnsi="Arial Narrow"/>
        </w:rPr>
        <w:t>III.</w:t>
      </w:r>
      <w:r w:rsidR="00532BF0">
        <w:rPr>
          <w:rFonts w:ascii="Arial Narrow" w:hAnsi="Arial Narrow"/>
        </w:rPr>
        <w:t>10</w:t>
      </w:r>
      <w:r>
        <w:rPr>
          <w:rFonts w:ascii="Arial Narrow" w:hAnsi="Arial Narrow"/>
        </w:rPr>
        <w:t xml:space="preserve"> TURYSTYKA, KULTURA I FUNKCJA UZDROWISKOWA OBSZARU</w:t>
      </w:r>
      <w:bookmarkEnd w:id="44"/>
    </w:p>
    <w:p w:rsidR="003A00B5" w:rsidRDefault="003A00B5" w:rsidP="00334AED">
      <w:pPr>
        <w:spacing w:line="240" w:lineRule="auto"/>
        <w:jc w:val="both"/>
        <w:rPr>
          <w:rFonts w:ascii="Arial Narrow" w:hAnsi="Arial Narrow" w:cs="Times New Roman"/>
        </w:rPr>
      </w:pPr>
      <w:r w:rsidRPr="00942F6D">
        <w:rPr>
          <w:rFonts w:ascii="Arial Narrow" w:hAnsi="Arial Narrow" w:cs="Times New Roman"/>
        </w:rPr>
        <w:t>Ruch turystyczny na obszarze LGD „Królewskie Ponidzie” z roku na rok wykazuje tendencje wzrostową. W 2008 roku było to tylko 72 tys. turystów, natomiast w 2012 roku l</w:t>
      </w:r>
      <w:r w:rsidR="00F40A2D">
        <w:rPr>
          <w:rFonts w:ascii="Arial Narrow" w:hAnsi="Arial Narrow" w:cs="Times New Roman"/>
        </w:rPr>
        <w:t xml:space="preserve">iczba ta wyniosła 235 tys. osób i trend wciąż się utrzymuje. </w:t>
      </w:r>
      <w:r w:rsidR="00B31A44" w:rsidRPr="0032168A">
        <w:rPr>
          <w:rFonts w:ascii="Arial Narrow" w:hAnsi="Arial Narrow" w:cs="Times New Roman"/>
        </w:rPr>
        <w:t xml:space="preserve">Na obszarze występują zarchiwizowane </w:t>
      </w:r>
      <w:r w:rsidR="00C05FFE" w:rsidRPr="0032168A">
        <w:rPr>
          <w:rFonts w:ascii="Arial Narrow" w:hAnsi="Arial Narrow" w:cs="Times New Roman"/>
        </w:rPr>
        <w:t>szlaki turystyczne, jednakże wiele spośród nich wymaga uporządkowania i oznakowania a także podjęcia akcji promujących to bogactwo. Brak skoordynowanej promocji atrakcji turystycznych w ramach całego powiatu  oraz wspólnego kalendarza impr</w:t>
      </w:r>
      <w:r w:rsidR="002A2F66" w:rsidRPr="0032168A">
        <w:rPr>
          <w:rFonts w:ascii="Arial Narrow" w:hAnsi="Arial Narrow" w:cs="Times New Roman"/>
        </w:rPr>
        <w:t xml:space="preserve">ez i wydarzeń kulturalnych wprowadza niekiedy chaos organizacyjny i elementy konkurencji </w:t>
      </w:r>
      <w:r w:rsidR="00F30375" w:rsidRPr="0032168A">
        <w:rPr>
          <w:rFonts w:ascii="Arial Narrow" w:hAnsi="Arial Narrow" w:cs="Times New Roman"/>
        </w:rPr>
        <w:t>między</w:t>
      </w:r>
      <w:r w:rsidR="002A2F66" w:rsidRPr="0032168A">
        <w:rPr>
          <w:rFonts w:ascii="Arial Narrow" w:hAnsi="Arial Narrow" w:cs="Times New Roman"/>
        </w:rPr>
        <w:t xml:space="preserve"> ośrodk</w:t>
      </w:r>
      <w:r w:rsidR="00F30375" w:rsidRPr="0032168A">
        <w:rPr>
          <w:rFonts w:ascii="Arial Narrow" w:hAnsi="Arial Narrow" w:cs="Times New Roman"/>
        </w:rPr>
        <w:t>a</w:t>
      </w:r>
      <w:r w:rsidR="002A2F66" w:rsidRPr="0032168A">
        <w:rPr>
          <w:rFonts w:ascii="Arial Narrow" w:hAnsi="Arial Narrow" w:cs="Times New Roman"/>
        </w:rPr>
        <w:t xml:space="preserve">mi kultury. </w:t>
      </w:r>
      <w:r w:rsidR="00F30375" w:rsidRPr="0032168A">
        <w:rPr>
          <w:rFonts w:ascii="Arial Narrow" w:hAnsi="Arial Narrow" w:cs="Times New Roman"/>
        </w:rPr>
        <w:t>Konieczność podjęcia współpracy na tym polu jest niezwykle ważnym elementem rozwoju branży turystycznej.</w:t>
      </w:r>
      <w:r w:rsidR="000B795E" w:rsidRPr="0032168A">
        <w:rPr>
          <w:rFonts w:ascii="Arial Narrow" w:hAnsi="Arial Narrow" w:cs="Times New Roman"/>
        </w:rPr>
        <w:t xml:space="preserve"> </w:t>
      </w:r>
      <w:r w:rsidR="002A2F66" w:rsidRPr="0032168A">
        <w:rPr>
          <w:rFonts w:ascii="Arial Narrow" w:hAnsi="Arial Narrow" w:cs="Times New Roman"/>
        </w:rPr>
        <w:t>Turyści odwiedzający obszar LGD oczekują dobrze przygotowanej oferty pobytowej, która zagospodaruje ich czas w sposób ciekawy. Recepcje hotelowe, PIT i CIT alarmują, że goście są gotowi zapłacić za możliwość wyboru spośród propozycji turystycznych pakietów pobytowych i spędzić czas na zorganizowanym turnusie (bez konieczności samodzielnego poszukiwania  atrakcji i indywidualnych wypraw). Mimo, że obszar LGD jest niezwykle bogaty w atrakcje</w:t>
      </w:r>
      <w:r w:rsidR="00F30375" w:rsidRPr="0032168A">
        <w:rPr>
          <w:rFonts w:ascii="Arial Narrow" w:hAnsi="Arial Narrow" w:cs="Times New Roman"/>
        </w:rPr>
        <w:t>,</w:t>
      </w:r>
      <w:r w:rsidR="002A2F66" w:rsidRPr="0032168A">
        <w:rPr>
          <w:rFonts w:ascii="Arial Narrow" w:hAnsi="Arial Narrow" w:cs="Times New Roman"/>
        </w:rPr>
        <w:t xml:space="preserve"> to b</w:t>
      </w:r>
      <w:r w:rsidR="00F30375" w:rsidRPr="0032168A">
        <w:rPr>
          <w:rFonts w:ascii="Arial Narrow" w:hAnsi="Arial Narrow" w:cs="Times New Roman"/>
        </w:rPr>
        <w:t>olączką</w:t>
      </w:r>
      <w:r w:rsidR="002A2F66" w:rsidRPr="0032168A">
        <w:rPr>
          <w:rFonts w:ascii="Arial Narrow" w:hAnsi="Arial Narrow" w:cs="Times New Roman"/>
        </w:rPr>
        <w:t xml:space="preserve"> </w:t>
      </w:r>
      <w:r w:rsidR="00F30375" w:rsidRPr="0032168A">
        <w:rPr>
          <w:rFonts w:ascii="Arial Narrow" w:hAnsi="Arial Narrow" w:cs="Times New Roman"/>
        </w:rPr>
        <w:t xml:space="preserve">jest </w:t>
      </w:r>
      <w:proofErr w:type="spellStart"/>
      <w:r w:rsidR="00F30375" w:rsidRPr="0032168A">
        <w:rPr>
          <w:rFonts w:ascii="Arial Narrow" w:hAnsi="Arial Narrow" w:cs="Times New Roman"/>
        </w:rPr>
        <w:t>niespakietowana</w:t>
      </w:r>
      <w:proofErr w:type="spellEnd"/>
      <w:r w:rsidR="00F30375" w:rsidRPr="0032168A">
        <w:rPr>
          <w:rFonts w:ascii="Arial Narrow" w:hAnsi="Arial Narrow" w:cs="Times New Roman"/>
        </w:rPr>
        <w:t xml:space="preserve"> i nieskomercjalizowana oferta</w:t>
      </w:r>
      <w:r w:rsidR="002A2F66" w:rsidRPr="0032168A">
        <w:rPr>
          <w:rFonts w:ascii="Arial Narrow" w:hAnsi="Arial Narrow" w:cs="Times New Roman"/>
        </w:rPr>
        <w:t xml:space="preserve"> </w:t>
      </w:r>
      <w:r w:rsidR="00F30375" w:rsidRPr="0032168A">
        <w:rPr>
          <w:rFonts w:ascii="Arial Narrow" w:hAnsi="Arial Narrow" w:cs="Times New Roman"/>
        </w:rPr>
        <w:t>pobytowa licznych turystów i kuracjuszy.</w:t>
      </w:r>
      <w:r w:rsidR="00B31A44" w:rsidRPr="0032168A">
        <w:rPr>
          <w:rFonts w:ascii="Arial Narrow" w:hAnsi="Arial Narrow" w:cs="Times New Roman"/>
        </w:rPr>
        <w:t xml:space="preserve"> </w:t>
      </w:r>
      <w:r w:rsidR="00F40A2D" w:rsidRPr="0032168A">
        <w:rPr>
          <w:rFonts w:ascii="Arial Narrow" w:hAnsi="Arial Narrow" w:cs="Times New Roman"/>
        </w:rPr>
        <w:t>Powstają nowe obiekty przyciągające turystów/kuracjuszy (</w:t>
      </w:r>
      <w:r w:rsidR="00637962" w:rsidRPr="0032168A">
        <w:rPr>
          <w:rFonts w:ascii="Arial Narrow" w:hAnsi="Arial Narrow" w:cs="Times New Roman"/>
        </w:rPr>
        <w:t xml:space="preserve">np. </w:t>
      </w:r>
      <w:r w:rsidR="00F40A2D" w:rsidRPr="0032168A">
        <w:rPr>
          <w:rFonts w:ascii="Arial Narrow" w:hAnsi="Arial Narrow" w:cs="Times New Roman"/>
        </w:rPr>
        <w:t>Baseny Mineralne</w:t>
      </w:r>
      <w:r w:rsidR="00C702A2" w:rsidRPr="0032168A">
        <w:rPr>
          <w:rFonts w:ascii="Arial Narrow" w:hAnsi="Arial Narrow" w:cs="Times New Roman"/>
        </w:rPr>
        <w:t xml:space="preserve"> i nowoczesne ****hotele)</w:t>
      </w:r>
      <w:r w:rsidR="00667BC3" w:rsidRPr="0032168A">
        <w:rPr>
          <w:rFonts w:ascii="Arial Narrow" w:hAnsi="Arial Narrow" w:cs="Times New Roman"/>
        </w:rPr>
        <w:t>,</w:t>
      </w:r>
      <w:r w:rsidR="00F40A2D" w:rsidRPr="0032168A">
        <w:rPr>
          <w:rFonts w:ascii="Arial Narrow" w:hAnsi="Arial Narrow" w:cs="Times New Roman"/>
        </w:rPr>
        <w:t xml:space="preserve"> a samorządy i prywatni inwestorzy dążą do podnoszenia standardów zarówno w sferze infrastrukturalnej jaki i usługowej. Niestety,</w:t>
      </w:r>
      <w:r w:rsidRPr="0032168A">
        <w:rPr>
          <w:rFonts w:ascii="Arial Narrow" w:hAnsi="Arial Narrow" w:cs="Times New Roman"/>
        </w:rPr>
        <w:t xml:space="preserve"> nie wszystkie gminy prowadzą ewidencję ruchu</w:t>
      </w:r>
      <w:r w:rsidRPr="00942F6D">
        <w:rPr>
          <w:rFonts w:ascii="Arial Narrow" w:hAnsi="Arial Narrow" w:cs="Times New Roman"/>
        </w:rPr>
        <w:t xml:space="preserve"> turystycznego</w:t>
      </w:r>
      <w:r w:rsidR="00F40A2D">
        <w:rPr>
          <w:rFonts w:ascii="Arial Narrow" w:hAnsi="Arial Narrow" w:cs="Times New Roman"/>
        </w:rPr>
        <w:t xml:space="preserve"> i nie wszędzie możliwy jest jego systematyczny pomiar</w:t>
      </w:r>
      <w:r w:rsidRPr="00942F6D">
        <w:rPr>
          <w:rFonts w:ascii="Arial Narrow" w:hAnsi="Arial Narrow" w:cs="Times New Roman"/>
        </w:rPr>
        <w:t xml:space="preserve">. </w:t>
      </w:r>
      <w:r w:rsidR="00F40A2D">
        <w:rPr>
          <w:rFonts w:ascii="Arial Narrow" w:hAnsi="Arial Narrow" w:cs="Times New Roman"/>
        </w:rPr>
        <w:t>Dlatego też l</w:t>
      </w:r>
      <w:r w:rsidRPr="00942F6D">
        <w:rPr>
          <w:rFonts w:ascii="Arial Narrow" w:hAnsi="Arial Narrow" w:cs="Times New Roman"/>
        </w:rPr>
        <w:t xml:space="preserve">iczba </w:t>
      </w:r>
      <w:r w:rsidR="00F40A2D">
        <w:rPr>
          <w:rFonts w:ascii="Arial Narrow" w:hAnsi="Arial Narrow" w:cs="Times New Roman"/>
        </w:rPr>
        <w:t>turystów odwiedzających obszar</w:t>
      </w:r>
      <w:r w:rsidRPr="00942F6D">
        <w:rPr>
          <w:rFonts w:ascii="Arial Narrow" w:hAnsi="Arial Narrow" w:cs="Times New Roman"/>
        </w:rPr>
        <w:t xml:space="preserve"> w 2012 roku mogła być większa nawet o 85 tys.</w:t>
      </w:r>
      <w:r w:rsidR="0046608E">
        <w:rPr>
          <w:rFonts w:ascii="Arial Narrow" w:hAnsi="Arial Narrow" w:cs="Times New Roman"/>
        </w:rPr>
        <w:t xml:space="preserve"> </w:t>
      </w:r>
      <w:r w:rsidR="00061807">
        <w:rPr>
          <w:rFonts w:ascii="Arial Narrow" w:hAnsi="Arial Narrow" w:cs="Times New Roman"/>
        </w:rPr>
        <w:t>S</w:t>
      </w:r>
      <w:r w:rsidRPr="00942F6D">
        <w:rPr>
          <w:rFonts w:ascii="Arial Narrow" w:hAnsi="Arial Narrow" w:cs="Times New Roman"/>
        </w:rPr>
        <w:t xml:space="preserve">zacuje się, że </w:t>
      </w:r>
      <w:r w:rsidR="00061807">
        <w:rPr>
          <w:rFonts w:ascii="Arial Narrow" w:hAnsi="Arial Narrow" w:cs="Times New Roman"/>
        </w:rPr>
        <w:t xml:space="preserve">samą </w:t>
      </w:r>
      <w:r w:rsidRPr="00942F6D">
        <w:rPr>
          <w:rFonts w:ascii="Arial Narrow" w:hAnsi="Arial Narrow" w:cs="Times New Roman"/>
        </w:rPr>
        <w:t>gminę Solec-Zdrój odwiedza rocznie 25 tys. turystów</w:t>
      </w:r>
      <w:r w:rsidR="00C702A2">
        <w:rPr>
          <w:rFonts w:ascii="Arial Narrow" w:hAnsi="Arial Narrow" w:cs="Times New Roman"/>
        </w:rPr>
        <w:t xml:space="preserve"> </w:t>
      </w:r>
      <w:r w:rsidRPr="00942F6D">
        <w:rPr>
          <w:rFonts w:ascii="Arial Narrow" w:hAnsi="Arial Narrow" w:cs="Times New Roman"/>
        </w:rPr>
        <w:t xml:space="preserve">i gminę Busko-Zdrój 60 tys. osób. </w:t>
      </w:r>
      <w:r w:rsidR="00061807">
        <w:rPr>
          <w:rFonts w:ascii="Arial Narrow" w:hAnsi="Arial Narrow" w:cs="Times New Roman"/>
        </w:rPr>
        <w:t xml:space="preserve">Dane powyższe wskazują, </w:t>
      </w:r>
      <w:r w:rsidRPr="00942F6D">
        <w:rPr>
          <w:rFonts w:ascii="Arial Narrow" w:hAnsi="Arial Narrow" w:cs="Times New Roman"/>
        </w:rPr>
        <w:t xml:space="preserve">że najbardziej atrakcyjnymi </w:t>
      </w:r>
      <w:r w:rsidR="00061807">
        <w:rPr>
          <w:rFonts w:ascii="Arial Narrow" w:hAnsi="Arial Narrow" w:cs="Times New Roman"/>
        </w:rPr>
        <w:t xml:space="preserve">turystycznie </w:t>
      </w:r>
      <w:r w:rsidRPr="00942F6D">
        <w:rPr>
          <w:rFonts w:ascii="Arial Narrow" w:hAnsi="Arial Narrow" w:cs="Times New Roman"/>
        </w:rPr>
        <w:t xml:space="preserve">gminami obszaru są: Pacanów (Europejska Stolica Bajek), Wiślica (kolebka polskiej państwowości), </w:t>
      </w:r>
      <w:r w:rsidR="00C702A2">
        <w:rPr>
          <w:rFonts w:ascii="Arial Narrow" w:hAnsi="Arial Narrow" w:cs="Times New Roman"/>
        </w:rPr>
        <w:t>i naturalnie</w:t>
      </w:r>
      <w:r w:rsidRPr="00942F6D">
        <w:rPr>
          <w:rFonts w:ascii="Arial Narrow" w:hAnsi="Arial Narrow" w:cs="Times New Roman"/>
        </w:rPr>
        <w:t xml:space="preserve"> gminy uzdrowiskowe: Busko-Zdrój i Solec-Zdrój</w:t>
      </w:r>
      <w:r w:rsidR="00C702A2">
        <w:rPr>
          <w:rFonts w:ascii="Arial Narrow" w:hAnsi="Arial Narrow" w:cs="Times New Roman"/>
        </w:rPr>
        <w:t xml:space="preserve">, w których </w:t>
      </w:r>
      <w:r w:rsidR="00954927">
        <w:rPr>
          <w:rFonts w:ascii="Arial Narrow" w:hAnsi="Arial Narrow" w:cs="Times New Roman"/>
        </w:rPr>
        <w:t xml:space="preserve">często </w:t>
      </w:r>
      <w:r w:rsidR="00C702A2">
        <w:rPr>
          <w:rFonts w:ascii="Arial Narrow" w:hAnsi="Arial Narrow" w:cs="Times New Roman"/>
        </w:rPr>
        <w:t>kuracjusz</w:t>
      </w:r>
      <w:r w:rsidR="00667BC3">
        <w:rPr>
          <w:rFonts w:ascii="Arial Narrow" w:hAnsi="Arial Narrow" w:cs="Times New Roman"/>
        </w:rPr>
        <w:t xml:space="preserve"> = turysta</w:t>
      </w:r>
      <w:r w:rsidR="00954927">
        <w:rPr>
          <w:rFonts w:ascii="Arial Narrow" w:hAnsi="Arial Narrow" w:cs="Times New Roman"/>
        </w:rPr>
        <w:t xml:space="preserve"> jest wymagającym klientem</w:t>
      </w:r>
      <w:r w:rsidR="00667BC3">
        <w:rPr>
          <w:rFonts w:ascii="Arial Narrow" w:hAnsi="Arial Narrow" w:cs="Times New Roman"/>
        </w:rPr>
        <w:t xml:space="preserve"> ale </w:t>
      </w:r>
      <w:r w:rsidR="00954927">
        <w:rPr>
          <w:rFonts w:ascii="Arial Narrow" w:hAnsi="Arial Narrow" w:cs="Times New Roman"/>
        </w:rPr>
        <w:t>niejednokrotnie powracającym</w:t>
      </w:r>
      <w:r w:rsidRPr="00942F6D">
        <w:rPr>
          <w:rFonts w:ascii="Arial Narrow" w:hAnsi="Arial Narrow" w:cs="Times New Roman"/>
        </w:rPr>
        <w:t>.</w:t>
      </w:r>
    </w:p>
    <w:p w:rsidR="00915A6E" w:rsidRPr="00942F6D" w:rsidRDefault="00915A6E" w:rsidP="00334AED">
      <w:pPr>
        <w:spacing w:line="240" w:lineRule="auto"/>
        <w:jc w:val="both"/>
        <w:rPr>
          <w:rFonts w:ascii="Arial Narrow" w:hAnsi="Arial Narrow" w:cs="Times New Roman"/>
        </w:rPr>
      </w:pPr>
    </w:p>
    <w:p w:rsidR="00061807" w:rsidRPr="00BB7896" w:rsidRDefault="00915A6E" w:rsidP="00915A6E">
      <w:pPr>
        <w:pStyle w:val="Legenda"/>
        <w:rPr>
          <w:rFonts w:ascii="Arial Narrow" w:hAnsi="Arial Narrow"/>
          <w:b w:val="0"/>
          <w:sz w:val="22"/>
          <w:szCs w:val="22"/>
        </w:rPr>
      </w:pPr>
      <w:bookmarkStart w:id="45" w:name="_Toc441843356"/>
      <w:r w:rsidRPr="00BB7896">
        <w:rPr>
          <w:rFonts w:ascii="Arial Narrow" w:hAnsi="Arial Narrow"/>
          <w:sz w:val="22"/>
          <w:szCs w:val="22"/>
        </w:rPr>
        <w:t xml:space="preserve">Tabela </w:t>
      </w:r>
      <w:r w:rsidR="0092228A"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92228A" w:rsidRPr="00BB7896">
        <w:rPr>
          <w:rFonts w:ascii="Arial Narrow" w:hAnsi="Arial Narrow"/>
          <w:sz w:val="22"/>
          <w:szCs w:val="22"/>
        </w:rPr>
        <w:fldChar w:fldCharType="separate"/>
      </w:r>
      <w:r w:rsidR="00F853E0">
        <w:rPr>
          <w:rFonts w:ascii="Arial Narrow" w:hAnsi="Arial Narrow"/>
          <w:noProof/>
          <w:sz w:val="22"/>
          <w:szCs w:val="22"/>
        </w:rPr>
        <w:t>17</w:t>
      </w:r>
      <w:r w:rsidR="0092228A" w:rsidRPr="00BB7896">
        <w:rPr>
          <w:rFonts w:ascii="Arial Narrow" w:hAnsi="Arial Narrow"/>
          <w:sz w:val="22"/>
          <w:szCs w:val="22"/>
        </w:rPr>
        <w:fldChar w:fldCharType="end"/>
      </w:r>
      <w:r w:rsidRPr="00BB7896">
        <w:rPr>
          <w:rFonts w:ascii="Arial Narrow" w:hAnsi="Arial Narrow"/>
          <w:sz w:val="22"/>
          <w:szCs w:val="22"/>
        </w:rPr>
        <w:t xml:space="preserve"> Liczba turystów krajowych i zagranicznych odwiedzających obszar LGD „Królewskie Ponidzie”</w:t>
      </w:r>
      <w:bookmarkEnd w:id="45"/>
    </w:p>
    <w:tbl>
      <w:tblPr>
        <w:tblStyle w:val="redniasiatka3akcent3"/>
        <w:tblW w:w="0" w:type="auto"/>
        <w:tblLayout w:type="fixed"/>
        <w:tblLook w:val="04A0"/>
      </w:tblPr>
      <w:tblGrid>
        <w:gridCol w:w="895"/>
        <w:gridCol w:w="794"/>
        <w:gridCol w:w="971"/>
        <w:gridCol w:w="850"/>
        <w:gridCol w:w="993"/>
        <w:gridCol w:w="850"/>
        <w:gridCol w:w="992"/>
        <w:gridCol w:w="993"/>
        <w:gridCol w:w="850"/>
        <w:gridCol w:w="1100"/>
      </w:tblGrid>
      <w:tr w:rsidR="003A00B5" w:rsidRPr="00942F6D" w:rsidTr="001C63AA">
        <w:trPr>
          <w:cnfStyle w:val="100000000000"/>
          <w:trHeight w:val="548"/>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t>Gmina</w:t>
            </w:r>
          </w:p>
          <w:p w:rsidR="003A00B5" w:rsidRPr="00942F6D" w:rsidRDefault="003A00B5" w:rsidP="00334AED">
            <w:pPr>
              <w:jc w:val="both"/>
              <w:rPr>
                <w:rFonts w:ascii="Arial Narrow" w:hAnsi="Arial Narrow" w:cs="Times New Roman"/>
              </w:rPr>
            </w:pPr>
            <w:r w:rsidRPr="00942F6D">
              <w:rPr>
                <w:rFonts w:ascii="Arial Narrow" w:hAnsi="Arial Narrow" w:cs="Times New Roman"/>
              </w:rPr>
              <w:t>Rok</w:t>
            </w:r>
          </w:p>
        </w:tc>
        <w:tc>
          <w:tcPr>
            <w:tcW w:w="794"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Busko-Zdrój</w:t>
            </w:r>
          </w:p>
        </w:tc>
        <w:tc>
          <w:tcPr>
            <w:tcW w:w="971"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Nowy Korczyn</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Solec-Zdrój</w:t>
            </w:r>
          </w:p>
        </w:tc>
        <w:tc>
          <w:tcPr>
            <w:tcW w:w="993"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Tuczępy</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Gnojno</w:t>
            </w:r>
          </w:p>
        </w:tc>
        <w:tc>
          <w:tcPr>
            <w:tcW w:w="992"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Pacanów</w:t>
            </w:r>
          </w:p>
        </w:tc>
        <w:tc>
          <w:tcPr>
            <w:tcW w:w="993"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Stopnica</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Wiślica</w:t>
            </w:r>
          </w:p>
        </w:tc>
        <w:tc>
          <w:tcPr>
            <w:tcW w:w="1100"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Razem</w:t>
            </w:r>
          </w:p>
        </w:tc>
      </w:tr>
      <w:tr w:rsidR="003A00B5" w:rsidRPr="00942F6D" w:rsidTr="001C63AA">
        <w:trPr>
          <w:cnfStyle w:val="000000100000"/>
          <w:trHeight w:val="629"/>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br/>
              <w:t>2008</w:t>
            </w:r>
          </w:p>
        </w:tc>
        <w:tc>
          <w:tcPr>
            <w:tcW w:w="3608" w:type="dxa"/>
            <w:gridSpan w:val="4"/>
            <w:vMerge w:val="restart"/>
          </w:tcPr>
          <w:p w:rsidR="003A00B5" w:rsidRPr="00942F6D" w:rsidRDefault="003A00B5" w:rsidP="00334AED">
            <w:pPr>
              <w:jc w:val="both"/>
              <w:cnfStyle w:val="000000100000"/>
              <w:rPr>
                <w:rFonts w:ascii="Arial Narrow" w:hAnsi="Arial Narrow" w:cs="Times New Roman"/>
              </w:rPr>
            </w:pPr>
          </w:p>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Gmina nie prowadzi ewidencji ruchu turystycznego</w:t>
            </w:r>
          </w:p>
        </w:tc>
        <w:tc>
          <w:tcPr>
            <w:tcW w:w="850"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57</w:t>
            </w:r>
          </w:p>
        </w:tc>
        <w:tc>
          <w:tcPr>
            <w:tcW w:w="992"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33 000</w:t>
            </w:r>
          </w:p>
        </w:tc>
        <w:tc>
          <w:tcPr>
            <w:tcW w:w="993"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1 000</w:t>
            </w:r>
          </w:p>
        </w:tc>
        <w:tc>
          <w:tcPr>
            <w:tcW w:w="850"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37 766</w:t>
            </w:r>
          </w:p>
        </w:tc>
        <w:tc>
          <w:tcPr>
            <w:tcW w:w="1100" w:type="dxa"/>
          </w:tcPr>
          <w:p w:rsidR="003A00B5" w:rsidRPr="00942F6D" w:rsidRDefault="003A00B5" w:rsidP="00334AED">
            <w:pPr>
              <w:jc w:val="both"/>
              <w:cnfStyle w:val="000000100000"/>
              <w:rPr>
                <w:rFonts w:ascii="Arial Narrow" w:hAnsi="Arial Narrow" w:cs="Times New Roman"/>
                <w:b/>
              </w:rPr>
            </w:pPr>
            <w:r w:rsidRPr="00942F6D">
              <w:rPr>
                <w:rFonts w:ascii="Arial Narrow" w:hAnsi="Arial Narrow" w:cs="Times New Roman"/>
                <w:b/>
              </w:rPr>
              <w:t>71 823</w:t>
            </w:r>
          </w:p>
        </w:tc>
      </w:tr>
      <w:tr w:rsidR="003A00B5" w:rsidRPr="00942F6D" w:rsidTr="001C63AA">
        <w:trPr>
          <w:trHeight w:val="584"/>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br/>
              <w:t>2012</w:t>
            </w:r>
          </w:p>
        </w:tc>
        <w:tc>
          <w:tcPr>
            <w:tcW w:w="3608" w:type="dxa"/>
            <w:gridSpan w:val="4"/>
            <w:vMerge/>
          </w:tcPr>
          <w:p w:rsidR="003A00B5" w:rsidRPr="00942F6D" w:rsidRDefault="003A00B5" w:rsidP="00334AED">
            <w:pPr>
              <w:jc w:val="both"/>
              <w:cnfStyle w:val="000000000000"/>
              <w:rPr>
                <w:rFonts w:ascii="Arial Narrow" w:hAnsi="Arial Narrow" w:cs="Times New Roman"/>
              </w:rPr>
            </w:pPr>
          </w:p>
        </w:tc>
        <w:tc>
          <w:tcPr>
            <w:tcW w:w="850"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76</w:t>
            </w:r>
          </w:p>
        </w:tc>
        <w:tc>
          <w:tcPr>
            <w:tcW w:w="992"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216 000</w:t>
            </w:r>
          </w:p>
        </w:tc>
        <w:tc>
          <w:tcPr>
            <w:tcW w:w="993"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2 254</w:t>
            </w:r>
          </w:p>
        </w:tc>
        <w:tc>
          <w:tcPr>
            <w:tcW w:w="850" w:type="dxa"/>
          </w:tcPr>
          <w:p w:rsidR="003A00B5" w:rsidRPr="008E51BF" w:rsidRDefault="003A00B5" w:rsidP="00334AED">
            <w:pPr>
              <w:jc w:val="both"/>
              <w:cnfStyle w:val="000000000000"/>
              <w:rPr>
                <w:rFonts w:ascii="Arial Narrow" w:hAnsi="Arial Narrow" w:cs="Times New Roman"/>
              </w:rPr>
            </w:pPr>
            <w:r w:rsidRPr="008E51BF">
              <w:rPr>
                <w:rFonts w:ascii="Arial Narrow" w:hAnsi="Arial Narrow" w:cs="Times New Roman"/>
              </w:rPr>
              <w:t>17 548</w:t>
            </w:r>
          </w:p>
        </w:tc>
        <w:tc>
          <w:tcPr>
            <w:tcW w:w="1100" w:type="dxa"/>
          </w:tcPr>
          <w:p w:rsidR="003A00B5" w:rsidRPr="00942F6D" w:rsidRDefault="003A00B5" w:rsidP="00334AED">
            <w:pPr>
              <w:jc w:val="both"/>
              <w:cnfStyle w:val="000000000000"/>
              <w:rPr>
                <w:rFonts w:ascii="Arial Narrow" w:hAnsi="Arial Narrow" w:cs="Times New Roman"/>
                <w:b/>
              </w:rPr>
            </w:pPr>
            <w:r w:rsidRPr="00942F6D">
              <w:rPr>
                <w:rFonts w:ascii="Arial Narrow" w:hAnsi="Arial Narrow" w:cs="Times New Roman"/>
                <w:b/>
              </w:rPr>
              <w:t>235 878</w:t>
            </w:r>
          </w:p>
        </w:tc>
      </w:tr>
    </w:tbl>
    <w:p w:rsidR="003A00B5" w:rsidRPr="00F40A2D" w:rsidRDefault="003A00B5" w:rsidP="00334AED">
      <w:pPr>
        <w:spacing w:line="240" w:lineRule="auto"/>
        <w:jc w:val="both"/>
        <w:rPr>
          <w:rFonts w:ascii="Arial Narrow" w:hAnsi="Arial Narrow" w:cs="Times New Roman"/>
          <w:i/>
          <w:sz w:val="20"/>
          <w:szCs w:val="20"/>
        </w:rPr>
      </w:pPr>
      <w:r w:rsidRPr="00F40A2D">
        <w:rPr>
          <w:rFonts w:ascii="Arial Narrow" w:hAnsi="Arial Narrow" w:cs="Times New Roman"/>
          <w:i/>
          <w:sz w:val="20"/>
          <w:szCs w:val="20"/>
        </w:rPr>
        <w:t>Źródło: Strategia Rozwoju Powiatu Buskiego na lata 2014-2020.</w:t>
      </w:r>
    </w:p>
    <w:p w:rsidR="00061807" w:rsidRDefault="00061807" w:rsidP="00334AED">
      <w:pPr>
        <w:spacing w:line="240" w:lineRule="auto"/>
        <w:jc w:val="both"/>
        <w:rPr>
          <w:rFonts w:ascii="Arial Narrow" w:hAnsi="Arial Narrow" w:cs="Times New Roman"/>
        </w:rPr>
      </w:pPr>
    </w:p>
    <w:p w:rsidR="003A00B5" w:rsidRPr="00942F6D" w:rsidRDefault="003A00B5" w:rsidP="00334AED">
      <w:pPr>
        <w:spacing w:line="240" w:lineRule="auto"/>
        <w:jc w:val="both"/>
        <w:rPr>
          <w:rFonts w:ascii="Arial Narrow" w:hAnsi="Arial Narrow" w:cs="Times New Roman"/>
        </w:rPr>
      </w:pPr>
      <w:r w:rsidRPr="00942F6D">
        <w:rPr>
          <w:rFonts w:ascii="Arial Narrow" w:hAnsi="Arial Narrow" w:cs="Times New Roman"/>
        </w:rPr>
        <w:t>Biorąc pod uwagę liczbę turystów korzystających z noclegów na 1000 ludności obszar LGD „Królewskie Ponidzie” ma bardzo wysoki wskaźnik</w:t>
      </w:r>
      <w:r w:rsidR="00061807">
        <w:rPr>
          <w:rFonts w:ascii="Arial Narrow" w:hAnsi="Arial Narrow" w:cs="Times New Roman"/>
        </w:rPr>
        <w:t xml:space="preserve"> </w:t>
      </w:r>
      <w:proofErr w:type="spellStart"/>
      <w:r w:rsidR="00061807">
        <w:rPr>
          <w:rFonts w:ascii="Arial Narrow" w:hAnsi="Arial Narrow" w:cs="Times New Roman"/>
        </w:rPr>
        <w:t>Schnejdera</w:t>
      </w:r>
      <w:proofErr w:type="spellEnd"/>
      <w:r w:rsidR="00061807">
        <w:rPr>
          <w:rFonts w:ascii="Arial Narrow" w:hAnsi="Arial Narrow" w:cs="Times New Roman"/>
        </w:rPr>
        <w:t xml:space="preserve"> </w:t>
      </w:r>
      <w:r w:rsidRPr="00942F6D">
        <w:rPr>
          <w:rFonts w:ascii="Arial Narrow" w:hAnsi="Arial Narrow" w:cs="Times New Roman"/>
        </w:rPr>
        <w:t xml:space="preserve"> na koniec 2013 roku  (906,66) w porównaniu do województwa świętokrzyskiego 353,21 i Polski 607,78. Wskaźnik ten od 2008 roku systematycznie wzrasta. </w:t>
      </w:r>
    </w:p>
    <w:p w:rsidR="00915A6E" w:rsidRDefault="00915A6E" w:rsidP="00915A6E">
      <w:pPr>
        <w:pStyle w:val="Legenda"/>
      </w:pPr>
    </w:p>
    <w:p w:rsidR="00995967" w:rsidRPr="00BB7896" w:rsidRDefault="00915A6E" w:rsidP="00915A6E">
      <w:pPr>
        <w:pStyle w:val="Legenda"/>
        <w:spacing w:line="240" w:lineRule="auto"/>
        <w:rPr>
          <w:rFonts w:ascii="Arial Narrow" w:hAnsi="Arial Narrow"/>
          <w:b w:val="0"/>
          <w:sz w:val="22"/>
          <w:szCs w:val="22"/>
        </w:rPr>
      </w:pPr>
      <w:bookmarkStart w:id="46" w:name="_Toc441843357"/>
      <w:r w:rsidRPr="00BB7896">
        <w:rPr>
          <w:rFonts w:ascii="Arial Narrow" w:hAnsi="Arial Narrow"/>
          <w:sz w:val="22"/>
          <w:szCs w:val="22"/>
        </w:rPr>
        <w:t xml:space="preserve">Tabela </w:t>
      </w:r>
      <w:r w:rsidR="0092228A"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92228A" w:rsidRPr="00BB7896">
        <w:rPr>
          <w:rFonts w:ascii="Arial Narrow" w:hAnsi="Arial Narrow"/>
          <w:sz w:val="22"/>
          <w:szCs w:val="22"/>
        </w:rPr>
        <w:fldChar w:fldCharType="separate"/>
      </w:r>
      <w:r w:rsidR="00F853E0">
        <w:rPr>
          <w:rFonts w:ascii="Arial Narrow" w:hAnsi="Arial Narrow"/>
          <w:noProof/>
          <w:sz w:val="22"/>
          <w:szCs w:val="22"/>
        </w:rPr>
        <w:t>18</w:t>
      </w:r>
      <w:r w:rsidR="0092228A" w:rsidRPr="00BB7896">
        <w:rPr>
          <w:rFonts w:ascii="Arial Narrow" w:hAnsi="Arial Narrow"/>
          <w:sz w:val="22"/>
          <w:szCs w:val="22"/>
        </w:rPr>
        <w:fldChar w:fldCharType="end"/>
      </w:r>
      <w:r w:rsidRPr="00BB7896">
        <w:rPr>
          <w:rFonts w:ascii="Arial Narrow" w:hAnsi="Arial Narrow"/>
          <w:sz w:val="22"/>
          <w:szCs w:val="22"/>
        </w:rPr>
        <w:t xml:space="preserve"> Liczba osób korzystających z noclegów na 1000 ludności na obszarze LGD „Królewskie Ponidzie” w latach 2007-2013.</w:t>
      </w:r>
      <w:bookmarkEnd w:id="46"/>
    </w:p>
    <w:tbl>
      <w:tblPr>
        <w:tblStyle w:val="redniasiatka3akcent3"/>
        <w:tblW w:w="9321" w:type="dxa"/>
        <w:tblLook w:val="04A0"/>
      </w:tblPr>
      <w:tblGrid>
        <w:gridCol w:w="2685"/>
        <w:gridCol w:w="948"/>
        <w:gridCol w:w="948"/>
        <w:gridCol w:w="948"/>
        <w:gridCol w:w="948"/>
        <w:gridCol w:w="948"/>
        <w:gridCol w:w="948"/>
        <w:gridCol w:w="948"/>
      </w:tblGrid>
      <w:tr w:rsidR="003A00B5" w:rsidRPr="00942F6D" w:rsidTr="001C63AA">
        <w:trPr>
          <w:cnfStyle w:val="100000000000"/>
          <w:trHeight w:val="424"/>
        </w:trPr>
        <w:tc>
          <w:tcPr>
            <w:cnfStyle w:val="001000000000"/>
            <w:tcW w:w="2685" w:type="dxa"/>
          </w:tcPr>
          <w:p w:rsidR="003A00B5" w:rsidRPr="00942F6D" w:rsidRDefault="003A00B5" w:rsidP="00334AED">
            <w:pPr>
              <w:jc w:val="both"/>
              <w:rPr>
                <w:rFonts w:ascii="Arial Narrow" w:hAnsi="Arial Narrow" w:cs="Times New Roman"/>
              </w:rPr>
            </w:pP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2007</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2008</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2009</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2010</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2011</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2012</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2013</w:t>
            </w:r>
          </w:p>
        </w:tc>
      </w:tr>
      <w:tr w:rsidR="003A00B5" w:rsidRPr="00942F6D" w:rsidTr="001C63AA">
        <w:trPr>
          <w:cnfStyle w:val="000000100000"/>
          <w:trHeight w:val="864"/>
        </w:trPr>
        <w:tc>
          <w:tcPr>
            <w:cnfStyle w:val="001000000000"/>
            <w:tcW w:w="2685" w:type="dxa"/>
          </w:tcPr>
          <w:p w:rsidR="003A00B5" w:rsidRPr="00942F6D" w:rsidRDefault="003A00B5" w:rsidP="00334AED">
            <w:pPr>
              <w:jc w:val="both"/>
              <w:rPr>
                <w:rFonts w:ascii="Arial Narrow" w:hAnsi="Arial Narrow" w:cs="Times New Roman"/>
                <w:b w:val="0"/>
              </w:rPr>
            </w:pPr>
            <w:proofErr w:type="spellStart"/>
            <w:r w:rsidRPr="00942F6D">
              <w:rPr>
                <w:rFonts w:ascii="Arial Narrow" w:hAnsi="Arial Narrow" w:cs="Times New Roman"/>
              </w:rPr>
              <w:t>LGD„Królewskie</w:t>
            </w:r>
            <w:proofErr w:type="spellEnd"/>
            <w:r w:rsidRPr="00942F6D">
              <w:rPr>
                <w:rFonts w:ascii="Arial Narrow" w:hAnsi="Arial Narrow" w:cs="Times New Roman"/>
              </w:rPr>
              <w:t xml:space="preserve"> Ponidzie”</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575,79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561,86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585,79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633,54</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663,99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700,36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906,66</w:t>
            </w:r>
          </w:p>
        </w:tc>
      </w:tr>
      <w:tr w:rsidR="003A00B5" w:rsidRPr="00942F6D" w:rsidTr="001C63AA">
        <w:trPr>
          <w:trHeight w:val="864"/>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Województwo Świętokrzyskie</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306,55</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277,94</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302,01</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316,45</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339,83</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345,28</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353,21</w:t>
            </w:r>
          </w:p>
        </w:tc>
      </w:tr>
      <w:tr w:rsidR="003A00B5" w:rsidRPr="00942F6D" w:rsidTr="001C63AA">
        <w:trPr>
          <w:cnfStyle w:val="000000100000"/>
          <w:trHeight w:val="440"/>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Polska</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497,09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513,07</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507,26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531,24</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557,46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587,42</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607,78</w:t>
            </w:r>
          </w:p>
        </w:tc>
      </w:tr>
    </w:tbl>
    <w:p w:rsidR="003A00B5" w:rsidRPr="00061807" w:rsidRDefault="00061807" w:rsidP="00334AED">
      <w:pPr>
        <w:spacing w:line="240" w:lineRule="auto"/>
        <w:jc w:val="both"/>
        <w:rPr>
          <w:rFonts w:ascii="Arial Narrow" w:hAnsi="Arial Narrow" w:cs="Times New Roman"/>
          <w:i/>
          <w:sz w:val="20"/>
          <w:szCs w:val="20"/>
        </w:rPr>
      </w:pPr>
      <w:r w:rsidRPr="00061807">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rPr>
      </w:pPr>
    </w:p>
    <w:p w:rsidR="0010139C" w:rsidRPr="00E2401D" w:rsidRDefault="0010139C" w:rsidP="00334AED">
      <w:pPr>
        <w:spacing w:line="240" w:lineRule="auto"/>
        <w:jc w:val="both"/>
        <w:rPr>
          <w:rFonts w:ascii="Arial Narrow" w:hAnsi="Arial Narrow"/>
        </w:rPr>
      </w:pPr>
      <w:r>
        <w:rPr>
          <w:rFonts w:ascii="Arial Narrow" w:hAnsi="Arial Narrow"/>
        </w:rPr>
        <w:lastRenderedPageBreak/>
        <w:t>Biorąc</w:t>
      </w:r>
      <w:r w:rsidRPr="00E2401D">
        <w:rPr>
          <w:rFonts w:ascii="Arial Narrow" w:hAnsi="Arial Narrow"/>
        </w:rPr>
        <w:t xml:space="preserve"> pod uwagę liczbę gospodarstw agroturystycznych znajdujących się na obszarze LGD w roku 2008 (46 gospodarstw)</w:t>
      </w:r>
      <w:r w:rsidR="00954927">
        <w:rPr>
          <w:rFonts w:ascii="Arial Narrow" w:hAnsi="Arial Narrow"/>
        </w:rPr>
        <w:br/>
      </w:r>
      <w:r w:rsidRPr="00E2401D">
        <w:rPr>
          <w:rFonts w:ascii="Arial Narrow" w:hAnsi="Arial Narrow"/>
        </w:rPr>
        <w:t xml:space="preserve"> i 2013 (69 gospodarstw)  to </w:t>
      </w:r>
      <w:r>
        <w:rPr>
          <w:rFonts w:ascii="Arial Narrow" w:hAnsi="Arial Narrow"/>
        </w:rPr>
        <w:t>wyraźnie zaznacza się tendencja wzrostowa</w:t>
      </w:r>
      <w:r w:rsidRPr="00E2401D">
        <w:rPr>
          <w:rFonts w:ascii="Arial Narrow" w:hAnsi="Arial Narrow"/>
        </w:rPr>
        <w:t>. Gminą o największej ilości gospodarstw agroturystycznych w 2013 roku była gmina Solec-Zdrój (32 gospodarstwa), a o najmniejszej liczbie gospodarstw agroturystycznych gmina Gnojno (0 gospodarstw).</w:t>
      </w:r>
    </w:p>
    <w:p w:rsidR="00915A6E" w:rsidRDefault="00915A6E" w:rsidP="00915A6E">
      <w:pPr>
        <w:pStyle w:val="Legenda"/>
        <w:spacing w:line="240" w:lineRule="auto"/>
        <w:rPr>
          <w:sz w:val="22"/>
          <w:szCs w:val="22"/>
        </w:rPr>
      </w:pPr>
    </w:p>
    <w:p w:rsidR="002B4BC1" w:rsidRPr="00BB7896" w:rsidRDefault="00915A6E" w:rsidP="00915A6E">
      <w:pPr>
        <w:pStyle w:val="Legenda"/>
        <w:spacing w:line="240" w:lineRule="auto"/>
        <w:rPr>
          <w:rFonts w:ascii="Arial Narrow" w:hAnsi="Arial Narrow"/>
          <w:b w:val="0"/>
        </w:rPr>
      </w:pPr>
      <w:bookmarkStart w:id="47" w:name="_Toc441843358"/>
      <w:r w:rsidRPr="00BB7896">
        <w:rPr>
          <w:rFonts w:ascii="Arial Narrow" w:hAnsi="Arial Narrow"/>
          <w:sz w:val="22"/>
          <w:szCs w:val="22"/>
        </w:rPr>
        <w:t xml:space="preserve">Tabela </w:t>
      </w:r>
      <w:r w:rsidR="0092228A"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92228A" w:rsidRPr="00BB7896">
        <w:rPr>
          <w:rFonts w:ascii="Arial Narrow" w:hAnsi="Arial Narrow"/>
          <w:sz w:val="22"/>
          <w:szCs w:val="22"/>
        </w:rPr>
        <w:fldChar w:fldCharType="separate"/>
      </w:r>
      <w:r w:rsidR="00F853E0">
        <w:rPr>
          <w:rFonts w:ascii="Arial Narrow" w:hAnsi="Arial Narrow"/>
          <w:noProof/>
          <w:sz w:val="22"/>
          <w:szCs w:val="22"/>
        </w:rPr>
        <w:t>19</w:t>
      </w:r>
      <w:r w:rsidR="0092228A" w:rsidRPr="00BB7896">
        <w:rPr>
          <w:rFonts w:ascii="Arial Narrow" w:hAnsi="Arial Narrow"/>
          <w:sz w:val="22"/>
          <w:szCs w:val="22"/>
        </w:rPr>
        <w:fldChar w:fldCharType="end"/>
      </w:r>
      <w:r w:rsidRPr="00BB7896">
        <w:rPr>
          <w:rFonts w:ascii="Arial Narrow" w:hAnsi="Arial Narrow"/>
          <w:sz w:val="22"/>
          <w:szCs w:val="22"/>
        </w:rPr>
        <w:t xml:space="preserve"> Liczba gospodarstw agroturystycznych na obszarze LGD „Królewskie Ponidzie” z podziałem na gminy w roku 2008 i 2013</w:t>
      </w:r>
      <w:r w:rsidRPr="00BB7896">
        <w:rPr>
          <w:rFonts w:ascii="Arial Narrow" w:hAnsi="Arial Narrow"/>
        </w:rPr>
        <w:t>.</w:t>
      </w:r>
      <w:bookmarkEnd w:id="47"/>
      <w:r w:rsidR="0010139C" w:rsidRPr="00BB7896">
        <w:rPr>
          <w:rFonts w:ascii="Arial Narrow" w:hAnsi="Arial Narrow"/>
          <w:b w:val="0"/>
        </w:rPr>
        <w:t xml:space="preserve"> </w:t>
      </w:r>
    </w:p>
    <w:tbl>
      <w:tblPr>
        <w:tblStyle w:val="redniasiatka3akcent3"/>
        <w:tblW w:w="0" w:type="auto"/>
        <w:tblLook w:val="04A0"/>
      </w:tblPr>
      <w:tblGrid>
        <w:gridCol w:w="3070"/>
        <w:gridCol w:w="3071"/>
        <w:gridCol w:w="3071"/>
      </w:tblGrid>
      <w:tr w:rsidR="009F02F2" w:rsidRPr="00E2401D" w:rsidTr="001C63AA">
        <w:trPr>
          <w:cnfStyle w:val="100000000000"/>
        </w:trPr>
        <w:tc>
          <w:tcPr>
            <w:cnfStyle w:val="001000000000"/>
            <w:tcW w:w="3070" w:type="dxa"/>
          </w:tcPr>
          <w:p w:rsidR="009F02F2" w:rsidRPr="00E2401D" w:rsidRDefault="009F02F2" w:rsidP="00334AED">
            <w:pPr>
              <w:tabs>
                <w:tab w:val="center" w:pos="1584"/>
              </w:tabs>
              <w:rPr>
                <w:rFonts w:ascii="Arial Narrow" w:hAnsi="Arial Narrow"/>
                <w:b w:val="0"/>
              </w:rPr>
            </w:pPr>
            <w:r w:rsidRPr="00E2401D">
              <w:rPr>
                <w:rFonts w:ascii="Arial Narrow" w:hAnsi="Arial Narrow"/>
              </w:rPr>
              <w:t>Obszar</w:t>
            </w:r>
            <w:r>
              <w:rPr>
                <w:rFonts w:ascii="Arial Narrow" w:hAnsi="Arial Narrow"/>
              </w:rPr>
              <w:tab/>
            </w:r>
          </w:p>
        </w:tc>
        <w:tc>
          <w:tcPr>
            <w:tcW w:w="3071" w:type="dxa"/>
          </w:tcPr>
          <w:p w:rsidR="009F02F2" w:rsidRPr="00E2401D" w:rsidRDefault="009F02F2" w:rsidP="00334AED">
            <w:pPr>
              <w:cnfStyle w:val="100000000000"/>
              <w:rPr>
                <w:rFonts w:ascii="Arial Narrow" w:hAnsi="Arial Narrow"/>
                <w:b w:val="0"/>
              </w:rPr>
            </w:pPr>
            <w:r w:rsidRPr="00E2401D">
              <w:rPr>
                <w:rFonts w:ascii="Arial Narrow" w:hAnsi="Arial Narrow"/>
              </w:rPr>
              <w:t>Rok 2008</w:t>
            </w:r>
          </w:p>
        </w:tc>
        <w:tc>
          <w:tcPr>
            <w:tcW w:w="3071" w:type="dxa"/>
          </w:tcPr>
          <w:p w:rsidR="009F02F2" w:rsidRPr="00E2401D" w:rsidRDefault="009F02F2" w:rsidP="00334AED">
            <w:pPr>
              <w:cnfStyle w:val="100000000000"/>
              <w:rPr>
                <w:rFonts w:ascii="Arial Narrow" w:hAnsi="Arial Narrow"/>
                <w:b w:val="0"/>
              </w:rPr>
            </w:pPr>
            <w:r w:rsidRPr="00E2401D">
              <w:rPr>
                <w:rFonts w:ascii="Arial Narrow" w:hAnsi="Arial Narrow"/>
              </w:rPr>
              <w:t>Rok 2013</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Busko-Zdrój</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9</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12</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Gnojno</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0</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Nowy Korczyn</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Pacanów</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5</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14</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Solec-Zdrój</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22</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32</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Stopnica</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4</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6</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Tuczępy</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Wiślica</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3</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b w:val="0"/>
              </w:rPr>
            </w:pPr>
            <w:r w:rsidRPr="00E2401D">
              <w:rPr>
                <w:rFonts w:ascii="Arial Narrow" w:hAnsi="Arial Narrow"/>
              </w:rPr>
              <w:t>Obszar LGD „Królewskie Ponidzie”</w:t>
            </w:r>
          </w:p>
        </w:tc>
        <w:tc>
          <w:tcPr>
            <w:tcW w:w="3071" w:type="dxa"/>
          </w:tcPr>
          <w:p w:rsidR="009F02F2" w:rsidRPr="00E2401D" w:rsidRDefault="009F02F2" w:rsidP="00334AED">
            <w:pPr>
              <w:cnfStyle w:val="000000100000"/>
              <w:rPr>
                <w:rFonts w:ascii="Arial Narrow" w:hAnsi="Arial Narrow"/>
                <w:b/>
              </w:rPr>
            </w:pPr>
            <w:r w:rsidRPr="00E2401D">
              <w:rPr>
                <w:rFonts w:ascii="Arial Narrow" w:hAnsi="Arial Narrow"/>
                <w:b/>
              </w:rPr>
              <w:t>46</w:t>
            </w:r>
          </w:p>
        </w:tc>
        <w:tc>
          <w:tcPr>
            <w:tcW w:w="3071" w:type="dxa"/>
          </w:tcPr>
          <w:p w:rsidR="009F02F2" w:rsidRPr="00E2401D" w:rsidRDefault="009F02F2" w:rsidP="00334AED">
            <w:pPr>
              <w:cnfStyle w:val="000000100000"/>
              <w:rPr>
                <w:rFonts w:ascii="Arial Narrow" w:hAnsi="Arial Narrow"/>
                <w:b/>
              </w:rPr>
            </w:pPr>
            <w:r w:rsidRPr="00E2401D">
              <w:rPr>
                <w:rFonts w:ascii="Arial Narrow" w:hAnsi="Arial Narrow"/>
                <w:b/>
              </w:rPr>
              <w:t>69</w:t>
            </w:r>
          </w:p>
        </w:tc>
      </w:tr>
    </w:tbl>
    <w:p w:rsidR="009F02F2" w:rsidRPr="00E2401D" w:rsidRDefault="009F02F2" w:rsidP="00334AED">
      <w:pPr>
        <w:spacing w:line="240" w:lineRule="auto"/>
        <w:jc w:val="left"/>
        <w:rPr>
          <w:rFonts w:ascii="Arial Narrow" w:hAnsi="Arial Narrow"/>
          <w:i/>
          <w:sz w:val="20"/>
          <w:szCs w:val="20"/>
        </w:rPr>
      </w:pPr>
      <w:r w:rsidRPr="00E2401D">
        <w:rPr>
          <w:rFonts w:ascii="Arial Narrow" w:hAnsi="Arial Narrow"/>
          <w:i/>
          <w:sz w:val="20"/>
          <w:szCs w:val="20"/>
        </w:rPr>
        <w:t xml:space="preserve">Źródło: Opracowanie własne na podstawie danych z </w:t>
      </w:r>
      <w:r>
        <w:rPr>
          <w:rFonts w:ascii="Arial Narrow" w:hAnsi="Arial Narrow"/>
          <w:i/>
          <w:sz w:val="20"/>
          <w:szCs w:val="20"/>
        </w:rPr>
        <w:t>U</w:t>
      </w:r>
      <w:r w:rsidRPr="00E2401D">
        <w:rPr>
          <w:rFonts w:ascii="Arial Narrow" w:hAnsi="Arial Narrow"/>
          <w:i/>
          <w:sz w:val="20"/>
          <w:szCs w:val="20"/>
        </w:rPr>
        <w:t xml:space="preserve">rzędów </w:t>
      </w:r>
      <w:r>
        <w:rPr>
          <w:rFonts w:ascii="Arial Narrow" w:hAnsi="Arial Narrow"/>
          <w:i/>
          <w:sz w:val="20"/>
          <w:szCs w:val="20"/>
        </w:rPr>
        <w:t>G</w:t>
      </w:r>
      <w:r w:rsidRPr="00E2401D">
        <w:rPr>
          <w:rFonts w:ascii="Arial Narrow" w:hAnsi="Arial Narrow"/>
          <w:i/>
          <w:sz w:val="20"/>
          <w:szCs w:val="20"/>
        </w:rPr>
        <w:t>min.</w:t>
      </w:r>
    </w:p>
    <w:p w:rsidR="00D0609B" w:rsidRDefault="00D0609B" w:rsidP="00D0609B">
      <w:pPr>
        <w:spacing w:line="240" w:lineRule="auto"/>
        <w:jc w:val="both"/>
        <w:rPr>
          <w:rFonts w:ascii="Arial Narrow" w:hAnsi="Arial Narrow" w:cs="Times New Roman"/>
        </w:rPr>
      </w:pPr>
    </w:p>
    <w:p w:rsidR="00BF0784" w:rsidRPr="003C7041" w:rsidRDefault="00D0609B" w:rsidP="00BF0784">
      <w:pPr>
        <w:spacing w:line="240" w:lineRule="auto"/>
        <w:jc w:val="both"/>
        <w:rPr>
          <w:rFonts w:ascii="Times New Roman" w:eastAsia="Times New Roman" w:hAnsi="Times New Roman" w:cs="Times New Roman"/>
          <w:sz w:val="24"/>
          <w:szCs w:val="24"/>
          <w:lang w:eastAsia="pl-PL"/>
        </w:rPr>
      </w:pPr>
      <w:r w:rsidRPr="00942F6D">
        <w:rPr>
          <w:rFonts w:ascii="Arial Narrow" w:hAnsi="Arial Narrow" w:cs="Times New Roman"/>
        </w:rPr>
        <w:t>Obszar LGD „Królewskie Ponidzie” posiada rozbudowaną bazę kulturalną</w:t>
      </w:r>
      <w:r w:rsidR="00786612">
        <w:rPr>
          <w:rFonts w:ascii="Arial Narrow" w:hAnsi="Arial Narrow" w:cs="Times New Roman"/>
        </w:rPr>
        <w:t>,</w:t>
      </w:r>
      <w:r w:rsidRPr="00942F6D">
        <w:rPr>
          <w:rFonts w:ascii="Arial Narrow" w:hAnsi="Arial Narrow" w:cs="Times New Roman"/>
        </w:rPr>
        <w:t xml:space="preserve"> w której skład wchodzą liczne placówki kulturowe </w:t>
      </w:r>
      <w:r w:rsidR="00954927">
        <w:rPr>
          <w:rFonts w:ascii="Arial Narrow" w:hAnsi="Arial Narrow" w:cs="Times New Roman"/>
        </w:rPr>
        <w:br/>
      </w:r>
      <w:r w:rsidRPr="00942F6D">
        <w:rPr>
          <w:rFonts w:ascii="Arial Narrow" w:hAnsi="Arial Narrow" w:cs="Times New Roman"/>
        </w:rPr>
        <w:t>i oświatowe np. Europejskie Centrum Bajki w Pacanowie, Buskie Samorządowe Centrum Kultury, Gminne Centra Kultury, Gminne Biblioteki Publiczne oraz świetlice wiejskie.</w:t>
      </w:r>
      <w:r>
        <w:rPr>
          <w:rFonts w:ascii="Arial Narrow" w:hAnsi="Arial Narrow" w:cs="Times New Roman"/>
        </w:rPr>
        <w:t xml:space="preserve"> </w:t>
      </w:r>
      <w:r w:rsidRPr="00942F6D">
        <w:rPr>
          <w:rFonts w:ascii="Arial Narrow" w:hAnsi="Arial Narrow" w:cs="Times New Roman"/>
        </w:rPr>
        <w:t xml:space="preserve">Jednym z najnowocześniejszych obiektów kultury na </w:t>
      </w:r>
      <w:proofErr w:type="spellStart"/>
      <w:r w:rsidRPr="00942F6D">
        <w:rPr>
          <w:rFonts w:ascii="Arial Narrow" w:hAnsi="Arial Narrow" w:cs="Times New Roman"/>
        </w:rPr>
        <w:t>Ponidziu</w:t>
      </w:r>
      <w:proofErr w:type="spellEnd"/>
      <w:r w:rsidRPr="00942F6D">
        <w:rPr>
          <w:rFonts w:ascii="Arial Narrow" w:hAnsi="Arial Narrow" w:cs="Times New Roman"/>
        </w:rPr>
        <w:t xml:space="preserve"> jest Buskie Samorządowe Centrum Kultury</w:t>
      </w:r>
      <w:r>
        <w:rPr>
          <w:rFonts w:ascii="Arial Narrow" w:hAnsi="Arial Narrow" w:cs="Times New Roman"/>
        </w:rPr>
        <w:t>, w którym funkcjonuje Centrum</w:t>
      </w:r>
      <w:r w:rsidRPr="00942F6D">
        <w:rPr>
          <w:rFonts w:ascii="Arial Narrow" w:hAnsi="Arial Narrow" w:cs="Times New Roman"/>
        </w:rPr>
        <w:t xml:space="preserve"> </w:t>
      </w:r>
      <w:r>
        <w:rPr>
          <w:rFonts w:ascii="Arial Narrow" w:hAnsi="Arial Narrow" w:cs="Times New Roman"/>
        </w:rPr>
        <w:t>I</w:t>
      </w:r>
      <w:r w:rsidRPr="00942F6D">
        <w:rPr>
          <w:rFonts w:ascii="Arial Narrow" w:hAnsi="Arial Narrow" w:cs="Times New Roman"/>
        </w:rPr>
        <w:t xml:space="preserve">nformacji </w:t>
      </w:r>
      <w:r>
        <w:rPr>
          <w:rFonts w:ascii="Arial Narrow" w:hAnsi="Arial Narrow" w:cs="Times New Roman"/>
        </w:rPr>
        <w:t>T</w:t>
      </w:r>
      <w:r w:rsidRPr="00942F6D">
        <w:rPr>
          <w:rFonts w:ascii="Arial Narrow" w:hAnsi="Arial Narrow" w:cs="Times New Roman"/>
        </w:rPr>
        <w:t xml:space="preserve">urystycznej, punkt dostępu do </w:t>
      </w:r>
      <w:proofErr w:type="spellStart"/>
      <w:r w:rsidRPr="00942F6D">
        <w:rPr>
          <w:rFonts w:ascii="Arial Narrow" w:hAnsi="Arial Narrow" w:cs="Times New Roman"/>
        </w:rPr>
        <w:t>internetu</w:t>
      </w:r>
      <w:proofErr w:type="spellEnd"/>
      <w:r w:rsidRPr="00942F6D">
        <w:rPr>
          <w:rFonts w:ascii="Arial Narrow" w:hAnsi="Arial Narrow" w:cs="Times New Roman"/>
        </w:rPr>
        <w:t xml:space="preserve">, </w:t>
      </w:r>
      <w:r>
        <w:rPr>
          <w:rFonts w:ascii="Arial Narrow" w:hAnsi="Arial Narrow" w:cs="Times New Roman"/>
        </w:rPr>
        <w:t>Izba Z</w:t>
      </w:r>
      <w:r w:rsidRPr="00942F6D">
        <w:rPr>
          <w:rFonts w:ascii="Arial Narrow" w:hAnsi="Arial Narrow" w:cs="Times New Roman"/>
        </w:rPr>
        <w:t>bior</w:t>
      </w:r>
      <w:r>
        <w:rPr>
          <w:rFonts w:ascii="Arial Narrow" w:hAnsi="Arial Narrow" w:cs="Times New Roman"/>
        </w:rPr>
        <w:t>ów Regionalnych, S</w:t>
      </w:r>
      <w:r w:rsidRPr="00942F6D">
        <w:rPr>
          <w:rFonts w:ascii="Arial Narrow" w:hAnsi="Arial Narrow" w:cs="Times New Roman"/>
        </w:rPr>
        <w:t xml:space="preserve">zkoła </w:t>
      </w:r>
      <w:r>
        <w:rPr>
          <w:rFonts w:ascii="Arial Narrow" w:hAnsi="Arial Narrow" w:cs="Times New Roman"/>
        </w:rPr>
        <w:t>Muzyczna I stopnia, Galeria S</w:t>
      </w:r>
      <w:r w:rsidRPr="00942F6D">
        <w:rPr>
          <w:rFonts w:ascii="Arial Narrow" w:hAnsi="Arial Narrow" w:cs="Times New Roman"/>
        </w:rPr>
        <w:t xml:space="preserve">ztuki </w:t>
      </w:r>
      <w:r>
        <w:rPr>
          <w:rFonts w:ascii="Arial Narrow" w:hAnsi="Arial Narrow" w:cs="Times New Roman"/>
        </w:rPr>
        <w:t>W</w:t>
      </w:r>
      <w:r w:rsidRPr="00942F6D">
        <w:rPr>
          <w:rFonts w:ascii="Arial Narrow" w:hAnsi="Arial Narrow" w:cs="Times New Roman"/>
        </w:rPr>
        <w:t xml:space="preserve">spółczesnej. Busko-Zdrój znane jest również z Galerii Sztuki BWA Zielona z 1989 r., która obecnie pełni funkcję fili Biura Wystaw Artystycznych w Kielcach. Bogaty program kulturalny dla dzieci i młodzieży oparty na postaci bajkowej Koziołka Matołka oferuje Europejskie Centrum Bajki w Pacanowie. Jest to atrakcja najczęściej odwiedzana przez turystów znajdująca się na obszarze LGD. W obiekcie ECB funkcjonuje: sala kinowa i teatralna, biblioteka z księgarnią i czytelnią oraz sale warsztatowe. Budynek otoczony jest pięknym ogrodem </w:t>
      </w:r>
      <w:r w:rsidR="00853CBE">
        <w:rPr>
          <w:rFonts w:ascii="Arial Narrow" w:hAnsi="Arial Narrow" w:cs="Times New Roman"/>
        </w:rPr>
        <w:br/>
      </w:r>
      <w:r w:rsidRPr="00942F6D">
        <w:rPr>
          <w:rFonts w:ascii="Arial Narrow" w:hAnsi="Arial Narrow" w:cs="Times New Roman"/>
        </w:rPr>
        <w:t>z altanami, stawem z amfiteatrem, a także kuźnią upamiętniającą słynnych kowali z bajki 120 Przygód Koziołka Matołka.</w:t>
      </w:r>
      <w:r>
        <w:rPr>
          <w:rFonts w:ascii="Arial Narrow" w:hAnsi="Arial Narrow" w:cs="Times New Roman"/>
        </w:rPr>
        <w:t xml:space="preserve"> </w:t>
      </w:r>
      <w:r w:rsidR="00853CBE">
        <w:rPr>
          <w:rFonts w:ascii="Arial Narrow" w:hAnsi="Arial Narrow" w:cs="Times New Roman"/>
        </w:rPr>
        <w:br/>
      </w:r>
      <w:r w:rsidR="00954927">
        <w:rPr>
          <w:rFonts w:ascii="Arial Narrow" w:hAnsi="Arial Narrow" w:cs="Times New Roman"/>
        </w:rPr>
        <w:t xml:space="preserve">O wysoki poziom oferty kulturalnej dbają wszystkie GCK i GOK funkcjonujące w obszarze. Imprezy, których są organizatorami mają poważną renomę w regionie i ściągają rzesze miłośników muzyki, teatru, kabaretu, historii, folkloru </w:t>
      </w:r>
      <w:proofErr w:type="spellStart"/>
      <w:r w:rsidR="00954927">
        <w:rPr>
          <w:rFonts w:ascii="Arial Narrow" w:hAnsi="Arial Narrow" w:cs="Times New Roman"/>
        </w:rPr>
        <w:t>ect</w:t>
      </w:r>
      <w:proofErr w:type="spellEnd"/>
      <w:r w:rsidR="00954927">
        <w:rPr>
          <w:rFonts w:ascii="Arial Narrow" w:hAnsi="Arial Narrow" w:cs="Times New Roman"/>
        </w:rPr>
        <w:t xml:space="preserve">. </w:t>
      </w:r>
      <w:r w:rsidR="00BF0784" w:rsidRPr="003C7041">
        <w:rPr>
          <w:rFonts w:ascii="Arial Narrow" w:eastAsia="Times New Roman" w:hAnsi="Arial Narrow" w:cs="Times New Roman"/>
          <w:lang w:eastAsia="pl-PL"/>
        </w:rPr>
        <w:t xml:space="preserve">Duży potencjał turystyczny ma również Stopnica, która od 1 stycznia 2015r. ponownie posiada status miasta. Najbardziej reprezentacyjnym obiektem w Stopnicy jest kompleks rekreacyjno- sportowy, który został zagospodarowany między innymi poprzez odbudowę XIV wiecznego Zamku Królewskiego o powierzchni użytkowej ponad 1,9 tys. m2 ufundowanego przez Kazimierza Wielkiego w którym funkcjonuje Gminne Centrum Kultury. W Gminnym Centrum Kultury, mieści się m.in. baza lokalowa dla ekspozycji zbiorów muzealnych o charakterze lokalnym, sala widowiskowa, sale konferencyjno– szkoleniowe, pracownie dla młodzieży, biblioteka, czytelnia, pracownie komputerowe, pokoje gościnne. Odbywają się tu zajęcia plastyczne, taneczne, rękodzielnicze, sportowe, wokalne, nauka gry na instrumentach. Działają stowarzyszenia, kluby, młodzieżowe zespoły wokalne i instrumentalne, Chór </w:t>
      </w:r>
      <w:proofErr w:type="spellStart"/>
      <w:r w:rsidR="00BF0784" w:rsidRPr="003C7041">
        <w:rPr>
          <w:rFonts w:ascii="Arial Narrow" w:eastAsia="Times New Roman" w:hAnsi="Arial Narrow" w:cs="Times New Roman"/>
          <w:lang w:eastAsia="pl-PL"/>
        </w:rPr>
        <w:t>Cantores</w:t>
      </w:r>
      <w:proofErr w:type="spellEnd"/>
      <w:r w:rsidR="00BF0784" w:rsidRPr="003C7041">
        <w:rPr>
          <w:rFonts w:ascii="Arial Narrow" w:eastAsia="Times New Roman" w:hAnsi="Arial Narrow" w:cs="Times New Roman"/>
          <w:lang w:eastAsia="pl-PL"/>
        </w:rPr>
        <w:t xml:space="preserve"> </w:t>
      </w:r>
      <w:proofErr w:type="spellStart"/>
      <w:r w:rsidR="00BF0784" w:rsidRPr="003C7041">
        <w:rPr>
          <w:rFonts w:ascii="Arial Narrow" w:eastAsia="Times New Roman" w:hAnsi="Arial Narrow" w:cs="Times New Roman"/>
          <w:lang w:eastAsia="pl-PL"/>
        </w:rPr>
        <w:t>Stopnicensis</w:t>
      </w:r>
      <w:proofErr w:type="spellEnd"/>
      <w:r w:rsidR="00BF0784" w:rsidRPr="003C7041">
        <w:rPr>
          <w:rFonts w:ascii="Arial Narrow" w:eastAsia="Times New Roman" w:hAnsi="Arial Narrow" w:cs="Times New Roman"/>
          <w:lang w:eastAsia="pl-PL"/>
        </w:rPr>
        <w:t xml:space="preserve">. Swoją siedzibę ma także Gminna Biblioteka Publiczna oraz biblioteka szkolna. W dobrze wyposażonej pracowni komputerowej odbywają się kursy komputerowe zarówno dla młodzieży jak i </w:t>
      </w:r>
      <w:proofErr w:type="spellStart"/>
      <w:r w:rsidR="00BF0784" w:rsidRPr="003C7041">
        <w:rPr>
          <w:rFonts w:ascii="Arial Narrow" w:eastAsia="Times New Roman" w:hAnsi="Arial Narrow" w:cs="Times New Roman"/>
          <w:lang w:eastAsia="pl-PL"/>
        </w:rPr>
        <w:t>dorosłych.W</w:t>
      </w:r>
      <w:proofErr w:type="spellEnd"/>
      <w:r w:rsidR="00BF0784" w:rsidRPr="003C7041">
        <w:rPr>
          <w:rFonts w:ascii="Arial Narrow" w:eastAsia="Times New Roman" w:hAnsi="Arial Narrow" w:cs="Times New Roman"/>
          <w:lang w:eastAsia="pl-PL"/>
        </w:rPr>
        <w:t xml:space="preserve"> pięknych wnętrzach zamku organizowane są koncerty, spektakle, wykłady, wystawy, wernisaże malarskie, uroczystości rocznicowe i okolicznościowe</w:t>
      </w:r>
      <w:r w:rsidR="00BF0784">
        <w:rPr>
          <w:rFonts w:ascii="Arial Narrow" w:eastAsia="Times New Roman" w:hAnsi="Arial Narrow" w:cs="Times New Roman"/>
          <w:lang w:eastAsia="pl-PL"/>
        </w:rPr>
        <w:t>.</w:t>
      </w:r>
      <w:r w:rsidR="003E6BE8">
        <w:rPr>
          <w:rFonts w:ascii="Arial Narrow" w:eastAsia="Times New Roman" w:hAnsi="Arial Narrow" w:cs="Times New Roman"/>
          <w:lang w:eastAsia="pl-PL"/>
        </w:rPr>
        <w:t xml:space="preserve"> </w:t>
      </w:r>
    </w:p>
    <w:p w:rsidR="00954927" w:rsidRDefault="00954927" w:rsidP="00334AED">
      <w:pPr>
        <w:spacing w:line="240" w:lineRule="auto"/>
        <w:jc w:val="both"/>
        <w:rPr>
          <w:rFonts w:ascii="Arial Narrow" w:hAnsi="Arial Narrow" w:cs="Times New Roman"/>
        </w:rPr>
      </w:pPr>
      <w:r>
        <w:rPr>
          <w:rFonts w:ascii="Arial Narrow" w:hAnsi="Arial Narrow" w:cs="Times New Roman"/>
        </w:rPr>
        <w:t>Zaznaczyć w tym miejscu należy aktywność o</w:t>
      </w:r>
      <w:r w:rsidR="00D0609B" w:rsidRPr="00942F6D">
        <w:rPr>
          <w:rFonts w:ascii="Arial Narrow" w:hAnsi="Arial Narrow" w:cs="Times New Roman"/>
        </w:rPr>
        <w:t>rganizacj</w:t>
      </w:r>
      <w:r>
        <w:rPr>
          <w:rFonts w:ascii="Arial Narrow" w:hAnsi="Arial Narrow" w:cs="Times New Roman"/>
        </w:rPr>
        <w:t>i</w:t>
      </w:r>
      <w:r w:rsidR="00D0609B" w:rsidRPr="00942F6D">
        <w:rPr>
          <w:rFonts w:ascii="Arial Narrow" w:hAnsi="Arial Narrow" w:cs="Times New Roman"/>
        </w:rPr>
        <w:t xml:space="preserve"> non-</w:t>
      </w:r>
      <w:r>
        <w:rPr>
          <w:rFonts w:ascii="Arial Narrow" w:hAnsi="Arial Narrow" w:cs="Times New Roman"/>
        </w:rPr>
        <w:t xml:space="preserve">profit, które </w:t>
      </w:r>
      <w:r w:rsidR="00D0609B">
        <w:rPr>
          <w:rFonts w:ascii="Arial Narrow" w:hAnsi="Arial Narrow" w:cs="Times New Roman"/>
        </w:rPr>
        <w:t>włączają się w ż</w:t>
      </w:r>
      <w:r w:rsidR="00D0609B" w:rsidRPr="00942F6D">
        <w:rPr>
          <w:rFonts w:ascii="Arial Narrow" w:hAnsi="Arial Narrow" w:cs="Times New Roman"/>
        </w:rPr>
        <w:t xml:space="preserve">ycie kulturalne obszaru LGD </w:t>
      </w:r>
      <w:r w:rsidR="00D0609B">
        <w:rPr>
          <w:rFonts w:ascii="Arial Narrow" w:hAnsi="Arial Narrow" w:cs="Times New Roman"/>
        </w:rPr>
        <w:t>ubogacając i wspierając organizacyjnie ofertę instytucji kultury.</w:t>
      </w:r>
      <w:r>
        <w:rPr>
          <w:rFonts w:ascii="Arial Narrow" w:hAnsi="Arial Narrow" w:cs="Times New Roman"/>
        </w:rPr>
        <w:t xml:space="preserve"> Kultura i tradycja na obszarze „Królewskiego Ponidzia” ogrywa niebagatelną rolę i ta sfera życia społecznego zwraca uwagę wszystkich instytucji na podejmowanie starań o jej dbałość i należyte zachowanie. LGD jako instytucja zrzeszająca aktywistów planuje działania sprzyjające rozwojowi tej dziedziny życia wspierając organizację imprez, wernisaży, kursów, warsztatów pracy twórczej oraz promocję tych walorów obszaru, które stanowią o jego pięknie.</w:t>
      </w:r>
    </w:p>
    <w:p w:rsidR="003A00B5" w:rsidRPr="000B4144" w:rsidRDefault="00061807" w:rsidP="00334AED">
      <w:pPr>
        <w:spacing w:line="240" w:lineRule="auto"/>
        <w:jc w:val="both"/>
        <w:rPr>
          <w:rFonts w:ascii="Arial Narrow" w:hAnsi="Arial Narrow" w:cs="Times New Roman"/>
        </w:rPr>
      </w:pPr>
      <w:r>
        <w:rPr>
          <w:rFonts w:ascii="Arial Narrow" w:hAnsi="Arial Narrow" w:cs="Times New Roman"/>
        </w:rPr>
        <w:t xml:space="preserve">Na obszarze </w:t>
      </w:r>
      <w:r w:rsidR="003A00B5" w:rsidRPr="00942F6D">
        <w:rPr>
          <w:rFonts w:ascii="Arial Narrow" w:hAnsi="Arial Narrow" w:cs="Times New Roman"/>
        </w:rPr>
        <w:t>Lokaln</w:t>
      </w:r>
      <w:r>
        <w:rPr>
          <w:rFonts w:ascii="Arial Narrow" w:hAnsi="Arial Narrow" w:cs="Times New Roman"/>
        </w:rPr>
        <w:t>ej</w:t>
      </w:r>
      <w:r w:rsidR="003A00B5" w:rsidRPr="00942F6D">
        <w:rPr>
          <w:rFonts w:ascii="Arial Narrow" w:hAnsi="Arial Narrow" w:cs="Times New Roman"/>
        </w:rPr>
        <w:t xml:space="preserve"> Grup</w:t>
      </w:r>
      <w:r>
        <w:rPr>
          <w:rFonts w:ascii="Arial Narrow" w:hAnsi="Arial Narrow" w:cs="Times New Roman"/>
        </w:rPr>
        <w:t>y</w:t>
      </w:r>
      <w:r w:rsidR="003A00B5" w:rsidRPr="00942F6D">
        <w:rPr>
          <w:rFonts w:ascii="Arial Narrow" w:hAnsi="Arial Narrow" w:cs="Times New Roman"/>
        </w:rPr>
        <w:t xml:space="preserve"> D</w:t>
      </w:r>
      <w:r>
        <w:rPr>
          <w:rFonts w:ascii="Arial Narrow" w:hAnsi="Arial Narrow" w:cs="Times New Roman"/>
        </w:rPr>
        <w:t>ziałania „Królewskie Ponidzie” znajdują się</w:t>
      </w:r>
      <w:r w:rsidR="003A00B5" w:rsidRPr="00942F6D">
        <w:rPr>
          <w:rFonts w:ascii="Arial Narrow" w:hAnsi="Arial Narrow" w:cs="Times New Roman"/>
        </w:rPr>
        <w:t xml:space="preserve"> bogate złoża wód leczniczych: siarczkowych </w:t>
      </w:r>
      <w:r w:rsidR="00853CBE">
        <w:rPr>
          <w:rFonts w:ascii="Arial Narrow" w:hAnsi="Arial Narrow" w:cs="Times New Roman"/>
        </w:rPr>
        <w:br/>
      </w:r>
      <w:r w:rsidR="003A00B5" w:rsidRPr="00942F6D">
        <w:rPr>
          <w:rFonts w:ascii="Arial Narrow" w:hAnsi="Arial Narrow" w:cs="Times New Roman"/>
        </w:rPr>
        <w:t>i solanek jodkowo-bromkowych. Dzięki tym zasobom powstało i rozwija się lecznictwo uzdrowiskowe w Busku-Zdroju i Solcu-Zdroju. Obie te miejscowości jako jedyne w województwie świętokrzyskim posiadają status miejscowości uzdrowiskowych.</w:t>
      </w:r>
      <w:r>
        <w:rPr>
          <w:rFonts w:ascii="Arial Narrow" w:hAnsi="Arial Narrow" w:cs="Times New Roman"/>
        </w:rPr>
        <w:t xml:space="preserve"> </w:t>
      </w:r>
      <w:r w:rsidR="003A00B5" w:rsidRPr="00942F6D">
        <w:rPr>
          <w:rFonts w:ascii="Arial Narrow" w:hAnsi="Arial Narrow" w:cs="Times New Roman"/>
        </w:rPr>
        <w:t>Woda siarczkowa zwana inaczej siarczkowo – siarkowodorową jest zaliczana do wód leczniczych rzadko występujących. Zawiera ona siarczki z uwalniającym się siarkowodor</w:t>
      </w:r>
      <w:r w:rsidR="00B32346">
        <w:rPr>
          <w:rFonts w:ascii="Arial Narrow" w:hAnsi="Arial Narrow" w:cs="Times New Roman"/>
        </w:rPr>
        <w:t>e</w:t>
      </w:r>
      <w:r w:rsidR="003A00B5" w:rsidRPr="00942F6D">
        <w:rPr>
          <w:rFonts w:ascii="Arial Narrow" w:hAnsi="Arial Narrow" w:cs="Times New Roman"/>
        </w:rPr>
        <w:t xml:space="preserve">m. Dzięki wyjątkowym właściwościom leczniczym tej wody ośrodki </w:t>
      </w:r>
      <w:r w:rsidR="003A00B5" w:rsidRPr="00942F6D">
        <w:rPr>
          <w:rFonts w:ascii="Arial Narrow" w:hAnsi="Arial Narrow" w:cs="Times New Roman"/>
        </w:rPr>
        <w:br/>
        <w:t xml:space="preserve">w Busku-Zdroju i Solcu-Zdroju stawiane są w rzędzie unikalnych uzdrowisk w Europie. Wody siarczkowe wykorzystywane są </w:t>
      </w:r>
      <w:r w:rsidR="005A0F31">
        <w:rPr>
          <w:rFonts w:ascii="Arial Narrow" w:hAnsi="Arial Narrow" w:cs="Times New Roman"/>
        </w:rPr>
        <w:br/>
      </w:r>
      <w:r w:rsidR="003A00B5" w:rsidRPr="00942F6D">
        <w:rPr>
          <w:rFonts w:ascii="Arial Narrow" w:hAnsi="Arial Narrow" w:cs="Times New Roman"/>
        </w:rPr>
        <w:t>w głównej mierze do kąpieli wannowych, płukania jamy ustnej oraz kuracji pitnych. Przyczynia się ona do uzupełniania niedoboru siarki w organizmie.</w:t>
      </w:r>
      <w:r>
        <w:rPr>
          <w:rFonts w:ascii="Arial Narrow" w:hAnsi="Arial Narrow" w:cs="Times New Roman"/>
        </w:rPr>
        <w:t xml:space="preserve"> </w:t>
      </w:r>
      <w:r w:rsidR="003A00B5" w:rsidRPr="00942F6D">
        <w:rPr>
          <w:rFonts w:ascii="Arial Narrow" w:hAnsi="Arial Narrow" w:cs="Times New Roman"/>
        </w:rPr>
        <w:t xml:space="preserve">Woda jodkowo – bromkowa jest źródłem cennych dla organizmu składników w postaci jodu </w:t>
      </w:r>
      <w:r w:rsidR="005A0F31">
        <w:rPr>
          <w:rFonts w:ascii="Arial Narrow" w:hAnsi="Arial Narrow" w:cs="Times New Roman"/>
        </w:rPr>
        <w:br/>
      </w:r>
      <w:r w:rsidR="003A00B5" w:rsidRPr="00942F6D">
        <w:rPr>
          <w:rFonts w:ascii="Arial Narrow" w:hAnsi="Arial Narrow" w:cs="Times New Roman"/>
        </w:rPr>
        <w:lastRenderedPageBreak/>
        <w:t>i selenu. Kąpiele z wykorzystaniem tej wody stosuje się przy niektórych chorobach układu wegetatywnego oraz układu krążenia. Cennym składnikiem tej wody jest wyżej wspomniany selen który jest niezbędny do utrzymania w dobrej kondycji mięśnia sercowego i naczyń krwionośnych.</w:t>
      </w:r>
      <w:r>
        <w:rPr>
          <w:rFonts w:ascii="Arial Narrow" w:hAnsi="Arial Narrow" w:cs="Times New Roman"/>
        </w:rPr>
        <w:t xml:space="preserve"> </w:t>
      </w:r>
      <w:r w:rsidR="003A00B5" w:rsidRPr="000B4144">
        <w:rPr>
          <w:rFonts w:ascii="Arial Narrow" w:hAnsi="Arial Narrow" w:cs="Times New Roman"/>
        </w:rPr>
        <w:t xml:space="preserve">Leczenie w Busku-Zdroju realizuje się w trzech systemach: sanatoryjnym, szpitalnymi ambulatoryjnym. </w:t>
      </w:r>
      <w:r w:rsidR="00853CBE">
        <w:rPr>
          <w:rFonts w:ascii="Arial Narrow" w:hAnsi="Arial Narrow" w:cs="Times New Roman"/>
        </w:rPr>
        <w:t>Niezaprzeczalnym potencjałem</w:t>
      </w:r>
      <w:r w:rsidR="003A00B5" w:rsidRPr="000B4144">
        <w:rPr>
          <w:rFonts w:ascii="Arial Narrow" w:hAnsi="Arial Narrow" w:cs="Times New Roman"/>
        </w:rPr>
        <w:t xml:space="preserve"> Solca-Zdroju są naturalne bogactwa wód leczniczych oraz </w:t>
      </w:r>
      <w:r w:rsidR="00853CBE">
        <w:rPr>
          <w:rFonts w:ascii="Arial Narrow" w:hAnsi="Arial Narrow" w:cs="Times New Roman"/>
        </w:rPr>
        <w:t>specyficzny</w:t>
      </w:r>
      <w:r w:rsidR="003A00B5" w:rsidRPr="000B4144">
        <w:rPr>
          <w:rFonts w:ascii="Arial Narrow" w:hAnsi="Arial Narrow" w:cs="Times New Roman"/>
        </w:rPr>
        <w:t xml:space="preserve"> mikroklimat. Tutejsze lecznicze wody pozyskiwane są odwiertami z głębokości ok. 170 m., a niezwykle wysokie stężenie m</w:t>
      </w:r>
      <w:r w:rsidR="00B32346" w:rsidRPr="000B4144">
        <w:rPr>
          <w:rFonts w:ascii="Arial Narrow" w:hAnsi="Arial Narrow" w:cs="Times New Roman"/>
        </w:rPr>
        <w:t>iner</w:t>
      </w:r>
      <w:r w:rsidR="003A00B5" w:rsidRPr="000B4144">
        <w:rPr>
          <w:rFonts w:ascii="Arial Narrow" w:hAnsi="Arial Narrow" w:cs="Times New Roman"/>
        </w:rPr>
        <w:t>ałów</w:t>
      </w:r>
      <w:r w:rsidR="00B32346" w:rsidRPr="000B4144">
        <w:rPr>
          <w:rFonts w:ascii="Arial Narrow" w:hAnsi="Arial Narrow" w:cs="Times New Roman"/>
        </w:rPr>
        <w:t>,</w:t>
      </w:r>
      <w:r w:rsidR="003A00B5" w:rsidRPr="000B4144">
        <w:rPr>
          <w:rFonts w:ascii="Arial Narrow" w:hAnsi="Arial Narrow" w:cs="Times New Roman"/>
        </w:rPr>
        <w:t xml:space="preserve"> związków siarki dwuwartościowej w jednym litrze  wody i wysoka mineralizacja, czynią je najsilniejszymi Europie</w:t>
      </w:r>
      <w:r w:rsidR="008118A8">
        <w:rPr>
          <w:rFonts w:ascii="Arial Narrow" w:hAnsi="Arial Narrow" w:cs="Times New Roman"/>
        </w:rPr>
        <w:t xml:space="preserve"> </w:t>
      </w:r>
      <w:r w:rsidR="003A00B5" w:rsidRPr="000B4144">
        <w:rPr>
          <w:rFonts w:ascii="Arial Narrow" w:hAnsi="Arial Narrow" w:cs="Times New Roman"/>
        </w:rPr>
        <w:t>i</w:t>
      </w:r>
      <w:r w:rsidR="00853CBE">
        <w:rPr>
          <w:rFonts w:ascii="Arial Narrow" w:hAnsi="Arial Narrow" w:cs="Times New Roman"/>
        </w:rPr>
        <w:t xml:space="preserve"> </w:t>
      </w:r>
      <w:r w:rsidR="003A00B5" w:rsidRPr="000B4144">
        <w:rPr>
          <w:rFonts w:ascii="Arial Narrow" w:hAnsi="Arial Narrow" w:cs="Times New Roman"/>
        </w:rPr>
        <w:t>jednymi z najlepszych na świecie.</w:t>
      </w:r>
      <w:r w:rsidRPr="000B4144">
        <w:rPr>
          <w:rFonts w:ascii="Arial Narrow" w:hAnsi="Arial Narrow" w:cs="Times New Roman"/>
        </w:rPr>
        <w:t xml:space="preserve"> </w:t>
      </w:r>
      <w:r w:rsidR="003A00B5" w:rsidRPr="000B4144">
        <w:rPr>
          <w:rFonts w:ascii="Arial Narrow" w:hAnsi="Arial Narrow" w:cs="Times New Roman"/>
        </w:rPr>
        <w:t xml:space="preserve">Solanki siarczkowe występujące w Solcu-Zdroju zawierają jony siarczkowe </w:t>
      </w:r>
      <w:r w:rsidR="00853CBE">
        <w:rPr>
          <w:rFonts w:ascii="Arial Narrow" w:hAnsi="Arial Narrow" w:cs="Times New Roman"/>
        </w:rPr>
        <w:br/>
      </w:r>
      <w:r w:rsidR="003A00B5" w:rsidRPr="000B4144">
        <w:rPr>
          <w:rFonts w:ascii="Arial Narrow" w:hAnsi="Arial Narrow" w:cs="Times New Roman"/>
        </w:rPr>
        <w:t xml:space="preserve">i wielosiarczkowi, a ponadto jony chlorkowe, bromkowe, jodkowe, borowe oraz wiele innych pierwiastków jak: magnez, wapń, lit, żelazo, stront, selen, mangan, o słonym zapachu i charakterystycznym zapachu siarkowodoru. </w:t>
      </w:r>
    </w:p>
    <w:p w:rsidR="003A00B5" w:rsidRDefault="00061807" w:rsidP="00853CBE">
      <w:pPr>
        <w:spacing w:line="240" w:lineRule="auto"/>
        <w:jc w:val="both"/>
        <w:rPr>
          <w:rFonts w:ascii="Arial Narrow" w:hAnsi="Arial Narrow"/>
        </w:rPr>
      </w:pPr>
      <w:r w:rsidRPr="00061807">
        <w:rPr>
          <w:rFonts w:ascii="Arial Narrow" w:hAnsi="Arial Narrow"/>
        </w:rPr>
        <w:t>Powyższa anali</w:t>
      </w:r>
      <w:r>
        <w:rPr>
          <w:rFonts w:ascii="Arial Narrow" w:hAnsi="Arial Narrow"/>
        </w:rPr>
        <w:t xml:space="preserve">za </w:t>
      </w:r>
      <w:r w:rsidR="004031B3">
        <w:rPr>
          <w:rFonts w:ascii="Arial Narrow" w:hAnsi="Arial Narrow"/>
        </w:rPr>
        <w:t>dziedzic</w:t>
      </w:r>
      <w:r w:rsidR="00B32346">
        <w:rPr>
          <w:rFonts w:ascii="Arial Narrow" w:hAnsi="Arial Narrow"/>
        </w:rPr>
        <w:t>t</w:t>
      </w:r>
      <w:r w:rsidR="004031B3">
        <w:rPr>
          <w:rFonts w:ascii="Arial Narrow" w:hAnsi="Arial Narrow"/>
        </w:rPr>
        <w:t>wa kulturowego i historycznego, turystyki</w:t>
      </w:r>
      <w:r w:rsidR="005A0F31">
        <w:rPr>
          <w:rFonts w:ascii="Arial Narrow" w:hAnsi="Arial Narrow"/>
        </w:rPr>
        <w:t>,</w:t>
      </w:r>
      <w:r w:rsidR="004031B3">
        <w:rPr>
          <w:rFonts w:ascii="Arial Narrow" w:hAnsi="Arial Narrow"/>
        </w:rPr>
        <w:t xml:space="preserve"> a także uzdrowiskowej funkcji obszaru determinuje planowanie działań w ramach LSR skierowanych </w:t>
      </w:r>
      <w:r w:rsidR="00B32346">
        <w:rPr>
          <w:rFonts w:ascii="Arial Narrow" w:hAnsi="Arial Narrow"/>
        </w:rPr>
        <w:t>do turystów i kuracjuszy rok rocznie odwiedzających obszar, oraz mieszkańców.</w:t>
      </w:r>
    </w:p>
    <w:p w:rsidR="0085086A" w:rsidRDefault="0085086A" w:rsidP="00334AED">
      <w:pPr>
        <w:spacing w:line="240" w:lineRule="auto"/>
        <w:jc w:val="left"/>
        <w:rPr>
          <w:rFonts w:ascii="Arial Narrow" w:hAnsi="Arial Narrow"/>
        </w:rPr>
      </w:pPr>
    </w:p>
    <w:p w:rsidR="0085086A" w:rsidRDefault="0085086A" w:rsidP="00D2504A">
      <w:pPr>
        <w:pStyle w:val="Nagwek2"/>
        <w:spacing w:before="0" w:line="240" w:lineRule="auto"/>
        <w:ind w:left="1077"/>
        <w:rPr>
          <w:rFonts w:ascii="Arial Narrow" w:hAnsi="Arial Narrow"/>
        </w:rPr>
      </w:pPr>
      <w:bookmarkStart w:id="48" w:name="_Toc439057559"/>
      <w:r>
        <w:rPr>
          <w:rFonts w:ascii="Arial Narrow" w:hAnsi="Arial Narrow"/>
        </w:rPr>
        <w:t>III.</w:t>
      </w:r>
      <w:r w:rsidR="00D2504A">
        <w:rPr>
          <w:rFonts w:ascii="Arial Narrow" w:hAnsi="Arial Narrow"/>
        </w:rPr>
        <w:t>1</w:t>
      </w:r>
      <w:r w:rsidR="00532BF0">
        <w:rPr>
          <w:rFonts w:ascii="Arial Narrow" w:hAnsi="Arial Narrow"/>
        </w:rPr>
        <w:t>1.</w:t>
      </w:r>
      <w:r>
        <w:rPr>
          <w:rFonts w:ascii="Arial Narrow" w:hAnsi="Arial Narrow"/>
        </w:rPr>
        <w:t xml:space="preserve"> GRUP</w:t>
      </w:r>
      <w:r w:rsidR="000B4144">
        <w:rPr>
          <w:rFonts w:ascii="Arial Narrow" w:hAnsi="Arial Narrow"/>
        </w:rPr>
        <w:t>Y</w:t>
      </w:r>
      <w:r>
        <w:rPr>
          <w:rFonts w:ascii="Arial Narrow" w:hAnsi="Arial Narrow"/>
        </w:rPr>
        <w:t xml:space="preserve"> </w:t>
      </w:r>
      <w:r w:rsidR="00D2504A">
        <w:rPr>
          <w:rFonts w:ascii="Arial Narrow" w:hAnsi="Arial Narrow"/>
        </w:rPr>
        <w:t>SZCZEGÓLNIE ISTOTN</w:t>
      </w:r>
      <w:r w:rsidR="000B4144">
        <w:rPr>
          <w:rFonts w:ascii="Arial Narrow" w:hAnsi="Arial Narrow"/>
        </w:rPr>
        <w:t>E</w:t>
      </w:r>
      <w:r w:rsidR="00D2504A">
        <w:rPr>
          <w:rFonts w:ascii="Arial Narrow" w:hAnsi="Arial Narrow"/>
        </w:rPr>
        <w:t xml:space="preserve"> Z PUNKTU WIDZENIA REALIZACJI LSR</w:t>
      </w:r>
      <w:bookmarkEnd w:id="48"/>
    </w:p>
    <w:p w:rsidR="003F533D" w:rsidRDefault="006E7D32" w:rsidP="006E7D32">
      <w:pPr>
        <w:spacing w:line="240" w:lineRule="auto"/>
        <w:jc w:val="both"/>
        <w:rPr>
          <w:rFonts w:ascii="Arial Narrow" w:hAnsi="Arial Narrow"/>
        </w:rPr>
      </w:pPr>
      <w:r>
        <w:rPr>
          <w:rFonts w:ascii="Arial Narrow" w:hAnsi="Arial Narrow"/>
        </w:rPr>
        <w:t xml:space="preserve">Zawarte w diagnozie dane dotyczące obszaru objętego LSR wskazują trendy w poszczególnych aspektach życia i rozwoju społecznego. Na tej podstawie wyciągnięto wnioski, które następnie skonsultowano </w:t>
      </w:r>
      <w:r w:rsidR="00BA6ADE">
        <w:rPr>
          <w:rFonts w:ascii="Arial Narrow" w:hAnsi="Arial Narrow"/>
        </w:rPr>
        <w:t xml:space="preserve">na spotkaniach w ramach planu włączenia społeczności lokalnej w proces tworzenia dokumentu. Jako priorytetowe grupy interwencji uznano </w:t>
      </w:r>
      <w:r w:rsidR="00BA6ADE" w:rsidRPr="008118A8">
        <w:rPr>
          <w:rFonts w:ascii="Arial Narrow" w:hAnsi="Arial Narrow"/>
          <w:b/>
        </w:rPr>
        <w:t xml:space="preserve">osoby znajdujące się </w:t>
      </w:r>
      <w:r w:rsidR="00853CBE" w:rsidRPr="008118A8">
        <w:rPr>
          <w:rFonts w:ascii="Arial Narrow" w:hAnsi="Arial Narrow"/>
          <w:b/>
        </w:rPr>
        <w:br/>
      </w:r>
      <w:r w:rsidR="00BA6ADE" w:rsidRPr="008118A8">
        <w:rPr>
          <w:rFonts w:ascii="Arial Narrow" w:hAnsi="Arial Narrow"/>
          <w:b/>
        </w:rPr>
        <w:t>w trudnej sytuacji na rynku pracy</w:t>
      </w:r>
      <w:r w:rsidR="007A2BA4" w:rsidRPr="008118A8">
        <w:rPr>
          <w:rFonts w:ascii="Arial Narrow" w:hAnsi="Arial Narrow"/>
          <w:b/>
        </w:rPr>
        <w:t xml:space="preserve"> tj. osoby do 35 roku </w:t>
      </w:r>
      <w:r w:rsidR="007A2BA4" w:rsidRPr="0032168A">
        <w:rPr>
          <w:rFonts w:ascii="Arial Narrow" w:hAnsi="Arial Narrow"/>
          <w:b/>
        </w:rPr>
        <w:t xml:space="preserve">życia </w:t>
      </w:r>
      <w:r w:rsidR="008118A8" w:rsidRPr="0032168A">
        <w:rPr>
          <w:rFonts w:ascii="Arial Narrow" w:hAnsi="Arial Narrow"/>
        </w:rPr>
        <w:t>(w tym te</w:t>
      </w:r>
      <w:r w:rsidR="008118A8" w:rsidRPr="00077ED4">
        <w:rPr>
          <w:rFonts w:ascii="Arial Narrow" w:hAnsi="Arial Narrow"/>
        </w:rPr>
        <w:t xml:space="preserve"> </w:t>
      </w:r>
      <w:r w:rsidR="007A2BA4" w:rsidRPr="00077ED4">
        <w:rPr>
          <w:rFonts w:ascii="Arial Narrow" w:hAnsi="Arial Narrow"/>
        </w:rPr>
        <w:t>po raz pierwszy wchodząc</w:t>
      </w:r>
      <w:r w:rsidR="008118A8" w:rsidRPr="00077ED4">
        <w:rPr>
          <w:rFonts w:ascii="Arial Narrow" w:hAnsi="Arial Narrow"/>
        </w:rPr>
        <w:t>e</w:t>
      </w:r>
      <w:r w:rsidR="007A2BA4" w:rsidRPr="00077ED4">
        <w:rPr>
          <w:rFonts w:ascii="Arial Narrow" w:hAnsi="Arial Narrow"/>
        </w:rPr>
        <w:t xml:space="preserve"> na rynek pracy</w:t>
      </w:r>
      <w:r w:rsidR="008118A8" w:rsidRPr="00077ED4">
        <w:rPr>
          <w:rFonts w:ascii="Arial Narrow" w:hAnsi="Arial Narrow"/>
        </w:rPr>
        <w:t>)</w:t>
      </w:r>
      <w:r w:rsidR="007A2BA4" w:rsidRPr="00077ED4">
        <w:rPr>
          <w:rFonts w:ascii="Arial Narrow" w:hAnsi="Arial Narrow"/>
        </w:rPr>
        <w:t>;</w:t>
      </w:r>
      <w:r w:rsidR="007A2BA4" w:rsidRPr="008118A8">
        <w:rPr>
          <w:rFonts w:ascii="Arial Narrow" w:hAnsi="Arial Narrow"/>
          <w:b/>
        </w:rPr>
        <w:t xml:space="preserve"> osoby 45+, </w:t>
      </w:r>
      <w:r w:rsidR="007A2BA4" w:rsidRPr="00077ED4">
        <w:rPr>
          <w:rFonts w:ascii="Arial Narrow" w:hAnsi="Arial Narrow"/>
        </w:rPr>
        <w:t>którzy nie mogą znaleźć zatrudnienia oraz</w:t>
      </w:r>
      <w:r w:rsidR="007A2BA4" w:rsidRPr="008118A8">
        <w:rPr>
          <w:rFonts w:ascii="Arial Narrow" w:hAnsi="Arial Narrow"/>
          <w:b/>
        </w:rPr>
        <w:t xml:space="preserve"> osoby bezrobotne</w:t>
      </w:r>
      <w:r w:rsidR="007A2BA4">
        <w:rPr>
          <w:rFonts w:ascii="Arial Narrow" w:hAnsi="Arial Narrow"/>
        </w:rPr>
        <w:t xml:space="preserve"> (w tym długotrwale bezrobotne)</w:t>
      </w:r>
      <w:r w:rsidR="003F533D">
        <w:rPr>
          <w:rFonts w:ascii="Arial Narrow" w:hAnsi="Arial Narrow"/>
        </w:rPr>
        <w:t xml:space="preserve">. Projektując cele i wskaźniki oraz budżet, LGD „Królewskie Ponidzie” </w:t>
      </w:r>
      <w:r w:rsidR="00BA6ADE">
        <w:rPr>
          <w:rFonts w:ascii="Arial Narrow" w:hAnsi="Arial Narrow"/>
        </w:rPr>
        <w:t xml:space="preserve"> </w:t>
      </w:r>
      <w:r w:rsidR="00E4087C">
        <w:rPr>
          <w:rFonts w:ascii="Arial Narrow" w:hAnsi="Arial Narrow"/>
        </w:rPr>
        <w:t>szczególny nacisk położyła</w:t>
      </w:r>
      <w:r w:rsidR="003F533D">
        <w:rPr>
          <w:rFonts w:ascii="Arial Narrow" w:hAnsi="Arial Narrow"/>
        </w:rPr>
        <w:t xml:space="preserve"> na wsparcie osób pozostających bez pracy stwarzając im możliwość podjęcia działalności gospodarczej na własny rachunek. Ponadto założono wsparcie dla podmiotów gospodarczych już istniejących na lokalnym rynku</w:t>
      </w:r>
      <w:r w:rsidR="002F71A6">
        <w:rPr>
          <w:rFonts w:ascii="Arial Narrow" w:hAnsi="Arial Narrow"/>
        </w:rPr>
        <w:t xml:space="preserve"> jako mikro i małe przedsiębiorstwa</w:t>
      </w:r>
      <w:r w:rsidR="00353D91">
        <w:rPr>
          <w:rFonts w:ascii="Arial Narrow" w:hAnsi="Arial Narrow"/>
        </w:rPr>
        <w:t xml:space="preserve">, które uzyskując </w:t>
      </w:r>
      <w:r w:rsidR="003F533D">
        <w:rPr>
          <w:rFonts w:ascii="Arial Narrow" w:hAnsi="Arial Narrow"/>
        </w:rPr>
        <w:t>dotacje muszą stworzyć i utrzymać miejsca pracy. Ten obszar stanowi oś obrotową LSR na lata 2014-2020</w:t>
      </w:r>
      <w:r w:rsidR="00353D91">
        <w:rPr>
          <w:rFonts w:ascii="Arial Narrow" w:hAnsi="Arial Narrow"/>
        </w:rPr>
        <w:t>,</w:t>
      </w:r>
      <w:r w:rsidR="003F533D">
        <w:rPr>
          <w:rFonts w:ascii="Arial Narrow" w:hAnsi="Arial Narrow"/>
        </w:rPr>
        <w:t xml:space="preserve"> a przekazane wsparcie ma przyczynić się do poprawy wskaźników dotyczących rynku pracy</w:t>
      </w:r>
      <w:r w:rsidR="002F71A6">
        <w:rPr>
          <w:rFonts w:ascii="Arial Narrow" w:hAnsi="Arial Narrow"/>
        </w:rPr>
        <w:t xml:space="preserve">, migracji ludności oraz przeciwdziałania wykluczeniu społecznemu i ograniczania wskaźnika </w:t>
      </w:r>
      <w:r w:rsidR="009E2FEF">
        <w:rPr>
          <w:rFonts w:ascii="Arial Narrow" w:hAnsi="Arial Narrow"/>
        </w:rPr>
        <w:t>osób korzystających z pomocy społecznej na skutek długotrwałego bezrobocia.</w:t>
      </w:r>
    </w:p>
    <w:p w:rsidR="0085086A" w:rsidRDefault="003F533D" w:rsidP="006E7D32">
      <w:pPr>
        <w:spacing w:line="240" w:lineRule="auto"/>
        <w:jc w:val="both"/>
        <w:rPr>
          <w:rFonts w:ascii="Arial Narrow" w:hAnsi="Arial Narrow"/>
        </w:rPr>
      </w:pPr>
      <w:r>
        <w:rPr>
          <w:rFonts w:ascii="Arial Narrow" w:hAnsi="Arial Narrow"/>
        </w:rPr>
        <w:t>Analiza</w:t>
      </w:r>
      <w:r w:rsidR="002F71A6">
        <w:rPr>
          <w:rFonts w:ascii="Arial Narrow" w:hAnsi="Arial Narrow"/>
        </w:rPr>
        <w:t xml:space="preserve"> ilościowa</w:t>
      </w:r>
      <w:r>
        <w:rPr>
          <w:rFonts w:ascii="Arial Narrow" w:hAnsi="Arial Narrow"/>
        </w:rPr>
        <w:t xml:space="preserve"> </w:t>
      </w:r>
      <w:r w:rsidRPr="00CE4ABB">
        <w:rPr>
          <w:rFonts w:ascii="Arial Narrow" w:hAnsi="Arial Narrow"/>
          <w:b/>
        </w:rPr>
        <w:t>III sektora</w:t>
      </w:r>
      <w:r>
        <w:rPr>
          <w:rFonts w:ascii="Arial Narrow" w:hAnsi="Arial Narrow"/>
        </w:rPr>
        <w:t xml:space="preserve"> oraz aktywności społecznej mieszkańców LGD</w:t>
      </w:r>
      <w:r w:rsidR="002F71A6">
        <w:rPr>
          <w:rFonts w:ascii="Arial Narrow" w:hAnsi="Arial Narrow"/>
        </w:rPr>
        <w:t xml:space="preserve">, wskazuje na </w:t>
      </w:r>
      <w:r w:rsidR="009E2FEF">
        <w:rPr>
          <w:rFonts w:ascii="Arial Narrow" w:hAnsi="Arial Narrow"/>
        </w:rPr>
        <w:t xml:space="preserve">konieczność skierowania wsparcia </w:t>
      </w:r>
      <w:r w:rsidR="00853CBE">
        <w:rPr>
          <w:rFonts w:ascii="Arial Narrow" w:hAnsi="Arial Narrow"/>
        </w:rPr>
        <w:br/>
      </w:r>
      <w:r w:rsidR="009E2FEF">
        <w:rPr>
          <w:rFonts w:ascii="Arial Narrow" w:hAnsi="Arial Narrow"/>
        </w:rPr>
        <w:t xml:space="preserve">w ten obszar, gdyż </w:t>
      </w:r>
      <w:r w:rsidR="00E12298">
        <w:rPr>
          <w:rFonts w:ascii="Arial Narrow" w:hAnsi="Arial Narrow"/>
        </w:rPr>
        <w:t xml:space="preserve">tylko aktywne społeczeństwo może spowodować realną zmianę. Wnioski z warsztatów rozwoju lokalnego </w:t>
      </w:r>
      <w:r w:rsidR="000344A8">
        <w:rPr>
          <w:rFonts w:ascii="Arial Narrow" w:hAnsi="Arial Narrow"/>
        </w:rPr>
        <w:t>wskazują jednak na brak skoordynowania działalności stowarzyszeń na terenie powiatu buskiego oraz brak możliwości wymiany informacji pomiędzy pozarządowymi organizacjami</w:t>
      </w:r>
      <w:r w:rsidR="000344A8">
        <w:rPr>
          <w:rStyle w:val="Odwoanieprzypisudolnego"/>
          <w:rFonts w:ascii="Arial Narrow" w:hAnsi="Arial Narrow"/>
        </w:rPr>
        <w:footnoteReference w:id="4"/>
      </w:r>
      <w:r w:rsidR="000344A8">
        <w:rPr>
          <w:rFonts w:ascii="Arial Narrow" w:hAnsi="Arial Narrow"/>
        </w:rPr>
        <w:t xml:space="preserve">. Uczestnicy warsztatów </w:t>
      </w:r>
      <w:r w:rsidR="00E4087C">
        <w:rPr>
          <w:rFonts w:ascii="Arial Narrow" w:hAnsi="Arial Narrow"/>
        </w:rPr>
        <w:t>re</w:t>
      </w:r>
      <w:r w:rsidR="000344A8">
        <w:rPr>
          <w:rFonts w:ascii="Arial Narrow" w:hAnsi="Arial Narrow"/>
        </w:rPr>
        <w:t>prezentujący III sektor wskazali również problemy w obszarze współpracy NGO z JST</w:t>
      </w:r>
      <w:r w:rsidR="00EC564D">
        <w:rPr>
          <w:rFonts w:ascii="Arial Narrow" w:hAnsi="Arial Narrow"/>
        </w:rPr>
        <w:t xml:space="preserve"> zarówno w sferze finansowej jak i pozafinansowej</w:t>
      </w:r>
      <w:r w:rsidR="00353D91">
        <w:rPr>
          <w:rFonts w:ascii="Arial Narrow" w:hAnsi="Arial Narrow"/>
        </w:rPr>
        <w:t xml:space="preserve">. </w:t>
      </w:r>
      <w:r w:rsidR="00EC564D">
        <w:rPr>
          <w:rFonts w:ascii="Arial Narrow" w:hAnsi="Arial Narrow"/>
        </w:rPr>
        <w:t>Powyższe kwestie poruszono na spotkaniu konsultacyjnym z samorządowcami i wynikiem tych rozmów jest wyodrębniony III cel ogólny, który służyć ma budow</w:t>
      </w:r>
      <w:r w:rsidR="00B80794">
        <w:rPr>
          <w:rFonts w:ascii="Arial Narrow" w:hAnsi="Arial Narrow"/>
        </w:rPr>
        <w:t xml:space="preserve">aniu trwałych </w:t>
      </w:r>
      <w:proofErr w:type="spellStart"/>
      <w:r w:rsidR="00B80794">
        <w:rPr>
          <w:rFonts w:ascii="Arial Narrow" w:hAnsi="Arial Narrow"/>
        </w:rPr>
        <w:t>partnerstw</w:t>
      </w:r>
      <w:proofErr w:type="spellEnd"/>
      <w:r w:rsidR="00B80794">
        <w:rPr>
          <w:rFonts w:ascii="Arial Narrow" w:hAnsi="Arial Narrow"/>
        </w:rPr>
        <w:t xml:space="preserve"> oraz </w:t>
      </w:r>
      <w:r w:rsidR="00EC564D">
        <w:rPr>
          <w:rFonts w:ascii="Arial Narrow" w:hAnsi="Arial Narrow"/>
        </w:rPr>
        <w:t>nawiązywaniu międzysektorowej współpracy</w:t>
      </w:r>
      <w:r w:rsidR="00E4087C">
        <w:rPr>
          <w:rFonts w:ascii="Arial Narrow" w:hAnsi="Arial Narrow"/>
        </w:rPr>
        <w:t>.</w:t>
      </w:r>
      <w:r w:rsidR="00EC564D">
        <w:rPr>
          <w:rFonts w:ascii="Arial Narrow" w:hAnsi="Arial Narrow"/>
        </w:rPr>
        <w:t xml:space="preserve"> </w:t>
      </w:r>
    </w:p>
    <w:p w:rsidR="00EC564D" w:rsidRDefault="00EC564D" w:rsidP="006E7D32">
      <w:pPr>
        <w:spacing w:line="240" w:lineRule="auto"/>
        <w:jc w:val="both"/>
        <w:rPr>
          <w:rFonts w:ascii="Arial Narrow" w:hAnsi="Arial Narrow"/>
        </w:rPr>
      </w:pPr>
      <w:r>
        <w:rPr>
          <w:rFonts w:ascii="Arial Narrow" w:hAnsi="Arial Narrow"/>
        </w:rPr>
        <w:t xml:space="preserve">Piramida struktury ludnościowej obszaru wskazuje na starzejące się społeczeństwo. Wskaźniki te są o tyle niepokojące, że </w:t>
      </w:r>
      <w:r w:rsidR="00853CBE">
        <w:rPr>
          <w:rFonts w:ascii="Arial Narrow" w:hAnsi="Arial Narrow"/>
        </w:rPr>
        <w:br/>
      </w:r>
      <w:r>
        <w:rPr>
          <w:rFonts w:ascii="Arial Narrow" w:hAnsi="Arial Narrow"/>
        </w:rPr>
        <w:t xml:space="preserve">w połączeniu z migracją ludzi młodych zaznacza się na obszarze ujemny wskaźnik przyrostu naturalnego. Podczas procesu tworzenia LSR i licznych spotkań z mieszkańcami zaznaczył się problem </w:t>
      </w:r>
      <w:r w:rsidRPr="00CE4ABB">
        <w:rPr>
          <w:rFonts w:ascii="Arial Narrow" w:hAnsi="Arial Narrow"/>
          <w:b/>
        </w:rPr>
        <w:t>ludzi starszych</w:t>
      </w:r>
      <w:r w:rsidR="00CE4ABB">
        <w:rPr>
          <w:rFonts w:ascii="Arial Narrow" w:hAnsi="Arial Narrow"/>
        </w:rPr>
        <w:t xml:space="preserve"> </w:t>
      </w:r>
      <w:r w:rsidR="00CE4ABB" w:rsidRPr="00CE4ABB">
        <w:rPr>
          <w:rFonts w:ascii="Arial Narrow" w:hAnsi="Arial Narrow"/>
          <w:b/>
        </w:rPr>
        <w:t>będących w wieku poprodukcyjnym</w:t>
      </w:r>
      <w:r>
        <w:rPr>
          <w:rFonts w:ascii="Arial Narrow" w:hAnsi="Arial Narrow"/>
        </w:rPr>
        <w:t xml:space="preserve">, którzy oczekują oferty zagospodarowania swego czasu wolnego oraz czują potrzebę integracji społecznej. Tworzenie warunków do włączania tej grupy mieszkańców do różnorakich inicjatyw będzie wspierane przez LGD. Budowa dialogu międzypokoleniowego </w:t>
      </w:r>
      <w:r w:rsidR="00050960">
        <w:rPr>
          <w:rFonts w:ascii="Arial Narrow" w:hAnsi="Arial Narrow"/>
        </w:rPr>
        <w:t xml:space="preserve">oraz zachowanie dziedzictwa kulturowego i historycznego </w:t>
      </w:r>
      <w:r>
        <w:rPr>
          <w:rFonts w:ascii="Arial Narrow" w:hAnsi="Arial Narrow"/>
        </w:rPr>
        <w:t>to ważny aspekt w</w:t>
      </w:r>
      <w:r w:rsidR="00050960">
        <w:rPr>
          <w:rFonts w:ascii="Arial Narrow" w:hAnsi="Arial Narrow"/>
        </w:rPr>
        <w:t xml:space="preserve"> zrównoważonym rozwoju obszaru objętego LSR. </w:t>
      </w:r>
    </w:p>
    <w:p w:rsidR="00050960" w:rsidRPr="0032168A" w:rsidRDefault="00050960" w:rsidP="006E7D32">
      <w:pPr>
        <w:spacing w:line="240" w:lineRule="auto"/>
        <w:jc w:val="both"/>
        <w:rPr>
          <w:rFonts w:ascii="Arial Narrow" w:hAnsi="Arial Narrow"/>
        </w:rPr>
      </w:pPr>
      <w:r>
        <w:rPr>
          <w:rFonts w:ascii="Arial Narrow" w:hAnsi="Arial Narrow"/>
        </w:rPr>
        <w:t xml:space="preserve">Utrzymujący się od lat ujemny wskaźnik przyrostu naturalnego pociągnął za sobą stopniowe zamykanie szkół, przedszkoli </w:t>
      </w:r>
      <w:r w:rsidR="00853CBE">
        <w:rPr>
          <w:rFonts w:ascii="Arial Narrow" w:hAnsi="Arial Narrow"/>
        </w:rPr>
        <w:br/>
      </w:r>
      <w:r>
        <w:rPr>
          <w:rFonts w:ascii="Arial Narrow" w:hAnsi="Arial Narrow"/>
        </w:rPr>
        <w:t xml:space="preserve">i żłobków. W ostatnim czasie obserwowany jest w obszarze stopniowy przyrost dzieci w wieku przedszkolnym, lecz z uwagi na wcześniejsze ograniczenie ilości placówek opiekuńczych i oświatowo – wychowawczych </w:t>
      </w:r>
      <w:r w:rsidRPr="0032168A">
        <w:rPr>
          <w:rFonts w:ascii="Arial Narrow" w:hAnsi="Arial Narrow"/>
        </w:rPr>
        <w:t xml:space="preserve">dużo </w:t>
      </w:r>
      <w:r w:rsidRPr="0032168A">
        <w:rPr>
          <w:rFonts w:ascii="Arial Narrow" w:hAnsi="Arial Narrow"/>
          <w:b/>
        </w:rPr>
        <w:t>dzieci</w:t>
      </w:r>
      <w:r w:rsidR="00CE4ABB" w:rsidRPr="0032168A">
        <w:rPr>
          <w:rFonts w:ascii="Arial Narrow" w:hAnsi="Arial Narrow"/>
        </w:rPr>
        <w:t xml:space="preserve"> </w:t>
      </w:r>
      <w:r w:rsidR="00CE4ABB" w:rsidRPr="0032168A">
        <w:rPr>
          <w:rFonts w:ascii="Arial Narrow" w:hAnsi="Arial Narrow"/>
          <w:b/>
        </w:rPr>
        <w:t>i młodzieży</w:t>
      </w:r>
      <w:r w:rsidR="00CE4ABB" w:rsidRPr="0032168A">
        <w:rPr>
          <w:rFonts w:ascii="Arial Narrow" w:hAnsi="Arial Narrow"/>
        </w:rPr>
        <w:t xml:space="preserve"> </w:t>
      </w:r>
      <w:r w:rsidRPr="0032168A">
        <w:rPr>
          <w:rFonts w:ascii="Arial Narrow" w:hAnsi="Arial Narrow"/>
        </w:rPr>
        <w:t>nie jest objętych atrakcyjną ofertą świadczoną przez ww. instytucje. Ważne zatem jest stworzenie im optymalnych warunków do atrakcyjnego spędzania czasu w miejscu zamieszkania. Inwestycje w infra</w:t>
      </w:r>
      <w:r w:rsidR="007B7DD3" w:rsidRPr="0032168A">
        <w:rPr>
          <w:rFonts w:ascii="Arial Narrow" w:hAnsi="Arial Narrow"/>
        </w:rPr>
        <w:t>strukturę rekreacyjną, sportową</w:t>
      </w:r>
      <w:r w:rsidRPr="0032168A">
        <w:rPr>
          <w:rFonts w:ascii="Arial Narrow" w:hAnsi="Arial Narrow"/>
        </w:rPr>
        <w:t xml:space="preserve"> i kulturalną pozostaje nadal obszarem interwencji </w:t>
      </w:r>
      <w:r w:rsidR="007B7DD3" w:rsidRPr="0032168A">
        <w:rPr>
          <w:rFonts w:ascii="Arial Narrow" w:hAnsi="Arial Narrow"/>
        </w:rPr>
        <w:t xml:space="preserve">LGD w perspektywie 2014-2020. </w:t>
      </w:r>
      <w:r w:rsidR="00963B54" w:rsidRPr="0032168A">
        <w:rPr>
          <w:rFonts w:ascii="Arial Narrow" w:hAnsi="Arial Narrow"/>
        </w:rPr>
        <w:t>Działania zaplanowane bezpośrednio dla tej grupy a także określenie rodzajów projektów zaspokajających potrzeby dzieci i młodzież zbuduje pozytywny wizerunek oraz przywiązanie do miejsca zamieszkania, a to docelowo przełoży się na przeciwdziałanie migracji ludzi młodych.</w:t>
      </w:r>
    </w:p>
    <w:p w:rsidR="00050960" w:rsidRDefault="00050960" w:rsidP="006E7D32">
      <w:pPr>
        <w:spacing w:line="240" w:lineRule="auto"/>
        <w:jc w:val="both"/>
        <w:rPr>
          <w:rFonts w:ascii="Arial Narrow" w:hAnsi="Arial Narrow"/>
        </w:rPr>
      </w:pPr>
      <w:r w:rsidRPr="0032168A">
        <w:rPr>
          <w:rFonts w:ascii="Arial Narrow" w:hAnsi="Arial Narrow"/>
        </w:rPr>
        <w:t>Z uwagi na duży (i wciąż systematycznie wzrastający) ruch turystyczny na obszarz</w:t>
      </w:r>
      <w:r w:rsidR="007B7DD3" w:rsidRPr="0032168A">
        <w:rPr>
          <w:rFonts w:ascii="Arial Narrow" w:hAnsi="Arial Narrow"/>
        </w:rPr>
        <w:t xml:space="preserve">e LGD „Królewskie Ponidzie” </w:t>
      </w:r>
      <w:r w:rsidRPr="0032168A">
        <w:rPr>
          <w:rFonts w:ascii="Arial Narrow" w:hAnsi="Arial Narrow"/>
        </w:rPr>
        <w:t>wspieranie rozwoju turystyki, w tym turystyki uzdrowiskowej, ma duże znaczenie w strategicznym planowaniu działań</w:t>
      </w:r>
      <w:r>
        <w:rPr>
          <w:rFonts w:ascii="Arial Narrow" w:hAnsi="Arial Narrow"/>
        </w:rPr>
        <w:t xml:space="preserve"> na obszarze</w:t>
      </w:r>
      <w:r w:rsidR="00E4087C">
        <w:rPr>
          <w:rFonts w:ascii="Arial Narrow" w:hAnsi="Arial Narrow"/>
        </w:rPr>
        <w:t xml:space="preserve">. Turysta/kuracjusz jest wymagającym klientem, dla którego musi być wciąż podnoszona jakość świadczonych usług oraz uatrakcyjniana oferta pobytowa (nie tylko zabiegowa). Niniejsza LSR cały II cel ogólny dedykuje rozwojowi tej branży </w:t>
      </w:r>
      <w:r w:rsidR="00853CBE">
        <w:rPr>
          <w:rFonts w:ascii="Arial Narrow" w:hAnsi="Arial Narrow"/>
        </w:rPr>
        <w:br/>
      </w:r>
      <w:r w:rsidR="00E4087C">
        <w:rPr>
          <w:rFonts w:ascii="Arial Narrow" w:hAnsi="Arial Narrow"/>
        </w:rPr>
        <w:t>w obszarze.</w:t>
      </w:r>
    </w:p>
    <w:p w:rsidR="00412113" w:rsidRPr="00BB7896" w:rsidRDefault="001E0D1A" w:rsidP="00DE6268">
      <w:pPr>
        <w:pStyle w:val="Nagwek1"/>
        <w:numPr>
          <w:ilvl w:val="0"/>
          <w:numId w:val="6"/>
        </w:numPr>
        <w:spacing w:line="240" w:lineRule="auto"/>
        <w:jc w:val="left"/>
        <w:rPr>
          <w:rFonts w:ascii="Arial Narrow" w:hAnsi="Arial Narrow"/>
        </w:rPr>
      </w:pPr>
      <w:bookmarkStart w:id="49" w:name="_Toc439057560"/>
      <w:r w:rsidRPr="00BB7896">
        <w:rPr>
          <w:rFonts w:ascii="Arial Narrow" w:hAnsi="Arial Narrow"/>
        </w:rPr>
        <w:lastRenderedPageBreak/>
        <w:t>ANALIZA SWOT</w:t>
      </w:r>
      <w:bookmarkEnd w:id="49"/>
    </w:p>
    <w:p w:rsidR="00412113" w:rsidRPr="00412113" w:rsidRDefault="00412113" w:rsidP="00334AED">
      <w:pPr>
        <w:pStyle w:val="Akapitzlist"/>
        <w:spacing w:line="240" w:lineRule="auto"/>
        <w:ind w:left="1080"/>
        <w:jc w:val="both"/>
      </w:pP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Analiza SWOT to proste narzędzie analizy strategicznej. Pozwala na gromadzenie i porządkowanie danych oraz ich przejrzystą prezentację. Służy do określenia najlepszych kierunków rozwoju badanego obiektu - podmiotu bądź obszaru.</w:t>
      </w:r>
      <w:r>
        <w:rPr>
          <w:rFonts w:ascii="Arial Narrow" w:hAnsi="Arial Narrow" w:cs="Times New Roman"/>
        </w:rPr>
        <w:t xml:space="preserve"> </w:t>
      </w:r>
      <w:r w:rsidRPr="004C3B7D">
        <w:rPr>
          <w:rFonts w:ascii="Arial Narrow" w:hAnsi="Arial Narrow" w:cs="Times New Roman"/>
        </w:rPr>
        <w:t xml:space="preserve">Celem analizy SWOT jest określenie czynników: zewnętrznych, czyli zdarzeń, zjawisk, tendencji oraz procesów wpływających pozytywnie lub negatywnie na rozwój LGD, a także wewnętrznych uwarunkowań, które wynikają z obecnej sytuacji w sferze społeczno-gospodarczej i funkcjonalno-przestrzennej gmin LGD. </w:t>
      </w:r>
    </w:p>
    <w:p w:rsidR="00412113" w:rsidRPr="004C3B7D" w:rsidRDefault="00412113" w:rsidP="00334AED">
      <w:pPr>
        <w:spacing w:line="240" w:lineRule="auto"/>
        <w:jc w:val="both"/>
        <w:rPr>
          <w:rFonts w:ascii="Arial Narrow" w:hAnsi="Arial Narrow" w:cs="Times New Roman"/>
        </w:rPr>
      </w:pPr>
      <w:r w:rsidRPr="004C3B7D">
        <w:rPr>
          <w:rFonts w:ascii="Arial Narrow" w:eastAsia="Times New Roman" w:hAnsi="Arial Narrow" w:cs="Times New Roman"/>
          <w:lang w:eastAsia="pl-PL"/>
        </w:rPr>
        <w:t xml:space="preserve">Zadaniem analizy SWOT jest wskazanie najlepszego rozwiązania, kierunku działań do osiągnięcia celów </w:t>
      </w:r>
      <w:r w:rsidRPr="00B32346">
        <w:rPr>
          <w:rFonts w:ascii="Arial Narrow" w:eastAsia="Times New Roman" w:hAnsi="Arial Narrow" w:cs="Times New Roman"/>
          <w:lang w:eastAsia="pl-PL"/>
        </w:rPr>
        <w:t>obiektu</w:t>
      </w:r>
      <w:r w:rsidRPr="004C3B7D">
        <w:rPr>
          <w:rFonts w:ascii="Arial Narrow" w:eastAsia="Times New Roman" w:hAnsi="Arial Narrow" w:cs="Times New Roman"/>
          <w:lang w:eastAsia="pl-PL"/>
        </w:rPr>
        <w:t xml:space="preserve"> przy minimalizacji zagrożeń, ograniczaniu słabych stron oraz wykorzystaniu szans i mocnych stron.</w:t>
      </w:r>
      <w:r>
        <w:rPr>
          <w:rFonts w:ascii="Arial Narrow" w:eastAsia="Times New Roman" w:hAnsi="Arial Narrow" w:cs="Times New Roman"/>
          <w:lang w:eastAsia="pl-PL"/>
        </w:rPr>
        <w:t xml:space="preserve"> </w:t>
      </w:r>
      <w:r w:rsidRPr="004C3B7D">
        <w:rPr>
          <w:rFonts w:ascii="Arial Narrow" w:hAnsi="Arial Narrow" w:cs="Times New Roman"/>
        </w:rPr>
        <w:t>Analiza możliwości rozwoju LGD polega na prawidłowym zidentyfikowaniu wymienionych wyżej czterech grup czynników, co z kolei pozwala na określenie jej szans rozwojowych w przyszłości i stanowi podstawę do określenia strategicznych celów rozwoju oraz działań przewidzianych do realizacji.</w:t>
      </w:r>
    </w:p>
    <w:p w:rsidR="00B32346" w:rsidRDefault="00B32346" w:rsidP="00334AED">
      <w:pPr>
        <w:spacing w:line="240" w:lineRule="auto"/>
        <w:jc w:val="both"/>
        <w:rPr>
          <w:rFonts w:ascii="Arial Narrow" w:hAnsi="Arial Narrow" w:cs="Times New Roman"/>
          <w:b/>
        </w:rPr>
      </w:pPr>
    </w:p>
    <w:p w:rsidR="002B4BC1" w:rsidRPr="00BB7896" w:rsidRDefault="00915A6E" w:rsidP="00915A6E">
      <w:pPr>
        <w:pStyle w:val="Legenda"/>
        <w:rPr>
          <w:rFonts w:ascii="Arial Narrow" w:hAnsi="Arial Narrow"/>
          <w:b w:val="0"/>
          <w:sz w:val="22"/>
          <w:szCs w:val="22"/>
        </w:rPr>
      </w:pPr>
      <w:bookmarkStart w:id="50" w:name="_Toc441843359"/>
      <w:r w:rsidRPr="00BB7896">
        <w:rPr>
          <w:rFonts w:ascii="Arial Narrow" w:hAnsi="Arial Narrow"/>
          <w:sz w:val="22"/>
          <w:szCs w:val="22"/>
        </w:rPr>
        <w:t xml:space="preserve">Tabela </w:t>
      </w:r>
      <w:r w:rsidR="0092228A"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92228A" w:rsidRPr="00BB7896">
        <w:rPr>
          <w:rFonts w:ascii="Arial Narrow" w:hAnsi="Arial Narrow"/>
          <w:sz w:val="22"/>
          <w:szCs w:val="22"/>
        </w:rPr>
        <w:fldChar w:fldCharType="separate"/>
      </w:r>
      <w:r w:rsidR="00F853E0">
        <w:rPr>
          <w:rFonts w:ascii="Arial Narrow" w:hAnsi="Arial Narrow"/>
          <w:noProof/>
          <w:sz w:val="22"/>
          <w:szCs w:val="22"/>
        </w:rPr>
        <w:t>20</w:t>
      </w:r>
      <w:r w:rsidR="0092228A" w:rsidRPr="00BB7896">
        <w:rPr>
          <w:rFonts w:ascii="Arial Narrow" w:hAnsi="Arial Narrow"/>
          <w:sz w:val="22"/>
          <w:szCs w:val="22"/>
        </w:rPr>
        <w:fldChar w:fldCharType="end"/>
      </w:r>
      <w:r w:rsidRPr="00BB7896">
        <w:rPr>
          <w:rFonts w:ascii="Arial Narrow" w:hAnsi="Arial Narrow"/>
          <w:sz w:val="22"/>
          <w:szCs w:val="22"/>
        </w:rPr>
        <w:t xml:space="preserve"> Analiza SWOT obszaru </w:t>
      </w:r>
      <w:r w:rsidR="00401B03" w:rsidRPr="00BB7896">
        <w:rPr>
          <w:rFonts w:ascii="Arial Narrow" w:hAnsi="Arial Narrow"/>
          <w:sz w:val="22"/>
          <w:szCs w:val="22"/>
        </w:rPr>
        <w:t xml:space="preserve">LGD </w:t>
      </w:r>
      <w:r w:rsidRPr="00BB7896">
        <w:rPr>
          <w:rFonts w:ascii="Arial Narrow" w:hAnsi="Arial Narrow"/>
          <w:sz w:val="22"/>
          <w:szCs w:val="22"/>
        </w:rPr>
        <w:t>„Królewskie Ponidzi</w:t>
      </w:r>
      <w:r w:rsidR="00401B03" w:rsidRPr="00BB7896">
        <w:rPr>
          <w:rFonts w:ascii="Arial Narrow" w:hAnsi="Arial Narrow"/>
          <w:sz w:val="22"/>
          <w:szCs w:val="22"/>
        </w:rPr>
        <w:t>e</w:t>
      </w:r>
      <w:r w:rsidRPr="00BB7896">
        <w:rPr>
          <w:rFonts w:ascii="Arial Narrow" w:hAnsi="Arial Narrow"/>
          <w:sz w:val="22"/>
          <w:szCs w:val="22"/>
        </w:rPr>
        <w:t>”</w:t>
      </w:r>
      <w:bookmarkEnd w:id="50"/>
    </w:p>
    <w:tbl>
      <w:tblPr>
        <w:tblStyle w:val="Tabela-Siatka"/>
        <w:tblW w:w="0" w:type="auto"/>
        <w:jc w:val="center"/>
        <w:shd w:val="clear" w:color="auto" w:fill="DBFFB7"/>
        <w:tblLayout w:type="fixed"/>
        <w:tblLook w:val="04A0"/>
      </w:tblPr>
      <w:tblGrid>
        <w:gridCol w:w="4537"/>
        <w:gridCol w:w="4535"/>
      </w:tblGrid>
      <w:tr w:rsidR="00EC5F2D" w:rsidRPr="00BB7896" w:rsidTr="00305639">
        <w:trPr>
          <w:trHeight w:val="397"/>
          <w:jc w:val="center"/>
        </w:trPr>
        <w:tc>
          <w:tcPr>
            <w:tcW w:w="4537" w:type="dxa"/>
            <w:tcBorders>
              <w:bottom w:val="single" w:sz="4" w:space="0" w:color="auto"/>
            </w:tcBorders>
            <w:shd w:val="clear" w:color="auto" w:fill="F3FB8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MOCNE STRONY</w:t>
            </w:r>
          </w:p>
        </w:tc>
        <w:tc>
          <w:tcPr>
            <w:tcW w:w="4535" w:type="dxa"/>
            <w:tcBorders>
              <w:bottom w:val="single" w:sz="4" w:space="0" w:color="auto"/>
            </w:tcBorders>
            <w:shd w:val="clear" w:color="auto" w:fill="FF8BBA"/>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SŁABE STRONY</w:t>
            </w:r>
          </w:p>
        </w:tc>
      </w:tr>
      <w:tr w:rsidR="00EC5F2D" w:rsidRPr="00BB7896" w:rsidTr="00305639">
        <w:trPr>
          <w:trHeight w:val="425"/>
          <w:jc w:val="center"/>
        </w:trPr>
        <w:tc>
          <w:tcPr>
            <w:tcW w:w="4537" w:type="dxa"/>
            <w:tcBorders>
              <w:bottom w:val="single" w:sz="4" w:space="0" w:color="auto"/>
            </w:tcBorders>
            <w:shd w:val="clear" w:color="auto" w:fill="F9FDC7"/>
          </w:tcPr>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Położenie geograficzne obszaru na znanych szlakach komunikacyjnych - dwie drogi krajowe: 73 i 79</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na obszarze LGD dwóch rzek: Wisła i Nida</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Zasoby naturalnych wód siarczkowych, solanek jodkowo – bromkowych, borowiny oraz pitnych wód mineralnych</w:t>
            </w:r>
            <w:r w:rsidR="00305639">
              <w:rPr>
                <w:rFonts w:ascii="Arial Narrow" w:hAnsi="Arial Narrow" w:cs="Times New Roman"/>
              </w:rPr>
              <w:t xml:space="preserve"> (rozdz.III.1 oraz III.10)</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Liczne złoża surowców mineralnych (piasek, gipsy, wapienie, kamień </w:t>
            </w:r>
            <w:r w:rsidR="00305639">
              <w:rPr>
                <w:rFonts w:ascii="Arial Narrow" w:hAnsi="Arial Narrow" w:cs="Times New Roman"/>
              </w:rPr>
              <w:t>Szaniecki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Wysokiej klasy gleby na terenie gm. Pacanów, N. Korczyn i Stopnica sprzyjające rozwojowi rolnictwa, sadownictwa i warzywnictwa</w:t>
            </w:r>
            <w:r w:rsidR="00305639">
              <w:rPr>
                <w:rFonts w:ascii="Arial Narrow" w:hAnsi="Arial Narrow" w:cs="Times New Roman"/>
              </w:rPr>
              <w:t xml:space="preserve"> (rozdz.III.8)</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Obszar czysty ekologicznie, wolny od zanieczyszczeń przemysłowych z mikroklimatem sprzyjającym leczeniu schorzeń</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i unikatowość fauny i flory</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wielu form ochrony przyrody: rezerwatów, jaskiń, pomników przyrody, obszarów Natura 2000, parków krajobrazowych</w:t>
            </w:r>
            <w:r w:rsidR="00305639">
              <w:rPr>
                <w:rFonts w:ascii="Arial Narrow" w:hAnsi="Arial Narrow" w:cs="Times New Roman"/>
              </w:rPr>
              <w:t xml:space="preserve"> (rozdz.III.1)</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liczba turystów/kuracjuszy odwiedzających powiat buski</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zabytków w różnorodnej ich formach: sakralne, zespoły pałacowo-parkowe, uzdrowiskowe, zamek, synagoga, obiekty muzealne</w:t>
            </w:r>
            <w:r w:rsidR="00B31A44">
              <w:rPr>
                <w:rFonts w:ascii="Arial Narrow" w:hAnsi="Arial Narrow" w:cs="Times New Roman"/>
              </w:rPr>
              <w:t xml:space="preserve"> (rozdz.III.9)</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Europejskie Centrum Bajki im. Koziołka Matołka w Pacanowie, Galeria Sztuki „Zielona” w Busku – Zdroju, Muzeum Regionalne w Wiślicy</w:t>
            </w:r>
            <w:r w:rsidR="00B31A44">
              <w:rPr>
                <w:rFonts w:ascii="Arial Narrow" w:hAnsi="Arial Narrow" w:cs="Times New Roman"/>
              </w:rPr>
              <w:t xml:space="preserve"> (rozdz.III.10 i III.7)</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Zarchiwizowane i oznakowane liczne szlaki turystyczne: murowany, drewniany, kapliczek i świątków, królewski, ziół, kulinarny, „Wokół Słońca”, „zielonego listka”, „bocianich gniazd”, „edukacji przyrodniczej i leśnej”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Centrum Informacji Turystycznej, Punkty Informacji Turystycznej </w:t>
            </w:r>
            <w:r w:rsidR="00B31A44">
              <w:rPr>
                <w:rFonts w:ascii="Arial Narrow" w:hAnsi="Arial Narrow" w:cs="Times New Roman"/>
              </w:rPr>
              <w:t>(rozdz.III.10)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Zidentyfikowane produkty lokalne: np. </w:t>
            </w:r>
            <w:r w:rsidRPr="00BB7896">
              <w:rPr>
                <w:rFonts w:ascii="Arial Narrow" w:hAnsi="Arial Narrow" w:cs="Times New Roman"/>
              </w:rPr>
              <w:lastRenderedPageBreak/>
              <w:t xml:space="preserve">Buskowianka, </w:t>
            </w:r>
            <w:proofErr w:type="spellStart"/>
            <w:r w:rsidRPr="00BB7896">
              <w:rPr>
                <w:rFonts w:ascii="Arial Narrow" w:hAnsi="Arial Narrow" w:cs="Times New Roman"/>
              </w:rPr>
              <w:t>Siesławicka</w:t>
            </w:r>
            <w:proofErr w:type="spellEnd"/>
            <w:r w:rsidRPr="00BB7896">
              <w:rPr>
                <w:rFonts w:ascii="Arial Narrow" w:hAnsi="Arial Narrow" w:cs="Times New Roman"/>
              </w:rPr>
              <w:t xml:space="preserve"> gęś, anyżówka zdrojowa, śliwka </w:t>
            </w:r>
            <w:proofErr w:type="spellStart"/>
            <w:r w:rsidRPr="00BB7896">
              <w:rPr>
                <w:rFonts w:ascii="Arial Narrow" w:hAnsi="Arial Narrow" w:cs="Times New Roman"/>
              </w:rPr>
              <w:t>damacha</w:t>
            </w:r>
            <w:proofErr w:type="spellEnd"/>
            <w:r w:rsidRPr="00BB7896">
              <w:rPr>
                <w:rFonts w:ascii="Arial Narrow" w:hAnsi="Arial Narrow" w:cs="Times New Roman"/>
              </w:rPr>
              <w:t xml:space="preserve">, kiełbasa z rodu „Góry”, fasola korczyńska Piękny Jaś, „Wino Spod Kapturowej Góry”, „Żabieckie Gały”, Nalewka Królewska, ser </w:t>
            </w:r>
            <w:proofErr w:type="spellStart"/>
            <w:r w:rsidRPr="00BB7896">
              <w:rPr>
                <w:rFonts w:ascii="Arial Narrow" w:hAnsi="Arial Narrow" w:cs="Times New Roman"/>
              </w:rPr>
              <w:t>Buncok</w:t>
            </w:r>
            <w:proofErr w:type="spellEnd"/>
            <w:r w:rsidRPr="00BB7896">
              <w:rPr>
                <w:rFonts w:ascii="Arial Narrow" w:hAnsi="Arial Narrow" w:cs="Times New Roman"/>
              </w:rPr>
              <w:t xml:space="preserve"> strzałkowski, „Wędzony Karp Królewski z Wójczy” oraz inne liczne kulinaria wpisane na listę produktów tradycyjnych</w:t>
            </w:r>
            <w:r w:rsidR="00B31A44">
              <w:rPr>
                <w:rFonts w:ascii="Arial Narrow" w:hAnsi="Arial Narrow" w:cs="Times New Roman"/>
              </w:rPr>
              <w:t xml:space="preserve"> (rozdz.III.8)</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 różnorodna oferta cyklicznych imprez kulturalnych</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Liderzy z silnym poczucie tożsamości lokalnej</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Aktywnie działające organizacje pozarządowe</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Busko – Zdrój oraz Solec – Zdrój jako jedyne miejscowości uzdrowiskowe w woj. świętokrzyskim o unikatowym charakterze na skalę europejską ze względu na występowanie wody siarczkowej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Wiekowa tradycja leczenia uzdrowiskowego w Busku – Zdroju oraz Solcu – Zdroju </w:t>
            </w:r>
            <w:r w:rsidR="00B31A44">
              <w:rPr>
                <w:rFonts w:ascii="Arial Narrow" w:hAnsi="Arial Narrow" w:cs="Times New Roman"/>
              </w:rPr>
              <w:t>(rozdz.III.10)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infrastruktura uzdrowiskowa</w:t>
            </w:r>
            <w:r w:rsidR="00D646A0">
              <w:rPr>
                <w:rFonts w:ascii="Arial Narrow" w:hAnsi="Arial Narrow" w:cs="Times New Roman"/>
              </w:rPr>
              <w:t xml:space="preserve"> (rozdz.III.10)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Potencjał w zakresie Spa &amp; </w:t>
            </w:r>
            <w:proofErr w:type="spellStart"/>
            <w:r w:rsidRPr="00BB7896">
              <w:rPr>
                <w:rFonts w:ascii="Arial Narrow" w:hAnsi="Arial Narrow" w:cs="Times New Roman"/>
              </w:rPr>
              <w:t>Wellness</w:t>
            </w:r>
            <w:proofErr w:type="spellEnd"/>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Baza sportowo-rekreacyjna oraz infrastruktura turystyczna i społeczna (hala sportowa, Orliki, baseny)</w:t>
            </w:r>
            <w:r w:rsidR="00D646A0">
              <w:rPr>
                <w:rFonts w:ascii="Arial Narrow" w:hAnsi="Arial Narrow" w:cs="Times New Roman"/>
              </w:rPr>
              <w:t xml:space="preserve">  (rozdz.III.10)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Powstawanie nowych obiektów uzdrowiskowo-turystycznych (baseny, hotele)</w:t>
            </w:r>
            <w:r w:rsidR="00D646A0">
              <w:rPr>
                <w:rFonts w:ascii="Arial Narrow" w:hAnsi="Arial Narrow" w:cs="Times New Roman"/>
              </w:rPr>
              <w:t xml:space="preserve"> (rozdz.III.3)</w:t>
            </w:r>
          </w:p>
          <w:p w:rsidR="00EC5F2D" w:rsidRPr="00BB7896" w:rsidRDefault="00EC5F2D" w:rsidP="00D646A0">
            <w:pPr>
              <w:pStyle w:val="Akapitzlist"/>
              <w:ind w:left="459"/>
              <w:rPr>
                <w:rFonts w:ascii="Arial Narrow" w:hAnsi="Arial Narrow" w:cs="Times New Roman"/>
              </w:rPr>
            </w:pPr>
          </w:p>
        </w:tc>
        <w:tc>
          <w:tcPr>
            <w:tcW w:w="4535" w:type="dxa"/>
            <w:tcBorders>
              <w:bottom w:val="single" w:sz="4" w:space="0" w:color="auto"/>
            </w:tcBorders>
            <w:shd w:val="clear" w:color="auto" w:fill="FFD1E4"/>
          </w:tcPr>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lastRenderedPageBreak/>
              <w:t>Położenie geograficzne w sporej odległości od dużych aglomeracji miejskich, które mogą zapewniać miejsca pracy</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Utrudnienia w przygotowaniu terenów inwestycyjnych w związku z obszarem Natura 2000</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Rozdrobnione rolnictwo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grup producenckich </w:t>
            </w:r>
            <w:r w:rsidR="00D646A0">
              <w:rPr>
                <w:rFonts w:ascii="Arial Narrow" w:hAnsi="Arial Narrow" w:cs="Times New Roman"/>
              </w:rPr>
              <w:t>(rozdz.III.8)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przetwórstwa rolnego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Problemy ze sprzedażą bezpośrednią - brak lokalnych rynków zbytu, punktów sprzedaży produktów rolnych</w:t>
            </w:r>
            <w:r w:rsidR="00D646A0">
              <w:rPr>
                <w:rFonts w:ascii="Arial Narrow" w:hAnsi="Arial Narrow" w:cs="Times New Roman"/>
              </w:rPr>
              <w:t xml:space="preserve"> (rozdz.III.8)</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Ujemny przyrost naturalny </w:t>
            </w:r>
            <w:r w:rsidR="00D646A0">
              <w:rPr>
                <w:rFonts w:ascii="Arial Narrow" w:hAnsi="Arial Narrow" w:cs="Times New Roman"/>
              </w:rPr>
              <w:t>(rozdz.III.2)</w:t>
            </w:r>
          </w:p>
          <w:p w:rsidR="000904AA" w:rsidRPr="00BB7896" w:rsidRDefault="000904AA"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Depopulacja mieszkańców regionu</w:t>
            </w:r>
            <w:r>
              <w:rPr>
                <w:rFonts w:ascii="Arial Narrow" w:hAnsi="Arial Narrow" w:cs="Times New Roman"/>
              </w:rPr>
              <w:t xml:space="preserve"> (rozdz.III.2)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Migracje osób w wieku produkcyjnym </w:t>
            </w:r>
            <w:r w:rsidR="00D646A0">
              <w:rPr>
                <w:rFonts w:ascii="Arial Narrow" w:hAnsi="Arial Narrow" w:cs="Times New Roman"/>
              </w:rPr>
              <w:t>(rozdz.III.2)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Dochód podatkowy gmin w przeliczeniu na 1 mieszkańca niższy od średniej dla kraju i woj. </w:t>
            </w:r>
            <w:r w:rsidR="00D646A0" w:rsidRPr="00BB7896">
              <w:rPr>
                <w:rFonts w:ascii="Arial Narrow" w:hAnsi="Arial Narrow" w:cs="Times New Roman"/>
              </w:rPr>
              <w:t>Ś</w:t>
            </w:r>
            <w:r w:rsidRPr="00BB7896">
              <w:rPr>
                <w:rFonts w:ascii="Arial Narrow" w:hAnsi="Arial Narrow" w:cs="Times New Roman"/>
              </w:rPr>
              <w:t>więtokrzyskiego</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Liczba podmiotów wpisanych do rejestru REGON w przeliczeniu na 10 tys. mieszkańców niższa niż dla woj. świętokrzyskiego oraz dla kraju </w:t>
            </w:r>
            <w:r w:rsidR="00D646A0">
              <w:rPr>
                <w:rFonts w:ascii="Arial Narrow" w:hAnsi="Arial Narrow" w:cs="Times New Roman"/>
              </w:rPr>
              <w:t>(rozdz.III.3)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nowo zarejestrowanych podmiotów w rejestrze REGON w przeliczeniu na 10 tys. mieszkańców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podmiotów gospodarki narodowej w przeliczeniu na 1 tys. mieszkańców w wieku produkcyjnym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przemysłowych</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stopa bezrobocia (9,5% w 2013 roku)</w:t>
            </w:r>
            <w:r w:rsidR="00D646A0">
              <w:rPr>
                <w:rFonts w:ascii="Arial Narrow" w:hAnsi="Arial Narrow" w:cs="Times New Roman"/>
              </w:rPr>
              <w:t xml:space="preserve"> (rozdz.III.4)</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Niski poziom zamożności, </w:t>
            </w:r>
            <w:r w:rsidR="00D646A0">
              <w:rPr>
                <w:rFonts w:ascii="Arial Narrow" w:hAnsi="Arial Narrow" w:cs="Times New Roman"/>
              </w:rPr>
              <w:t>(rozdz.III.6)</w:t>
            </w:r>
          </w:p>
          <w:p w:rsidR="00C05FFE" w:rsidRPr="00BB7896" w:rsidRDefault="00C05FFE" w:rsidP="00DE6268">
            <w:pPr>
              <w:pStyle w:val="Akapitzlist"/>
              <w:numPr>
                <w:ilvl w:val="0"/>
                <w:numId w:val="7"/>
              </w:numPr>
              <w:ind w:left="459" w:hanging="283"/>
              <w:rPr>
                <w:rFonts w:ascii="Arial Narrow" w:hAnsi="Arial Narrow" w:cs="Times New Roman"/>
              </w:rPr>
            </w:pPr>
            <w:r>
              <w:rPr>
                <w:rFonts w:ascii="Arial Narrow" w:hAnsi="Arial Narrow" w:cs="Times New Roman"/>
              </w:rPr>
              <w:t>Postępująca degradacja i niszczenie zabytków (rozdz. III.1)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pakietów usług turystycznych</w:t>
            </w:r>
            <w:r w:rsidR="00291500">
              <w:rPr>
                <w:rFonts w:ascii="Arial Narrow" w:hAnsi="Arial Narrow" w:cs="Times New Roman"/>
              </w:rPr>
              <w:t xml:space="preserve"> (rozdz.III.10)</w:t>
            </w:r>
          </w:p>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oznakowanych szlaków turystycznych (ścieżki rowerowe, dydaktyczne, </w:t>
            </w:r>
            <w:proofErr w:type="spellStart"/>
            <w:r w:rsidRPr="00BB7896">
              <w:rPr>
                <w:rFonts w:ascii="Arial Narrow" w:hAnsi="Arial Narrow" w:cs="Times New Roman"/>
              </w:rPr>
              <w:t>nordic</w:t>
            </w:r>
            <w:proofErr w:type="spellEnd"/>
            <w:r w:rsidRPr="00BB7896">
              <w:rPr>
                <w:rFonts w:ascii="Arial Narrow" w:hAnsi="Arial Narrow" w:cs="Times New Roman"/>
              </w:rPr>
              <w:t xml:space="preserve"> </w:t>
            </w:r>
            <w:proofErr w:type="spellStart"/>
            <w:r w:rsidRPr="00BB7896">
              <w:rPr>
                <w:rFonts w:ascii="Arial Narrow" w:hAnsi="Arial Narrow" w:cs="Times New Roman"/>
              </w:rPr>
              <w:t>walking</w:t>
            </w:r>
            <w:proofErr w:type="spellEnd"/>
            <w:r w:rsidRPr="00BB7896">
              <w:rPr>
                <w:rFonts w:ascii="Arial Narrow" w:hAnsi="Arial Narrow" w:cs="Times New Roman"/>
              </w:rPr>
              <w:t xml:space="preserve">) </w:t>
            </w:r>
            <w:r w:rsidRPr="00BB7896">
              <w:rPr>
                <w:rFonts w:ascii="Arial Narrow" w:hAnsi="Arial Narrow" w:cs="Times New Roman"/>
              </w:rPr>
              <w:lastRenderedPageBreak/>
              <w:t xml:space="preserve">łączących gminy powiatu buskiego </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Nieskomercjalizowane szlaki turystyczne, które trudno sprzedać</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wspólnej promocji i zorganizowanej współpracy w zakresie kreowania wizerunku powiatu</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komunikacja pomiędzy podmiotami publicznymi, społecznymi i gospodarczymi</w:t>
            </w:r>
            <w:r w:rsidR="00291500">
              <w:rPr>
                <w:rFonts w:ascii="Arial Narrow" w:hAnsi="Arial Narrow" w:cs="Times New Roman"/>
              </w:rPr>
              <w:t xml:space="preserve">  (rozdz.III.5 i 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integracja pomiędzy podmiotami wchodzącymi w skład III sektora</w:t>
            </w:r>
            <w:r w:rsidR="00291500">
              <w:rPr>
                <w:rFonts w:ascii="Arial Narrow" w:hAnsi="Arial Narrow" w:cs="Times New Roman"/>
              </w:rPr>
              <w:t xml:space="preserve"> (rozdz.III.5)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aktywizujących i integrujących skierowanych do dzieci i młodzieży oraz osób starszych</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spędzania czasu wolnego dla dzieci i młodzieży</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Słaba wiedza o aplikowaniu o środki unijne </w:t>
            </w:r>
            <w:r w:rsidR="00291500">
              <w:rPr>
                <w:rFonts w:ascii="Arial Narrow" w:hAnsi="Arial Narrow" w:cs="Times New Roman"/>
              </w:rPr>
              <w:t>(rozdz.III.5)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Niewystarczająco rozwinięta baza noclegowa i gastronomiczna poza miejscowościami uzdrowiskowymi</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infrastruktury rekreacyjnej dla dzieci m.in. w gminie Pacanów (place zabaw)</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Niewystarczająca liczba świetlic wiejskich </w:t>
            </w:r>
            <w:r w:rsidR="00291500">
              <w:rPr>
                <w:rFonts w:ascii="Arial Narrow" w:hAnsi="Arial Narrow" w:cs="Times New Roman"/>
              </w:rPr>
              <w:t xml:space="preserve"> (rozdz.III.8)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Niewystarczająca infrastruktura sportowa w gminach Wiślica oraz Nowy Korczyn</w:t>
            </w:r>
            <w:r w:rsidR="00291500">
              <w:rPr>
                <w:rFonts w:ascii="Arial Narrow" w:hAnsi="Arial Narrow" w:cs="Times New Roman"/>
              </w:rPr>
              <w:t xml:space="preserve"> (rozdz.III.8)</w:t>
            </w:r>
          </w:p>
          <w:p w:rsidR="0029150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małej infrastruktury turystycznej</w:t>
            </w:r>
            <w:r w:rsidR="00291500">
              <w:rPr>
                <w:rFonts w:ascii="Arial Narrow" w:hAnsi="Arial Narrow" w:cs="Times New Roman"/>
              </w:rPr>
              <w:t xml:space="preserve"> (rozdz.III.11)</w:t>
            </w:r>
          </w:p>
          <w:p w:rsidR="00EC5F2D" w:rsidRPr="00BB7896" w:rsidRDefault="00EC5F2D" w:rsidP="000904AA">
            <w:pPr>
              <w:pStyle w:val="Akapitzlist"/>
              <w:ind w:left="459"/>
              <w:rPr>
                <w:rFonts w:ascii="Arial Narrow" w:hAnsi="Arial Narrow" w:cs="Times New Roman"/>
              </w:rPr>
            </w:pPr>
          </w:p>
        </w:tc>
      </w:tr>
      <w:tr w:rsidR="00EC5F2D" w:rsidRPr="00BB7896" w:rsidTr="00305639">
        <w:trPr>
          <w:trHeight w:val="397"/>
          <w:jc w:val="center"/>
        </w:trPr>
        <w:tc>
          <w:tcPr>
            <w:tcW w:w="4537" w:type="dxa"/>
            <w:tcBorders>
              <w:bottom w:val="single" w:sz="4" w:space="0" w:color="auto"/>
            </w:tcBorders>
            <w:shd w:val="clear" w:color="auto" w:fill="9FFF9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lastRenderedPageBreak/>
              <w:t>SZANSE</w:t>
            </w:r>
          </w:p>
        </w:tc>
        <w:tc>
          <w:tcPr>
            <w:tcW w:w="4535" w:type="dxa"/>
            <w:tcBorders>
              <w:bottom w:val="single" w:sz="4" w:space="0" w:color="auto"/>
            </w:tcBorders>
            <w:shd w:val="clear" w:color="auto" w:fill="C78FF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ZAGROŻENIA</w:t>
            </w:r>
          </w:p>
        </w:tc>
      </w:tr>
      <w:tr w:rsidR="00EC5F2D" w:rsidRPr="00BB7896" w:rsidTr="00305639">
        <w:trPr>
          <w:trHeight w:val="992"/>
          <w:jc w:val="center"/>
        </w:trPr>
        <w:tc>
          <w:tcPr>
            <w:tcW w:w="4537" w:type="dxa"/>
            <w:shd w:val="clear" w:color="auto" w:fill="C9FFC9"/>
          </w:tcPr>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pozyskania funduszy europejskich nakierowanych na wspieranie przedsiębiorczości i tworzenie nowych miejsc pracy</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rozwoju przetwórstwa płodów rolnych zwłaszcza z sadownictwa i ogrodnictwa</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Dopływ nowych technologii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Wzmocnienie postaw przedsiębiorczych wśród mieszkańców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i wzmacnianie samorządności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Polityka rządu RP zmierzająca do wyrównywania różnic w poziomie rozwoju regionów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Zdolności administracyjne gmin w zakresie pozyskiwania środków zewnętrznych</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Wzrost zainteresowania czynną turystyką uzdrowiskową w Polsce i Europie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Moda na czyste, „zdrowe” powietrze, aktywny wypoczynek, połączony z rekreacją i rehabilitacją oraz ekologiczną, naturalną, regionalną żywność</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turystyki pieszej i rowerowej</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 xml:space="preserve">Powstawanie szlaków turystycznych promujących dziedzictwo kulturowe i </w:t>
            </w:r>
            <w:r w:rsidRPr="00BB7896">
              <w:rPr>
                <w:rFonts w:ascii="Arial Narrow" w:hAnsi="Arial Narrow" w:cs="Times New Roman"/>
              </w:rPr>
              <w:lastRenderedPageBreak/>
              <w:t>przyrodnicze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Obszar uzdrowiskowy jako obszar strategicznej inwestycji w RPO WŚ 2014-2020</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Projekt cyfryzacji województwa świętokrzyskiego</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Świętokrzyska Platforma Współpracy Zagranicznej</w:t>
            </w:r>
          </w:p>
          <w:p w:rsidR="00EC5F2D" w:rsidRPr="00BB7896" w:rsidRDefault="00EC5F2D" w:rsidP="00DE6268">
            <w:pPr>
              <w:pStyle w:val="Akapitzlist"/>
              <w:numPr>
                <w:ilvl w:val="0"/>
                <w:numId w:val="8"/>
              </w:numPr>
              <w:ind w:left="459" w:hanging="283"/>
              <w:rPr>
                <w:rFonts w:ascii="Arial Narrow" w:hAnsi="Arial Narrow"/>
              </w:rPr>
            </w:pPr>
            <w:r w:rsidRPr="00BB7896">
              <w:rPr>
                <w:rFonts w:ascii="Arial Narrow" w:hAnsi="Arial Narrow" w:cs="Times New Roman"/>
              </w:rPr>
              <w:t>Bliskość centrów naukowych i kulturalnych (Kraków, Kielce, Lublin, Łódź, Katowice)</w:t>
            </w:r>
          </w:p>
        </w:tc>
        <w:tc>
          <w:tcPr>
            <w:tcW w:w="4535" w:type="dxa"/>
            <w:shd w:val="clear" w:color="auto" w:fill="E2C5FF"/>
          </w:tcPr>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lastRenderedPageBreak/>
              <w:t>Utrudnienia administracyjne dla</w:t>
            </w:r>
            <w:r w:rsidR="00EC5F2D" w:rsidRPr="00BB7896">
              <w:rPr>
                <w:rFonts w:ascii="Arial Narrow" w:hAnsi="Arial Narrow" w:cs="Times New Roman"/>
              </w:rPr>
              <w:t xml:space="preserve"> młodych osób</w:t>
            </w:r>
            <w:r>
              <w:rPr>
                <w:rFonts w:ascii="Arial Narrow" w:hAnsi="Arial Narrow" w:cs="Times New Roman"/>
              </w:rPr>
              <w:t xml:space="preserve"> chcących założyć  działalność  gospodarczą</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pogarszająca sytuację na rynku pracy</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koncepcji rozwoju obszarów wiejskich na poziomie krajowym i regionalnym</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Nieadekwatna polityka państwa przeciwdziałania</w:t>
            </w:r>
            <w:r w:rsidR="00EC5F2D" w:rsidRPr="00BB7896">
              <w:rPr>
                <w:rFonts w:ascii="Arial Narrow" w:hAnsi="Arial Narrow" w:cs="Times New Roman"/>
              </w:rPr>
              <w:t xml:space="preserve"> bied</w:t>
            </w:r>
            <w:r>
              <w:rPr>
                <w:rFonts w:ascii="Arial Narrow" w:hAnsi="Arial Narrow" w:cs="Times New Roman"/>
              </w:rPr>
              <w:t>zie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Zagrożenie powodziowe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Rosnące koszty utrzymania pracowników</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Skomplikowane i uwikłane procedury pozyskiwania środków pomocowych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Zjawisko biurokratyzacji</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osłabiająca kondycję finansów publicznych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Czynnik ludzki - mentalność, brak motywacji, wiary w powodzenie, sukces</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współpracy z podmiotami świadczącymi podobne usługi</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Niestabilność przepisów prawa</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Konkurencyjność innych uzdrowisk</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Odkrycie złóż wody solankowej w okolicach Kazimierzy Wielkiej</w:t>
            </w:r>
          </w:p>
        </w:tc>
      </w:tr>
    </w:tbl>
    <w:p w:rsidR="00412113" w:rsidRPr="00915A6E" w:rsidRDefault="00915A6E" w:rsidP="00334AED">
      <w:pPr>
        <w:spacing w:line="240" w:lineRule="auto"/>
        <w:jc w:val="both"/>
        <w:rPr>
          <w:rFonts w:ascii="Arial Narrow" w:hAnsi="Arial Narrow" w:cs="Times New Roman"/>
          <w:i/>
          <w:sz w:val="20"/>
          <w:szCs w:val="20"/>
        </w:rPr>
      </w:pPr>
      <w:r>
        <w:rPr>
          <w:rFonts w:ascii="Arial Narrow" w:hAnsi="Arial Narrow" w:cs="Times New Roman"/>
          <w:i/>
          <w:sz w:val="20"/>
          <w:szCs w:val="20"/>
        </w:rPr>
        <w:lastRenderedPageBreak/>
        <w:t>Źródło: Opracowanie własne na podstawie wyników ankiet, warsztatów rozwoju lokalnego i grup fokusowych.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Zawarte powyżej elementy analizy zostały wypracowane w oparciu o przeprowadzone ankiety, diagnozę obszaru, a także powstały w trakcie </w:t>
      </w:r>
      <w:r w:rsidRPr="001E0D1A">
        <w:rPr>
          <w:rFonts w:ascii="Arial Narrow" w:hAnsi="Arial Narrow" w:cs="Times New Roman"/>
        </w:rPr>
        <w:t xml:space="preserve">spotkań </w:t>
      </w:r>
      <w:r w:rsidR="00407D24" w:rsidRPr="001E0D1A">
        <w:rPr>
          <w:rFonts w:ascii="Arial Narrow" w:hAnsi="Arial Narrow" w:cs="Times New Roman"/>
        </w:rPr>
        <w:t xml:space="preserve">grup </w:t>
      </w:r>
      <w:r w:rsidRPr="001E0D1A">
        <w:rPr>
          <w:rFonts w:ascii="Arial Narrow" w:hAnsi="Arial Narrow" w:cs="Times New Roman"/>
        </w:rPr>
        <w:t>fokusowych</w:t>
      </w:r>
      <w:r w:rsidRPr="001E0D1A">
        <w:rPr>
          <w:rStyle w:val="Odwoanieprzypisudolnego"/>
          <w:rFonts w:ascii="Arial Narrow" w:hAnsi="Arial Narrow" w:cs="Times New Roman"/>
        </w:rPr>
        <w:footnoteReference w:id="5"/>
      </w:r>
      <w:r w:rsidRPr="001E0D1A">
        <w:rPr>
          <w:rFonts w:ascii="Arial Narrow" w:hAnsi="Arial Narrow" w:cs="Times New Roman"/>
        </w:rPr>
        <w:t xml:space="preserve"> oraz podczas warsztatów rozwoju lokalnego</w:t>
      </w:r>
      <w:r w:rsidRPr="001E0D1A">
        <w:rPr>
          <w:rStyle w:val="Odwoanieprzypisudolnego"/>
          <w:rFonts w:ascii="Arial Narrow" w:hAnsi="Arial Narrow" w:cs="Times New Roman"/>
        </w:rPr>
        <w:footnoteReference w:id="6"/>
      </w:r>
      <w:r w:rsidRPr="001E0D1A">
        <w:rPr>
          <w:rFonts w:ascii="Arial Narrow" w:hAnsi="Arial Narrow" w:cs="Times New Roman"/>
        </w:rPr>
        <w:t xml:space="preserve">. Akcje te zostały przeprowadzone </w:t>
      </w:r>
      <w:r w:rsidR="00853CBE">
        <w:rPr>
          <w:rFonts w:ascii="Arial Narrow" w:hAnsi="Arial Narrow" w:cs="Times New Roman"/>
        </w:rPr>
        <w:br/>
      </w:r>
      <w:r w:rsidRPr="001E0D1A">
        <w:rPr>
          <w:rFonts w:ascii="Arial Narrow" w:hAnsi="Arial Narrow" w:cs="Times New Roman"/>
        </w:rPr>
        <w:t xml:space="preserve">z udziałem lokalnej społeczności obszaru LGD, </w:t>
      </w:r>
      <w:r w:rsidR="00407D24" w:rsidRPr="001E0D1A">
        <w:rPr>
          <w:rFonts w:ascii="Arial Narrow" w:hAnsi="Arial Narrow" w:cs="Times New Roman"/>
        </w:rPr>
        <w:t xml:space="preserve">w składzie opisanym w rozdziale II. </w:t>
      </w:r>
      <w:r w:rsidRPr="001E0D1A">
        <w:rPr>
          <w:rFonts w:ascii="Arial Narrow" w:hAnsi="Arial Narrow" w:cs="Times New Roman"/>
        </w:rPr>
        <w:t>Uczestnicy warsztatów samodzielnie dokonali analizy powiatu buskiego, opierając się na własnych</w:t>
      </w:r>
      <w:r w:rsidRPr="004C3B7D">
        <w:rPr>
          <w:rFonts w:ascii="Arial Narrow" w:hAnsi="Arial Narrow" w:cs="Times New Roman"/>
        </w:rPr>
        <w:t xml:space="preserve"> doświadczeniach i spostrzeżeniach.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W obszarze działania LGD znajdują się dwie miejscowości uzdrowiskowe: Busko - Zdrój oraz Solec - Zdrój. </w:t>
      </w:r>
      <w:r w:rsidR="00EC5F2D" w:rsidRPr="00EC5F2D">
        <w:rPr>
          <w:rFonts w:ascii="Arial Narrow" w:hAnsi="Arial Narrow" w:cs="Times New Roman"/>
        </w:rPr>
        <w:t xml:space="preserve">Są one unikatowe na skalę europejską ze względu na występowanie złóż wód siarczkowych, a także są to jedyne miejscowości uzdrowiskowe </w:t>
      </w:r>
      <w:r w:rsidR="00853CBE">
        <w:rPr>
          <w:rFonts w:ascii="Arial Narrow" w:hAnsi="Arial Narrow" w:cs="Times New Roman"/>
        </w:rPr>
        <w:br/>
      </w:r>
      <w:r w:rsidR="00EC5F2D" w:rsidRPr="00EC5F2D">
        <w:rPr>
          <w:rFonts w:ascii="Arial Narrow" w:hAnsi="Arial Narrow" w:cs="Times New Roman"/>
        </w:rPr>
        <w:t>w woj. świętokrzyskim.</w:t>
      </w:r>
      <w:r w:rsidR="00EC5F2D">
        <w:rPr>
          <w:rFonts w:ascii="Arial Narrow" w:hAnsi="Arial Narrow" w:cs="Times New Roman"/>
        </w:rPr>
        <w:t xml:space="preserve"> </w:t>
      </w:r>
      <w:r w:rsidRPr="004C3B7D">
        <w:rPr>
          <w:rFonts w:ascii="Arial Narrow" w:hAnsi="Arial Narrow" w:cs="Times New Roman"/>
        </w:rPr>
        <w:t xml:space="preserve">Stanowią one olbrzymi potencjał powiatu buskiego, zważywszy na fakt, iż oba te uzdrowiska prężnie się rozwijają rozbudowując i poszerzając swoje bazy noclegowe, oferty zabiegowe oraz Spa &amp; </w:t>
      </w:r>
      <w:proofErr w:type="spellStart"/>
      <w:r w:rsidRPr="004C3B7D">
        <w:rPr>
          <w:rFonts w:ascii="Arial Narrow" w:hAnsi="Arial Narrow" w:cs="Times New Roman"/>
        </w:rPr>
        <w:t>Wellness</w:t>
      </w:r>
      <w:proofErr w:type="spellEnd"/>
      <w:r w:rsidRPr="004C3B7D">
        <w:rPr>
          <w:rFonts w:ascii="Arial Narrow" w:hAnsi="Arial Narrow" w:cs="Times New Roman"/>
        </w:rPr>
        <w:t xml:space="preserve">. Przystosowują się w ten sposób do ciągłego wzrostu liczby kuracjuszy – turystów odwiedzających ten teren. </w:t>
      </w:r>
      <w:r w:rsidRPr="001E0D1A">
        <w:rPr>
          <w:rFonts w:ascii="Arial Narrow" w:hAnsi="Arial Narrow" w:cs="Times New Roman"/>
        </w:rPr>
        <w:t xml:space="preserve">W ostatnich </w:t>
      </w:r>
      <w:r w:rsidR="00407D24" w:rsidRPr="001E0D1A">
        <w:rPr>
          <w:rFonts w:ascii="Arial Narrow" w:hAnsi="Arial Narrow" w:cs="Times New Roman"/>
        </w:rPr>
        <w:t>5</w:t>
      </w:r>
      <w:r w:rsidRPr="001E0D1A">
        <w:rPr>
          <w:rFonts w:ascii="Arial Narrow" w:hAnsi="Arial Narrow" w:cs="Times New Roman"/>
        </w:rPr>
        <w:t xml:space="preserve"> latach liczba turystów przybywających na teren powiatu buskiego wzrosła aż trzykrotnie. Rozwój turystyki uzdrowiskowej, a co za tym idzie napływ coraz większej liczby turystów i</w:t>
      </w:r>
      <w:r w:rsidR="009E248B">
        <w:rPr>
          <w:rFonts w:ascii="Arial Narrow" w:hAnsi="Arial Narrow" w:cs="Times New Roman"/>
        </w:rPr>
        <w:t xml:space="preserve"> kuracjuszy oraz</w:t>
      </w:r>
      <w:r w:rsidRPr="001E0D1A">
        <w:rPr>
          <w:rFonts w:ascii="Arial Narrow" w:hAnsi="Arial Narrow" w:cs="Times New Roman"/>
        </w:rPr>
        <w:t xml:space="preserve"> stawiane przez nich wymagania, są impulsem do rozwoju strefy turystycznej</w:t>
      </w:r>
      <w:r w:rsidR="00853CBE">
        <w:rPr>
          <w:rFonts w:ascii="Arial Narrow" w:hAnsi="Arial Narrow" w:cs="Times New Roman"/>
        </w:rPr>
        <w:br/>
      </w:r>
      <w:r w:rsidRPr="001E0D1A">
        <w:rPr>
          <w:rFonts w:ascii="Arial Narrow" w:hAnsi="Arial Narrow" w:cs="Times New Roman"/>
        </w:rPr>
        <w:t xml:space="preserve">i </w:t>
      </w:r>
      <w:proofErr w:type="spellStart"/>
      <w:r w:rsidRPr="001E0D1A">
        <w:rPr>
          <w:rFonts w:ascii="Arial Narrow" w:hAnsi="Arial Narrow" w:cs="Times New Roman"/>
        </w:rPr>
        <w:t>okołoturystycznej</w:t>
      </w:r>
      <w:proofErr w:type="spellEnd"/>
      <w:r w:rsidRPr="001E0D1A">
        <w:rPr>
          <w:rFonts w:ascii="Arial Narrow" w:hAnsi="Arial Narrow" w:cs="Times New Roman"/>
        </w:rPr>
        <w:t xml:space="preserve"> świadczącej usługi dla odwiedzających oraz mieszkańców obszaru LGD. Kuracjusz – turysta obecnie oczekuje nie tylko rehabilitacji czy zabiegów Spa, ale również </w:t>
      </w:r>
      <w:proofErr w:type="spellStart"/>
      <w:r w:rsidRPr="001E0D1A">
        <w:rPr>
          <w:rFonts w:ascii="Arial Narrow" w:hAnsi="Arial Narrow" w:cs="Times New Roman"/>
        </w:rPr>
        <w:t>spakietowanej</w:t>
      </w:r>
      <w:proofErr w:type="spellEnd"/>
      <w:r w:rsidRPr="001E0D1A">
        <w:rPr>
          <w:rFonts w:ascii="Arial Narrow" w:hAnsi="Arial Narrow" w:cs="Times New Roman"/>
        </w:rPr>
        <w:t xml:space="preserve"> oferty turystycznej, z której mógłby skorzystać </w:t>
      </w:r>
      <w:r w:rsidR="00853CBE">
        <w:rPr>
          <w:rFonts w:ascii="Arial Narrow" w:hAnsi="Arial Narrow" w:cs="Times New Roman"/>
        </w:rPr>
        <w:br/>
      </w:r>
      <w:r w:rsidRPr="001E0D1A">
        <w:rPr>
          <w:rFonts w:ascii="Arial Narrow" w:hAnsi="Arial Narrow" w:cs="Times New Roman"/>
        </w:rPr>
        <w:t>w swoim wolnym czasie. Gminy powiatu buskiego oferują bogactwo zabytków sakralnyc</w:t>
      </w:r>
      <w:r w:rsidR="00407D24" w:rsidRPr="001E0D1A">
        <w:rPr>
          <w:rFonts w:ascii="Arial Narrow" w:hAnsi="Arial Narrow" w:cs="Times New Roman"/>
        </w:rPr>
        <w:t>h, zespoły pałacowo - parkowe, odrestaurowany z</w:t>
      </w:r>
      <w:r w:rsidRPr="001E0D1A">
        <w:rPr>
          <w:rFonts w:ascii="Arial Narrow" w:hAnsi="Arial Narrow" w:cs="Times New Roman"/>
        </w:rPr>
        <w:t xml:space="preserve">amek Kazimierza Wielkiego w Stopnicy, </w:t>
      </w:r>
      <w:proofErr w:type="spellStart"/>
      <w:r w:rsidR="00407D24" w:rsidRPr="001E0D1A">
        <w:rPr>
          <w:rFonts w:ascii="Arial Narrow" w:hAnsi="Arial Narrow" w:cs="Times New Roman"/>
        </w:rPr>
        <w:t>zrewitalizowaną</w:t>
      </w:r>
      <w:proofErr w:type="spellEnd"/>
      <w:r w:rsidR="00407D24" w:rsidRPr="001E0D1A">
        <w:rPr>
          <w:rFonts w:ascii="Arial Narrow" w:hAnsi="Arial Narrow" w:cs="Times New Roman"/>
        </w:rPr>
        <w:t xml:space="preserve"> </w:t>
      </w:r>
      <w:r w:rsidRPr="001E0D1A">
        <w:rPr>
          <w:rFonts w:ascii="Arial Narrow" w:hAnsi="Arial Narrow" w:cs="Times New Roman"/>
        </w:rPr>
        <w:t xml:space="preserve">synagogę w Nowym Korczynie, Muzeum Regionalne w Wiślicy czy Europejskie Centrum Bajki im. Koziołka Matołka w Pacanowie. </w:t>
      </w:r>
      <w:r w:rsidR="00407D24" w:rsidRPr="001E0D1A">
        <w:rPr>
          <w:rFonts w:ascii="Arial Narrow" w:hAnsi="Arial Narrow" w:cs="Times New Roman"/>
        </w:rPr>
        <w:t>Całościowa analiza obszaru wykazała, że</w:t>
      </w:r>
      <w:r w:rsidRPr="001E0D1A">
        <w:rPr>
          <w:rFonts w:ascii="Arial Narrow" w:hAnsi="Arial Narrow" w:cs="Times New Roman"/>
        </w:rPr>
        <w:t xml:space="preserve"> </w:t>
      </w:r>
      <w:r w:rsidR="00853CBE">
        <w:rPr>
          <w:rFonts w:ascii="Arial Narrow" w:hAnsi="Arial Narrow" w:cs="Times New Roman"/>
        </w:rPr>
        <w:br/>
      </w:r>
      <w:r w:rsidRPr="001E0D1A">
        <w:rPr>
          <w:rFonts w:ascii="Arial Narrow" w:hAnsi="Arial Narrow" w:cs="Times New Roman"/>
        </w:rPr>
        <w:t xml:space="preserve">w miejscowościach, które nie mają charakteru uzdrowiskowego, brakuje rozwiniętej bazy noclegowej czy gastronomicznej, pomimo ogromnego potencjału jakim są liczne </w:t>
      </w:r>
      <w:r w:rsidR="00407D24" w:rsidRPr="001E0D1A">
        <w:rPr>
          <w:rFonts w:ascii="Arial Narrow" w:hAnsi="Arial Narrow" w:cs="Times New Roman"/>
        </w:rPr>
        <w:t xml:space="preserve">(w tym zarejestrowane) </w:t>
      </w:r>
      <w:r w:rsidRPr="001E0D1A">
        <w:rPr>
          <w:rFonts w:ascii="Arial Narrow" w:hAnsi="Arial Narrow" w:cs="Times New Roman"/>
        </w:rPr>
        <w:t xml:space="preserve"> produkty lokalne. Okres programowania PROW 2014 - 2020 to czas na uzupełnienie oferty turystycznej i </w:t>
      </w:r>
      <w:proofErr w:type="spellStart"/>
      <w:r w:rsidRPr="001E0D1A">
        <w:rPr>
          <w:rFonts w:ascii="Arial Narrow" w:hAnsi="Arial Narrow" w:cs="Times New Roman"/>
        </w:rPr>
        <w:t>okołoturystycznej</w:t>
      </w:r>
      <w:proofErr w:type="spellEnd"/>
      <w:r w:rsidRPr="001E0D1A">
        <w:rPr>
          <w:rFonts w:ascii="Arial Narrow" w:hAnsi="Arial Narrow" w:cs="Times New Roman"/>
        </w:rPr>
        <w:t xml:space="preserve"> w celu świadczenia szerokorozumianych usług dla turystów</w:t>
      </w:r>
      <w:r w:rsidR="00407D24" w:rsidRPr="001E0D1A">
        <w:rPr>
          <w:rFonts w:ascii="Arial Narrow" w:hAnsi="Arial Narrow" w:cs="Times New Roman"/>
        </w:rPr>
        <w:t xml:space="preserve"> przy jednoczesnej dbałości o jakość życia mieszkańców</w:t>
      </w:r>
      <w:r w:rsidR="00407D24" w:rsidRPr="00407D24">
        <w:rPr>
          <w:rFonts w:ascii="Arial Narrow" w:hAnsi="Arial Narrow" w:cs="Times New Roman"/>
          <w:color w:val="FF0000"/>
        </w:rPr>
        <w:t>.</w:t>
      </w:r>
      <w:r w:rsidRPr="004C3B7D">
        <w:rPr>
          <w:rFonts w:ascii="Arial Narrow" w:hAnsi="Arial Narrow" w:cs="Times New Roman"/>
        </w:rPr>
        <w:t xml:space="preserve"> </w:t>
      </w:r>
    </w:p>
    <w:p w:rsidR="00412113" w:rsidRPr="004C3B7D" w:rsidRDefault="003D3A8B" w:rsidP="00334AED">
      <w:pPr>
        <w:spacing w:line="240" w:lineRule="auto"/>
        <w:jc w:val="both"/>
        <w:rPr>
          <w:rFonts w:ascii="Arial Narrow" w:hAnsi="Arial Narrow" w:cs="Times New Roman"/>
        </w:rPr>
      </w:pPr>
      <w:r>
        <w:rPr>
          <w:rFonts w:ascii="Arial Narrow" w:hAnsi="Arial Narrow" w:cs="Times New Roman"/>
        </w:rPr>
        <w:t xml:space="preserve">Z analizy SWOT </w:t>
      </w:r>
      <w:r w:rsidR="00412113" w:rsidRPr="004C3B7D">
        <w:rPr>
          <w:rFonts w:ascii="Arial Narrow" w:hAnsi="Arial Narrow" w:cs="Times New Roman"/>
        </w:rPr>
        <w:t>wynika, że zasoby naturalne i przyrodnicze również stanowią potencjał obszaru LGD. Powiat buski nie był nigdy obszarem uprzemysłowionym, dzięki czemu zachował się jako czysty ekologicznie, piękny i cenny przyrodniczo. Rolnictwo w powiecie buskim jest bard</w:t>
      </w:r>
      <w:r w:rsidR="00134FC8">
        <w:rPr>
          <w:rFonts w:ascii="Arial Narrow" w:hAnsi="Arial Narrow" w:cs="Times New Roman"/>
        </w:rPr>
        <w:t>z</w:t>
      </w:r>
      <w:r w:rsidR="00412113" w:rsidRPr="004C3B7D">
        <w:rPr>
          <w:rFonts w:ascii="Arial Narrow" w:hAnsi="Arial Narrow" w:cs="Times New Roman"/>
        </w:rPr>
        <w:t xml:space="preserve">o rozdrobnione, przestarzałe, ale skupia się na naturalnej, ekologicznej żywności </w:t>
      </w:r>
      <w:r w:rsidR="00853CBE">
        <w:rPr>
          <w:rFonts w:ascii="Arial Narrow" w:hAnsi="Arial Narrow" w:cs="Times New Roman"/>
        </w:rPr>
        <w:br/>
      </w:r>
      <w:r w:rsidR="00412113" w:rsidRPr="004C3B7D">
        <w:rPr>
          <w:rFonts w:ascii="Arial Narrow" w:hAnsi="Arial Narrow" w:cs="Times New Roman"/>
        </w:rPr>
        <w:t xml:space="preserve">o małym stopniu przetworzenia. Główne płody rolne to warzywa i owoce. Niestety rolnikom brakuje </w:t>
      </w:r>
      <w:r w:rsidR="00853CBE">
        <w:rPr>
          <w:rFonts w:ascii="Arial Narrow" w:hAnsi="Arial Narrow" w:cs="Times New Roman"/>
        </w:rPr>
        <w:t xml:space="preserve">zorganizowanego </w:t>
      </w:r>
      <w:r w:rsidR="00412113" w:rsidRPr="004C3B7D">
        <w:rPr>
          <w:rFonts w:ascii="Arial Narrow" w:hAnsi="Arial Narrow" w:cs="Times New Roman"/>
        </w:rPr>
        <w:t xml:space="preserve">lokalnego rynku zbytu, punktów sprzedaży swoich produktów rolnych oraz zakładów przetwórstwa rolnego czy funkcjonujących grup producenckich. Mieszkańcy nie wiedzą gdzie mogą kupić lokalną </w:t>
      </w:r>
      <w:r w:rsidR="00853CBE">
        <w:rPr>
          <w:rFonts w:ascii="Arial Narrow" w:hAnsi="Arial Narrow" w:cs="Times New Roman"/>
        </w:rPr>
        <w:t>naturalną</w:t>
      </w:r>
      <w:r w:rsidR="00412113" w:rsidRPr="004C3B7D">
        <w:rPr>
          <w:rFonts w:ascii="Arial Narrow" w:hAnsi="Arial Narrow" w:cs="Times New Roman"/>
        </w:rPr>
        <w:t xml:space="preserve"> żywność. Podczas przeprowadzanych warsztatów rozwoju lokalnego zrodziła się potrzeba budowy współpracy międzysektorowej oraz wspierania działalności przy wykorzystaniu produktów i usług pochodzących z rynku lokalnego, co w konsekwencji przyczyni się do tworzenia marki regionu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Brak zakładów przemysłowych, które dałyby możliwość stworzenia nowych miejsc pracy dla mieszkańców obszaru LGD, emigracja głownie osób młodych, wciąż rosnące bezrobocie, (mimo, iż kształtuje się na poziomie jednym z najniższych w skali województwa - w 2013 roku 9,5 %) oraz trudności jakie napotykają osoby w wieku produkcyjnym przy podejmowaniu pracy sugerują zawarcie w LSR działań wspierających podejmowanie nowej oraz rozwój już istniejącej działalności gospodarczej.</w:t>
      </w:r>
    </w:p>
    <w:p w:rsidR="00412113" w:rsidRPr="001E0D1A" w:rsidRDefault="00620BAD" w:rsidP="00334AED">
      <w:pPr>
        <w:spacing w:line="240" w:lineRule="auto"/>
        <w:jc w:val="both"/>
        <w:rPr>
          <w:rFonts w:ascii="Arial Narrow" w:hAnsi="Arial Narrow" w:cs="Times New Roman"/>
        </w:rPr>
      </w:pPr>
      <w:r w:rsidRPr="001E0D1A">
        <w:rPr>
          <w:rFonts w:ascii="Arial Narrow" w:hAnsi="Arial Narrow" w:cs="Times New Roman"/>
        </w:rPr>
        <w:t>Diagnoza oraz analiza SWOT wykazała</w:t>
      </w:r>
      <w:r w:rsidR="00412113" w:rsidRPr="001E0D1A">
        <w:rPr>
          <w:rFonts w:ascii="Arial Narrow" w:hAnsi="Arial Narrow" w:cs="Times New Roman"/>
        </w:rPr>
        <w:t>, iż powiat</w:t>
      </w:r>
      <w:r w:rsidRPr="001E0D1A">
        <w:rPr>
          <w:rFonts w:ascii="Arial Narrow" w:hAnsi="Arial Narrow" w:cs="Times New Roman"/>
        </w:rPr>
        <w:t xml:space="preserve"> buski</w:t>
      </w:r>
      <w:r w:rsidR="00412113" w:rsidRPr="001E0D1A">
        <w:rPr>
          <w:rFonts w:ascii="Arial Narrow" w:hAnsi="Arial Narrow" w:cs="Times New Roman"/>
        </w:rPr>
        <w:t xml:space="preserve"> </w:t>
      </w:r>
      <w:r w:rsidRPr="001E0D1A">
        <w:rPr>
          <w:rFonts w:ascii="Arial Narrow" w:hAnsi="Arial Narrow" w:cs="Times New Roman"/>
        </w:rPr>
        <w:t>posiada nietuzinkowe</w:t>
      </w:r>
      <w:r w:rsidR="00412113" w:rsidRPr="001E0D1A">
        <w:rPr>
          <w:rFonts w:ascii="Arial Narrow" w:hAnsi="Arial Narrow" w:cs="Times New Roman"/>
        </w:rPr>
        <w:t xml:space="preserve"> boga</w:t>
      </w:r>
      <w:r w:rsidRPr="001E0D1A">
        <w:rPr>
          <w:rFonts w:ascii="Arial Narrow" w:hAnsi="Arial Narrow" w:cs="Times New Roman"/>
        </w:rPr>
        <w:t>ctwo</w:t>
      </w:r>
      <w:r w:rsidR="00412113" w:rsidRPr="001E0D1A">
        <w:rPr>
          <w:rFonts w:ascii="Arial Narrow" w:hAnsi="Arial Narrow" w:cs="Times New Roman"/>
        </w:rPr>
        <w:t xml:space="preserve"> historyczne, </w:t>
      </w:r>
      <w:r w:rsidRPr="001E0D1A">
        <w:rPr>
          <w:rFonts w:ascii="Arial Narrow" w:hAnsi="Arial Narrow" w:cs="Times New Roman"/>
        </w:rPr>
        <w:t>które</w:t>
      </w:r>
      <w:r w:rsidR="00412113" w:rsidRPr="001E0D1A">
        <w:rPr>
          <w:rFonts w:ascii="Arial Narrow" w:hAnsi="Arial Narrow" w:cs="Times New Roman"/>
        </w:rPr>
        <w:t xml:space="preserve"> należy wspierać </w:t>
      </w:r>
      <w:r w:rsidR="00853CBE">
        <w:rPr>
          <w:rFonts w:ascii="Arial Narrow" w:hAnsi="Arial Narrow" w:cs="Times New Roman"/>
        </w:rPr>
        <w:br/>
      </w:r>
      <w:r w:rsidRPr="001E0D1A">
        <w:rPr>
          <w:rFonts w:ascii="Arial Narrow" w:hAnsi="Arial Narrow" w:cs="Times New Roman"/>
        </w:rPr>
        <w:t>i chronić</w:t>
      </w:r>
      <w:r w:rsidR="0074793D" w:rsidRPr="001E0D1A">
        <w:rPr>
          <w:rFonts w:ascii="Arial Narrow" w:hAnsi="Arial Narrow" w:cs="Times New Roman"/>
        </w:rPr>
        <w:t xml:space="preserve"> jako ważny element stanowiący o atrakcyjności obszaru</w:t>
      </w:r>
      <w:r w:rsidRPr="001E0D1A">
        <w:rPr>
          <w:rFonts w:ascii="Arial Narrow" w:hAnsi="Arial Narrow" w:cs="Times New Roman"/>
        </w:rPr>
        <w:t xml:space="preserve">. Popularność </w:t>
      </w:r>
      <w:r w:rsidR="0074793D" w:rsidRPr="001E0D1A">
        <w:rPr>
          <w:rFonts w:ascii="Arial Narrow" w:hAnsi="Arial Narrow" w:cs="Times New Roman"/>
        </w:rPr>
        <w:t>Ponidzia i stale wzrastający ruch turystyczny</w:t>
      </w:r>
      <w:r w:rsidRPr="001E0D1A">
        <w:rPr>
          <w:rFonts w:ascii="Arial Narrow" w:hAnsi="Arial Narrow" w:cs="Times New Roman"/>
        </w:rPr>
        <w:t xml:space="preserve"> pociąga za sobą konieczność </w:t>
      </w:r>
      <w:r w:rsidR="0074793D" w:rsidRPr="001E0D1A">
        <w:rPr>
          <w:rFonts w:ascii="Arial Narrow" w:hAnsi="Arial Narrow" w:cs="Times New Roman"/>
        </w:rPr>
        <w:t>inwestycji w o</w:t>
      </w:r>
      <w:r w:rsidR="00412113" w:rsidRPr="001E0D1A">
        <w:rPr>
          <w:rFonts w:ascii="Arial Narrow" w:hAnsi="Arial Narrow" w:cs="Times New Roman"/>
        </w:rPr>
        <w:t>biekty infrastruktury turystycznej</w:t>
      </w:r>
      <w:r w:rsidR="0074793D" w:rsidRPr="001E0D1A">
        <w:rPr>
          <w:rFonts w:ascii="Arial Narrow" w:hAnsi="Arial Narrow" w:cs="Times New Roman"/>
        </w:rPr>
        <w:t xml:space="preserve"> – tej małej oraz tej o większym, ponadlokalnym znaczeniu (produkty turystyczne)</w:t>
      </w:r>
      <w:r w:rsidR="00412113" w:rsidRPr="001E0D1A">
        <w:rPr>
          <w:rFonts w:ascii="Arial Narrow" w:hAnsi="Arial Narrow" w:cs="Times New Roman"/>
        </w:rPr>
        <w:t xml:space="preserve">. </w:t>
      </w:r>
      <w:r w:rsidR="00EC5F2D" w:rsidRPr="00EC5F2D">
        <w:rPr>
          <w:rFonts w:ascii="Arial Narrow" w:hAnsi="Arial Narrow" w:cs="Times New Roman"/>
        </w:rPr>
        <w:t>Ze względu na rosnącą liczbę dzieci w wieku przedszkolnym</w:t>
      </w:r>
      <w:r w:rsidR="00EC5F2D" w:rsidRPr="001E0D1A">
        <w:rPr>
          <w:rFonts w:ascii="Arial Narrow" w:hAnsi="Arial Narrow" w:cs="Times New Roman"/>
        </w:rPr>
        <w:t xml:space="preserve"> </w:t>
      </w:r>
      <w:r w:rsidR="00EC5F2D">
        <w:rPr>
          <w:rFonts w:ascii="Arial Narrow" w:hAnsi="Arial Narrow" w:cs="Times New Roman"/>
        </w:rPr>
        <w:t>i</w:t>
      </w:r>
      <w:r w:rsidR="00412113" w:rsidRPr="001E0D1A">
        <w:rPr>
          <w:rFonts w:ascii="Arial Narrow" w:hAnsi="Arial Narrow" w:cs="Times New Roman"/>
        </w:rPr>
        <w:t>stnieje także potrzeba uzupełnienia infrastruktur</w:t>
      </w:r>
      <w:r w:rsidR="00134FC8">
        <w:rPr>
          <w:rFonts w:ascii="Arial Narrow" w:hAnsi="Arial Narrow" w:cs="Times New Roman"/>
        </w:rPr>
        <w:t>y rekreacyjnej (place zabaw) głó</w:t>
      </w:r>
      <w:r w:rsidR="00412113" w:rsidRPr="001E0D1A">
        <w:rPr>
          <w:rFonts w:ascii="Arial Narrow" w:hAnsi="Arial Narrow" w:cs="Times New Roman"/>
        </w:rPr>
        <w:t>wnie w gminie Pacanów i sportowej (boiska sportowe) w gminach Wiślica oraz Nowy Korczyn</w:t>
      </w:r>
      <w:r w:rsidR="0074793D" w:rsidRPr="001E0D1A">
        <w:rPr>
          <w:rFonts w:ascii="Arial Narrow" w:hAnsi="Arial Narrow" w:cs="Times New Roman"/>
        </w:rPr>
        <w:t>, by w pełni odpowiedzieć na społeczne oczekiwania mieszkańców</w:t>
      </w:r>
      <w:r w:rsidR="00412113" w:rsidRPr="001E0D1A">
        <w:rPr>
          <w:rFonts w:ascii="Arial Narrow" w:hAnsi="Arial Narrow" w:cs="Times New Roman"/>
        </w:rPr>
        <w:t xml:space="preserve">. Modernizacji wymagają także </w:t>
      </w:r>
      <w:r w:rsidR="00134FC8">
        <w:rPr>
          <w:rFonts w:ascii="Arial Narrow" w:hAnsi="Arial Narrow" w:cs="Times New Roman"/>
        </w:rPr>
        <w:t xml:space="preserve">niektóre </w:t>
      </w:r>
      <w:r w:rsidR="00412113" w:rsidRPr="001E0D1A">
        <w:rPr>
          <w:rFonts w:ascii="Arial Narrow" w:hAnsi="Arial Narrow" w:cs="Times New Roman"/>
        </w:rPr>
        <w:t>świetlice wiejskie, aby mogły w pełni służyć społeczności lokalnej. Infrastruktura turystyczna, rekreacyjna czy sportowa wymaga stałego rozwoju w celu podnoszenia standardów i dostosowania ich do wymagań zarów</w:t>
      </w:r>
      <w:r w:rsidR="0074793D" w:rsidRPr="001E0D1A">
        <w:rPr>
          <w:rFonts w:ascii="Arial Narrow" w:hAnsi="Arial Narrow" w:cs="Times New Roman"/>
        </w:rPr>
        <w:t>no turystów jak i mieszkańców. Wyznaczone</w:t>
      </w:r>
      <w:r w:rsidR="00412113" w:rsidRPr="001E0D1A">
        <w:rPr>
          <w:rFonts w:ascii="Arial Narrow" w:hAnsi="Arial Narrow" w:cs="Times New Roman"/>
        </w:rPr>
        <w:t xml:space="preserve"> i </w:t>
      </w:r>
      <w:r w:rsidR="0074793D" w:rsidRPr="001E0D1A">
        <w:rPr>
          <w:rFonts w:ascii="Arial Narrow" w:hAnsi="Arial Narrow" w:cs="Times New Roman"/>
        </w:rPr>
        <w:t xml:space="preserve">w części </w:t>
      </w:r>
      <w:r w:rsidR="00412113" w:rsidRPr="001E0D1A">
        <w:rPr>
          <w:rFonts w:ascii="Arial Narrow" w:hAnsi="Arial Narrow" w:cs="Times New Roman"/>
        </w:rPr>
        <w:t xml:space="preserve">oznakowane szlaki turystyczne, liczne kulinaria wpisane na listę produktów tradycyjnych to zasoby, </w:t>
      </w:r>
      <w:r w:rsidR="00412113" w:rsidRPr="001E0D1A">
        <w:rPr>
          <w:rFonts w:ascii="Arial Narrow" w:hAnsi="Arial Narrow" w:cs="Times New Roman"/>
        </w:rPr>
        <w:lastRenderedPageBreak/>
        <w:t>które nie są w pełni wykorzystywane. Szlaki turystyczne nie są skomercjalizowane</w:t>
      </w:r>
      <w:r w:rsidR="0074793D" w:rsidRPr="001E0D1A">
        <w:rPr>
          <w:rFonts w:ascii="Arial Narrow" w:hAnsi="Arial Narrow" w:cs="Times New Roman"/>
        </w:rPr>
        <w:t xml:space="preserve"> i brak pakietyzowanych usług turystycznych</w:t>
      </w:r>
      <w:r w:rsidR="00412113" w:rsidRPr="001E0D1A">
        <w:rPr>
          <w:rFonts w:ascii="Arial Narrow" w:hAnsi="Arial Narrow" w:cs="Times New Roman"/>
        </w:rPr>
        <w:t>. Brakuje oznakowanych ścieżek rowerowych</w:t>
      </w:r>
      <w:r w:rsidR="001362B2">
        <w:rPr>
          <w:rFonts w:ascii="Arial Narrow" w:hAnsi="Arial Narrow" w:cs="Times New Roman"/>
        </w:rPr>
        <w:t>, wodnych</w:t>
      </w:r>
      <w:r w:rsidR="00412113" w:rsidRPr="001E0D1A">
        <w:rPr>
          <w:rFonts w:ascii="Arial Narrow" w:hAnsi="Arial Narrow" w:cs="Times New Roman"/>
        </w:rPr>
        <w:t xml:space="preserve"> i pieszych łączących</w:t>
      </w:r>
      <w:r w:rsidR="0074793D" w:rsidRPr="001E0D1A">
        <w:rPr>
          <w:rFonts w:ascii="Arial Narrow" w:hAnsi="Arial Narrow" w:cs="Times New Roman"/>
        </w:rPr>
        <w:t xml:space="preserve"> ze sobą gminy powiatu buskiego, które</w:t>
      </w:r>
      <w:r w:rsidR="00412113" w:rsidRPr="001E0D1A">
        <w:rPr>
          <w:rFonts w:ascii="Arial Narrow" w:hAnsi="Arial Narrow" w:cs="Times New Roman"/>
        </w:rPr>
        <w:t xml:space="preserve"> </w:t>
      </w:r>
      <w:r w:rsidR="0074793D" w:rsidRPr="001E0D1A">
        <w:rPr>
          <w:rFonts w:ascii="Arial Narrow" w:hAnsi="Arial Narrow" w:cs="Times New Roman"/>
        </w:rPr>
        <w:t xml:space="preserve">mogą </w:t>
      </w:r>
      <w:r w:rsidR="00853CBE">
        <w:rPr>
          <w:rFonts w:ascii="Arial Narrow" w:hAnsi="Arial Narrow" w:cs="Times New Roman"/>
        </w:rPr>
        <w:br/>
      </w:r>
      <w:r w:rsidR="0074793D" w:rsidRPr="001E0D1A">
        <w:rPr>
          <w:rFonts w:ascii="Arial Narrow" w:hAnsi="Arial Narrow" w:cs="Times New Roman"/>
        </w:rPr>
        <w:t>i powinny stanowić spójną ofertę</w:t>
      </w:r>
      <w:r w:rsidR="00412113" w:rsidRPr="001E0D1A">
        <w:rPr>
          <w:rFonts w:ascii="Arial Narrow" w:hAnsi="Arial Narrow" w:cs="Times New Roman"/>
        </w:rPr>
        <w:t xml:space="preserve"> aktywnego spędzania czasu wolnego dla kuracjuszy - turystów oraz mies</w:t>
      </w:r>
      <w:r w:rsidR="0074793D" w:rsidRPr="001E0D1A">
        <w:rPr>
          <w:rFonts w:ascii="Arial Narrow" w:hAnsi="Arial Narrow" w:cs="Times New Roman"/>
        </w:rPr>
        <w:t>zkańców obszaru LGD, a także być</w:t>
      </w:r>
      <w:r w:rsidR="00412113" w:rsidRPr="001E0D1A">
        <w:rPr>
          <w:rFonts w:ascii="Arial Narrow" w:hAnsi="Arial Narrow" w:cs="Times New Roman"/>
        </w:rPr>
        <w:t xml:space="preserve"> odpowiedzią na panującą modę na zdrowy tryb życia. W związku z tym działania zaplanowane w LSR powinny przewidywać również promocję regionu, już istniejących</w:t>
      </w:r>
      <w:r w:rsidR="001362B2" w:rsidRPr="001362B2">
        <w:rPr>
          <w:rFonts w:ascii="Arial Narrow" w:hAnsi="Arial Narrow" w:cs="Times New Roman"/>
        </w:rPr>
        <w:t xml:space="preserve"> </w:t>
      </w:r>
      <w:r w:rsidR="001362B2">
        <w:rPr>
          <w:rFonts w:ascii="Arial Narrow" w:hAnsi="Arial Narrow" w:cs="Times New Roman"/>
        </w:rPr>
        <w:t>i nowotworzonych</w:t>
      </w:r>
      <w:r w:rsidR="00412113" w:rsidRPr="001E0D1A">
        <w:rPr>
          <w:rFonts w:ascii="Arial Narrow" w:hAnsi="Arial Narrow" w:cs="Times New Roman"/>
        </w:rPr>
        <w:t xml:space="preserve"> szlaków turystycznych, walorów przyrodniczych oraz kulturowych, aby wpływać na pozytywne kreowanie wizerunku całego powiatu buskiego, a co za tym idzie budować markę obszaru działania LGD. Podążając za falą rozwoju turystyki pieszej, rowerowej, </w:t>
      </w:r>
      <w:r w:rsidR="003443D5" w:rsidRPr="001E0D1A">
        <w:rPr>
          <w:rFonts w:ascii="Arial Narrow" w:hAnsi="Arial Narrow" w:cs="Times New Roman"/>
        </w:rPr>
        <w:t xml:space="preserve">sportów wodnych, </w:t>
      </w:r>
      <w:r w:rsidR="00412113" w:rsidRPr="001E0D1A">
        <w:rPr>
          <w:rFonts w:ascii="Arial Narrow" w:hAnsi="Arial Narrow" w:cs="Times New Roman"/>
        </w:rPr>
        <w:t xml:space="preserve">powstawaniem szlaków turystycznych promujących dziedzictwo kulturowe i przyrodnicze, kierując się ekologią, naturą i modą na zdrowie należy wykorzystać szansę na rozwój obszaru LGD </w:t>
      </w:r>
      <w:r w:rsidR="00FA2BCC" w:rsidRPr="001E0D1A">
        <w:rPr>
          <w:rFonts w:ascii="Arial Narrow" w:hAnsi="Arial Narrow" w:cs="Times New Roman"/>
        </w:rPr>
        <w:t>w oparciu o</w:t>
      </w:r>
      <w:r w:rsidR="003443D5" w:rsidRPr="001E0D1A">
        <w:rPr>
          <w:rFonts w:ascii="Arial Narrow" w:hAnsi="Arial Narrow" w:cs="Times New Roman"/>
        </w:rPr>
        <w:t xml:space="preserve"> lokalne</w:t>
      </w:r>
      <w:r w:rsidR="00412113" w:rsidRPr="001E0D1A">
        <w:rPr>
          <w:rFonts w:ascii="Arial Narrow" w:hAnsi="Arial Narrow" w:cs="Times New Roman"/>
        </w:rPr>
        <w:t xml:space="preserve"> zasob</w:t>
      </w:r>
      <w:r w:rsidR="003443D5" w:rsidRPr="001E0D1A">
        <w:rPr>
          <w:rFonts w:ascii="Arial Narrow" w:hAnsi="Arial Narrow" w:cs="Times New Roman"/>
        </w:rPr>
        <w:t>y</w:t>
      </w:r>
      <w:r w:rsidR="00412113" w:rsidRPr="001E0D1A">
        <w:rPr>
          <w:rFonts w:ascii="Arial Narrow" w:hAnsi="Arial Narrow" w:cs="Times New Roman"/>
        </w:rPr>
        <w:t xml:space="preserve">. </w:t>
      </w:r>
    </w:p>
    <w:p w:rsidR="00412113" w:rsidRPr="004C3B7D" w:rsidRDefault="003443D5" w:rsidP="00334AED">
      <w:pPr>
        <w:spacing w:line="240" w:lineRule="auto"/>
        <w:jc w:val="both"/>
        <w:rPr>
          <w:rFonts w:ascii="Arial Narrow" w:hAnsi="Arial Narrow" w:cs="Times New Roman"/>
        </w:rPr>
      </w:pPr>
      <w:r w:rsidRPr="001E0D1A">
        <w:rPr>
          <w:rFonts w:ascii="Arial Narrow" w:hAnsi="Arial Narrow" w:cs="Times New Roman"/>
        </w:rPr>
        <w:t>Licznie działające organizacje pozarządowe</w:t>
      </w:r>
      <w:r w:rsidR="00412113" w:rsidRPr="001E0D1A">
        <w:rPr>
          <w:rFonts w:ascii="Arial Narrow" w:hAnsi="Arial Narrow" w:cs="Times New Roman"/>
        </w:rPr>
        <w:t xml:space="preserve"> oraz liderzy z silnym poczuciem tożsamości lokalnej to atut</w:t>
      </w:r>
      <w:r w:rsidR="00412113" w:rsidRPr="004C3B7D">
        <w:rPr>
          <w:rFonts w:ascii="Arial Narrow" w:hAnsi="Arial Narrow" w:cs="Times New Roman"/>
        </w:rPr>
        <w:t xml:space="preserve"> tego regionu oraz szansa na wzrost popularności inicjatyw oddolnych. Korzystając z ich zasobów możliwe jest zwiększenie współpracy pomiędzy różnymi grupami społecznymi i środowiskami, a także aktywizacja mieszkańców do angażowania się w rozwój swojego regionu. Należy wciąż wspierać działania prowadzone przez III sektor, gdyż prężnie działające organizacje pozarządowe pobudzają do aktywności społeczność lokalną, a także ich działania mają wpływ na integrację mieszkańców. </w:t>
      </w:r>
    </w:p>
    <w:p w:rsidR="00412113" w:rsidRPr="001E0D1A" w:rsidRDefault="003443D5" w:rsidP="00334AED">
      <w:pPr>
        <w:spacing w:line="240" w:lineRule="auto"/>
        <w:jc w:val="both"/>
        <w:rPr>
          <w:rFonts w:ascii="Arial Narrow" w:hAnsi="Arial Narrow" w:cs="Times New Roman"/>
        </w:rPr>
      </w:pPr>
      <w:r w:rsidRPr="001E0D1A">
        <w:rPr>
          <w:rFonts w:ascii="Arial Narrow" w:hAnsi="Arial Narrow" w:cs="Times New Roman"/>
        </w:rPr>
        <w:t>Nie wolno pominąć ważnego aspektu działań aktywizujących jakim jest edukacja</w:t>
      </w:r>
      <w:r w:rsidR="00412113" w:rsidRPr="001E0D1A">
        <w:rPr>
          <w:rFonts w:ascii="Arial Narrow" w:hAnsi="Arial Narrow" w:cs="Times New Roman"/>
        </w:rPr>
        <w:t xml:space="preserve"> mieszkańców poprzez </w:t>
      </w:r>
      <w:r w:rsidRPr="001E0D1A">
        <w:rPr>
          <w:rFonts w:ascii="Arial Narrow" w:hAnsi="Arial Narrow" w:cs="Times New Roman"/>
        </w:rPr>
        <w:t xml:space="preserve">oferowanie </w:t>
      </w:r>
      <w:r w:rsidR="00412113" w:rsidRPr="001E0D1A">
        <w:rPr>
          <w:rFonts w:ascii="Arial Narrow" w:hAnsi="Arial Narrow" w:cs="Times New Roman"/>
        </w:rPr>
        <w:t>szkole</w:t>
      </w:r>
      <w:r w:rsidRPr="001E0D1A">
        <w:rPr>
          <w:rFonts w:ascii="Arial Narrow" w:hAnsi="Arial Narrow" w:cs="Times New Roman"/>
        </w:rPr>
        <w:t>ń,</w:t>
      </w:r>
      <w:r w:rsidR="00412113" w:rsidRPr="001E0D1A">
        <w:rPr>
          <w:rFonts w:ascii="Arial Narrow" w:hAnsi="Arial Narrow" w:cs="Times New Roman"/>
        </w:rPr>
        <w:t xml:space="preserve"> kurs</w:t>
      </w:r>
      <w:r w:rsidRPr="001E0D1A">
        <w:rPr>
          <w:rFonts w:ascii="Arial Narrow" w:hAnsi="Arial Narrow" w:cs="Times New Roman"/>
        </w:rPr>
        <w:t>ów oraz prezentacji dobrych praktyk.</w:t>
      </w:r>
      <w:r w:rsidR="00526AA0" w:rsidRPr="001E0D1A">
        <w:rPr>
          <w:rFonts w:ascii="Arial Narrow" w:hAnsi="Arial Narrow" w:cs="Times New Roman"/>
        </w:rPr>
        <w:t xml:space="preserve"> Bardzo ważnym i jednocześnie proceduralnym obszarem działania LGD jest</w:t>
      </w:r>
      <w:r w:rsidRPr="001E0D1A">
        <w:rPr>
          <w:rFonts w:ascii="Arial Narrow" w:hAnsi="Arial Narrow" w:cs="Times New Roman"/>
        </w:rPr>
        <w:t xml:space="preserve"> </w:t>
      </w:r>
      <w:r w:rsidR="00412113" w:rsidRPr="001E0D1A">
        <w:rPr>
          <w:rFonts w:ascii="Arial Narrow" w:hAnsi="Arial Narrow" w:cs="Times New Roman"/>
        </w:rPr>
        <w:t xml:space="preserve"> przygotowa</w:t>
      </w:r>
      <w:r w:rsidR="00526AA0" w:rsidRPr="001E0D1A">
        <w:rPr>
          <w:rFonts w:ascii="Arial Narrow" w:hAnsi="Arial Narrow" w:cs="Times New Roman"/>
        </w:rPr>
        <w:t>nie</w:t>
      </w:r>
      <w:r w:rsidR="00412113" w:rsidRPr="001E0D1A">
        <w:rPr>
          <w:rFonts w:ascii="Arial Narrow" w:hAnsi="Arial Narrow" w:cs="Times New Roman"/>
        </w:rPr>
        <w:t xml:space="preserve"> </w:t>
      </w:r>
      <w:r w:rsidR="00526AA0" w:rsidRPr="001E0D1A">
        <w:rPr>
          <w:rFonts w:ascii="Arial Narrow" w:hAnsi="Arial Narrow" w:cs="Times New Roman"/>
        </w:rPr>
        <w:t>potencjalnych beneficjentów</w:t>
      </w:r>
      <w:r w:rsidR="00412113" w:rsidRPr="001E0D1A">
        <w:rPr>
          <w:rFonts w:ascii="Arial Narrow" w:hAnsi="Arial Narrow" w:cs="Times New Roman"/>
        </w:rPr>
        <w:t xml:space="preserve"> do tworzenia i prowadzenia działalności gospodarczej.</w:t>
      </w:r>
      <w:r w:rsidR="00526AA0" w:rsidRPr="001E0D1A">
        <w:rPr>
          <w:rFonts w:ascii="Arial Narrow" w:hAnsi="Arial Narrow" w:cs="Times New Roman"/>
        </w:rPr>
        <w:t xml:space="preserve"> Służyć temu ma dobrze rozwinięte doradztwo oraz merytoryczne wsparcie ze strony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Szansę na realizację zadań dają fundusze europejskie oraz wzrost zainteresowani</w:t>
      </w:r>
      <w:r w:rsidR="00526AA0">
        <w:rPr>
          <w:rFonts w:ascii="Arial Narrow" w:hAnsi="Arial Narrow" w:cs="Times New Roman"/>
        </w:rPr>
        <w:t>a</w:t>
      </w:r>
      <w:r w:rsidRPr="004C3B7D">
        <w:rPr>
          <w:rFonts w:ascii="Arial Narrow" w:hAnsi="Arial Narrow" w:cs="Times New Roman"/>
        </w:rPr>
        <w:t xml:space="preserve"> zdrowiem, ekologią, </w:t>
      </w:r>
      <w:r w:rsidR="00526AA0">
        <w:rPr>
          <w:rFonts w:ascii="Arial Narrow" w:hAnsi="Arial Narrow" w:cs="Times New Roman"/>
        </w:rPr>
        <w:t xml:space="preserve">oraz </w:t>
      </w:r>
      <w:r w:rsidR="00526AA0" w:rsidRPr="004C3B7D">
        <w:rPr>
          <w:rFonts w:ascii="Arial Narrow" w:hAnsi="Arial Narrow" w:cs="Times New Roman"/>
        </w:rPr>
        <w:t xml:space="preserve">naturalnymi </w:t>
      </w:r>
      <w:r w:rsidRPr="004C3B7D">
        <w:rPr>
          <w:rFonts w:ascii="Arial Narrow" w:hAnsi="Arial Narrow" w:cs="Times New Roman"/>
        </w:rPr>
        <w:t xml:space="preserve">produktami lokalnymi. </w:t>
      </w:r>
    </w:p>
    <w:p w:rsidR="00412113" w:rsidRPr="001E0D1A"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Powyższa analiza pozwoliła w szerokim ujęciu spojrzeć na obszar objęty LSR. Wysunięte wnioski stały się podstawą do wyznaczenia wizji rozwoju powiatu buskiego i określenia misji LGD, a także pozwoliły na sformułowanie celów: ogólnych, szczegółowych oraz </w:t>
      </w:r>
      <w:r w:rsidRPr="001E0D1A">
        <w:rPr>
          <w:rFonts w:ascii="Arial Narrow" w:hAnsi="Arial Narrow" w:cs="Times New Roman"/>
        </w:rPr>
        <w:t>przedsięwzięć</w:t>
      </w:r>
      <w:r w:rsidR="00526AA0" w:rsidRPr="001E0D1A">
        <w:rPr>
          <w:rFonts w:ascii="Arial Narrow" w:hAnsi="Arial Narrow" w:cs="Times New Roman"/>
        </w:rPr>
        <w:t xml:space="preserve"> odpowiadających na zgłoszone zapotrzebowanie. Cele sformułowano w oparciu </w:t>
      </w:r>
      <w:r w:rsidR="00853CBE">
        <w:rPr>
          <w:rFonts w:ascii="Arial Narrow" w:hAnsi="Arial Narrow" w:cs="Times New Roman"/>
        </w:rPr>
        <w:br/>
      </w:r>
      <w:r w:rsidR="00526AA0" w:rsidRPr="001E0D1A">
        <w:rPr>
          <w:rFonts w:ascii="Arial Narrow" w:hAnsi="Arial Narrow" w:cs="Times New Roman"/>
        </w:rPr>
        <w:t>o propozycje oraz wnioski z konsultacji społecznych prowadzonych różnymi kanałami partycypacyjnymi</w:t>
      </w:r>
      <w:r w:rsidRPr="001E0D1A">
        <w:rPr>
          <w:rFonts w:ascii="Arial Narrow" w:hAnsi="Arial Narrow" w:cs="Times New Roman"/>
        </w:rPr>
        <w:t xml:space="preserve">. W związku </w:t>
      </w:r>
      <w:r w:rsidR="003D3A8B">
        <w:rPr>
          <w:rFonts w:ascii="Arial Narrow" w:hAnsi="Arial Narrow" w:cs="Times New Roman"/>
        </w:rPr>
        <w:br/>
      </w:r>
      <w:r w:rsidRPr="001E0D1A">
        <w:rPr>
          <w:rFonts w:ascii="Arial Narrow" w:hAnsi="Arial Narrow" w:cs="Times New Roman"/>
        </w:rPr>
        <w:t xml:space="preserve">z powyższym </w:t>
      </w:r>
      <w:r w:rsidR="00526AA0" w:rsidRPr="001E0D1A">
        <w:rPr>
          <w:rFonts w:ascii="Arial Narrow" w:hAnsi="Arial Narrow" w:cs="Times New Roman"/>
        </w:rPr>
        <w:t>określono</w:t>
      </w:r>
      <w:r w:rsidRPr="001E0D1A">
        <w:rPr>
          <w:rFonts w:ascii="Arial Narrow" w:hAnsi="Arial Narrow" w:cs="Times New Roman"/>
        </w:rPr>
        <w:t xml:space="preserve"> trzy obszary interwencji: </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wspieranie przedsiębiorczości</w:t>
      </w:r>
      <w:r w:rsidRPr="001E0D1A">
        <w:rPr>
          <w:rFonts w:ascii="Arial Narrow" w:hAnsi="Arial Narrow" w:cs="Times New Roman"/>
        </w:rPr>
        <w:t xml:space="preserve"> - udzielanie dotacji </w:t>
      </w:r>
      <w:r w:rsidR="00CE7F65" w:rsidRPr="001E0D1A">
        <w:rPr>
          <w:rFonts w:ascii="Arial Narrow" w:hAnsi="Arial Narrow" w:cs="Times New Roman"/>
        </w:rPr>
        <w:t>na rozwijanie działalności w</w:t>
      </w:r>
      <w:r w:rsidRPr="001E0D1A">
        <w:rPr>
          <w:rFonts w:ascii="Arial Narrow" w:hAnsi="Arial Narrow" w:cs="Times New Roman"/>
        </w:rPr>
        <w:t xml:space="preserve"> istniejąc</w:t>
      </w:r>
      <w:r w:rsidR="00CE7F65" w:rsidRPr="001E0D1A">
        <w:rPr>
          <w:rFonts w:ascii="Arial Narrow" w:hAnsi="Arial Narrow" w:cs="Times New Roman"/>
        </w:rPr>
        <w:t>ych</w:t>
      </w:r>
      <w:r w:rsidR="00526AA0" w:rsidRPr="001E0D1A">
        <w:rPr>
          <w:rFonts w:ascii="Arial Narrow" w:hAnsi="Arial Narrow" w:cs="Times New Roman"/>
        </w:rPr>
        <w:t xml:space="preserve"> mikro i ma</w:t>
      </w:r>
      <w:r w:rsidR="00CE7F65" w:rsidRPr="001E0D1A">
        <w:rPr>
          <w:rFonts w:ascii="Arial Narrow" w:hAnsi="Arial Narrow" w:cs="Times New Roman"/>
        </w:rPr>
        <w:t>łych przedsiębiorstwach</w:t>
      </w:r>
      <w:r w:rsidRPr="001E0D1A">
        <w:rPr>
          <w:rFonts w:ascii="Arial Narrow" w:hAnsi="Arial Narrow" w:cs="Times New Roman"/>
        </w:rPr>
        <w:t xml:space="preserve"> oraz </w:t>
      </w:r>
      <w:r w:rsidR="00CE7F65" w:rsidRPr="001E0D1A">
        <w:rPr>
          <w:rFonts w:ascii="Arial Narrow" w:hAnsi="Arial Narrow" w:cs="Times New Roman"/>
        </w:rPr>
        <w:t xml:space="preserve">na </w:t>
      </w:r>
      <w:r w:rsidR="00526AA0" w:rsidRPr="001E0D1A">
        <w:rPr>
          <w:rFonts w:ascii="Arial Narrow" w:hAnsi="Arial Narrow" w:cs="Times New Roman"/>
        </w:rPr>
        <w:t>powstawanie nowych</w:t>
      </w:r>
      <w:r w:rsidRPr="001E0D1A">
        <w:rPr>
          <w:rFonts w:ascii="Arial Narrow" w:hAnsi="Arial Narrow" w:cs="Times New Roman"/>
        </w:rPr>
        <w:t xml:space="preserve"> działalności gospodarcz</w:t>
      </w:r>
      <w:r w:rsidR="00CE7F65" w:rsidRPr="001E0D1A">
        <w:rPr>
          <w:rFonts w:ascii="Arial Narrow" w:hAnsi="Arial Narrow" w:cs="Times New Roman"/>
        </w:rPr>
        <w:t>ych; jest to równoznaczne z przeciwdziałaniem</w:t>
      </w:r>
      <w:r w:rsidRPr="001E0D1A">
        <w:rPr>
          <w:rFonts w:ascii="Arial Narrow" w:hAnsi="Arial Narrow" w:cs="Times New Roman"/>
        </w:rPr>
        <w:t xml:space="preserve"> ros</w:t>
      </w:r>
      <w:r w:rsidR="00CE7F65" w:rsidRPr="001E0D1A">
        <w:rPr>
          <w:rFonts w:ascii="Arial Narrow" w:hAnsi="Arial Narrow" w:cs="Times New Roman"/>
        </w:rPr>
        <w:t>nącemu bezrobociu oraz wspieraniem osób</w:t>
      </w:r>
      <w:r w:rsidRPr="001E0D1A">
        <w:rPr>
          <w:rFonts w:ascii="Arial Narrow" w:hAnsi="Arial Narrow" w:cs="Times New Roman"/>
        </w:rPr>
        <w:t xml:space="preserve"> o utrud</w:t>
      </w:r>
      <w:r w:rsidR="00CE7F65" w:rsidRPr="001E0D1A">
        <w:rPr>
          <w:rFonts w:ascii="Arial Narrow" w:hAnsi="Arial Narrow" w:cs="Times New Roman"/>
        </w:rPr>
        <w:t>n</w:t>
      </w:r>
      <w:r w:rsidR="003D3A8B">
        <w:rPr>
          <w:rFonts w:ascii="Arial Narrow" w:hAnsi="Arial Narrow" w:cs="Times New Roman"/>
        </w:rPr>
        <w:t xml:space="preserve">ionym dostępie do rynku pracy; </w:t>
      </w:r>
      <w:r w:rsidR="00CE7F65" w:rsidRPr="001E0D1A">
        <w:rPr>
          <w:rFonts w:ascii="Arial Narrow" w:hAnsi="Arial Narrow" w:cs="Times New Roman"/>
        </w:rPr>
        <w:t xml:space="preserve">działania te służyć mają ograniczeniu ubóstwa i zagrożenia wykluczeniem społecznym tychże grup (uznanych jako </w:t>
      </w:r>
      <w:proofErr w:type="spellStart"/>
      <w:r w:rsidR="001E0D1A" w:rsidRPr="001E0D1A">
        <w:rPr>
          <w:rFonts w:ascii="Arial Narrow" w:hAnsi="Arial Narrow" w:cs="Times New Roman"/>
        </w:rPr>
        <w:t>defaworyzowane</w:t>
      </w:r>
      <w:proofErr w:type="spellEnd"/>
      <w:r w:rsidR="001E0D1A" w:rsidRPr="001E0D1A">
        <w:rPr>
          <w:rFonts w:ascii="Arial Narrow" w:hAnsi="Arial Narrow" w:cs="Times New Roman"/>
        </w:rPr>
        <w:t>)</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rozwój turystyki</w:t>
      </w:r>
      <w:r w:rsidRPr="001E0D1A">
        <w:rPr>
          <w:rFonts w:ascii="Arial Narrow" w:hAnsi="Arial Narrow" w:cs="Times New Roman"/>
        </w:rPr>
        <w:t xml:space="preserve"> – </w:t>
      </w:r>
      <w:r w:rsidR="00CE7F65" w:rsidRPr="001E0D1A">
        <w:rPr>
          <w:rFonts w:ascii="Arial Narrow" w:hAnsi="Arial Narrow" w:cs="Times New Roman"/>
        </w:rPr>
        <w:t xml:space="preserve">zważywszy na fakt, iż turystyka, w tym turystyka </w:t>
      </w:r>
      <w:r w:rsidRPr="001E0D1A">
        <w:rPr>
          <w:rFonts w:ascii="Arial Narrow" w:hAnsi="Arial Narrow" w:cs="Times New Roman"/>
        </w:rPr>
        <w:t>uzdrowiskowa</w:t>
      </w:r>
      <w:r w:rsidR="00FA2BCC" w:rsidRPr="001E0D1A">
        <w:rPr>
          <w:rFonts w:ascii="Arial Narrow" w:hAnsi="Arial Narrow" w:cs="Times New Roman"/>
        </w:rPr>
        <w:t>,</w:t>
      </w:r>
      <w:r w:rsidRPr="001E0D1A">
        <w:rPr>
          <w:rFonts w:ascii="Arial Narrow" w:hAnsi="Arial Narrow" w:cs="Times New Roman"/>
        </w:rPr>
        <w:t xml:space="preserve"> to największy potencjał powiatu buskiego należy go wspierać, promować i stwarzać możliwość do dalszego rozwoju;</w:t>
      </w:r>
      <w:r w:rsidR="00CE7F65" w:rsidRPr="001E0D1A">
        <w:rPr>
          <w:rFonts w:ascii="Arial Narrow" w:hAnsi="Arial Narrow" w:cs="Times New Roman"/>
        </w:rPr>
        <w:t xml:space="preserve"> </w:t>
      </w:r>
      <w:r w:rsidR="00FA2BCC" w:rsidRPr="001E0D1A">
        <w:rPr>
          <w:rFonts w:ascii="Arial Narrow" w:hAnsi="Arial Narrow" w:cs="Times New Roman"/>
        </w:rPr>
        <w:t xml:space="preserve">należy </w:t>
      </w:r>
      <w:r w:rsidR="00CE7F65" w:rsidRPr="001E0D1A">
        <w:rPr>
          <w:rFonts w:ascii="Arial Narrow" w:hAnsi="Arial Narrow" w:cs="Times New Roman"/>
        </w:rPr>
        <w:t xml:space="preserve">podejmować starania </w:t>
      </w:r>
      <w:r w:rsidR="00853CBE">
        <w:rPr>
          <w:rFonts w:ascii="Arial Narrow" w:hAnsi="Arial Narrow" w:cs="Times New Roman"/>
        </w:rPr>
        <w:br/>
      </w:r>
      <w:r w:rsidR="00CE7F65" w:rsidRPr="001E0D1A">
        <w:rPr>
          <w:rFonts w:ascii="Arial Narrow" w:hAnsi="Arial Narrow" w:cs="Times New Roman"/>
        </w:rPr>
        <w:t>o utrzymanie wysokiego standardu usług turystycznych</w:t>
      </w:r>
      <w:r w:rsidR="00FA2BCC" w:rsidRPr="001E0D1A">
        <w:rPr>
          <w:rFonts w:ascii="Arial Narrow" w:hAnsi="Arial Narrow" w:cs="Times New Roman"/>
        </w:rPr>
        <w:t xml:space="preserve">, budować spójną i atrakcyjną </w:t>
      </w:r>
      <w:r w:rsidR="00CE7F65" w:rsidRPr="001E0D1A">
        <w:rPr>
          <w:rFonts w:ascii="Arial Narrow" w:hAnsi="Arial Narrow" w:cs="Times New Roman"/>
        </w:rPr>
        <w:t>ofert</w:t>
      </w:r>
      <w:r w:rsidR="00FA2BCC" w:rsidRPr="001E0D1A">
        <w:rPr>
          <w:rFonts w:ascii="Arial Narrow" w:hAnsi="Arial Narrow" w:cs="Times New Roman"/>
        </w:rPr>
        <w:t>ę</w:t>
      </w:r>
      <w:r w:rsidR="00CE7F65" w:rsidRPr="001E0D1A">
        <w:rPr>
          <w:rFonts w:ascii="Arial Narrow" w:hAnsi="Arial Narrow" w:cs="Times New Roman"/>
        </w:rPr>
        <w:t xml:space="preserve">  oraz  </w:t>
      </w:r>
      <w:r w:rsidR="00FA2BCC" w:rsidRPr="001E0D1A">
        <w:rPr>
          <w:rFonts w:ascii="Arial Narrow" w:hAnsi="Arial Narrow" w:cs="Times New Roman"/>
        </w:rPr>
        <w:t>dbać</w:t>
      </w:r>
      <w:r w:rsidR="0046037B" w:rsidRPr="001E0D1A">
        <w:rPr>
          <w:rFonts w:ascii="Arial Narrow" w:hAnsi="Arial Narrow" w:cs="Times New Roman"/>
        </w:rPr>
        <w:t xml:space="preserve"> o infrastrukturę turystyczną, rekreacyjną i sportową.</w:t>
      </w:r>
    </w:p>
    <w:p w:rsidR="00C02162"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 xml:space="preserve">tworzenie </w:t>
      </w:r>
      <w:proofErr w:type="spellStart"/>
      <w:r w:rsidRPr="00BD3B54">
        <w:rPr>
          <w:rFonts w:ascii="Arial Narrow" w:hAnsi="Arial Narrow" w:cs="Times New Roman"/>
          <w:b/>
          <w:u w:val="single"/>
        </w:rPr>
        <w:t>partnerstw</w:t>
      </w:r>
      <w:proofErr w:type="spellEnd"/>
      <w:r w:rsidRPr="00BD3B54">
        <w:rPr>
          <w:rFonts w:ascii="Arial Narrow" w:hAnsi="Arial Narrow" w:cs="Times New Roman"/>
          <w:b/>
          <w:u w:val="single"/>
        </w:rPr>
        <w:t xml:space="preserve"> lokalnych</w:t>
      </w:r>
      <w:r w:rsidRPr="001362B2">
        <w:rPr>
          <w:rFonts w:ascii="Arial Narrow" w:hAnsi="Arial Narrow" w:cs="Times New Roman"/>
        </w:rPr>
        <w:t xml:space="preserve"> – wychodząc naprzeciw oczekiwaniom społeczeństwa co do </w:t>
      </w:r>
      <w:r w:rsidR="0046037B" w:rsidRPr="001362B2">
        <w:rPr>
          <w:rFonts w:ascii="Arial Narrow" w:hAnsi="Arial Narrow" w:cs="Times New Roman"/>
        </w:rPr>
        <w:t>tworzenia sieci</w:t>
      </w:r>
      <w:r w:rsidRPr="001362B2">
        <w:rPr>
          <w:rFonts w:ascii="Arial Narrow" w:hAnsi="Arial Narrow" w:cs="Times New Roman"/>
        </w:rPr>
        <w:t xml:space="preserve"> współpracy </w:t>
      </w:r>
      <w:r w:rsidR="0046037B" w:rsidRPr="001362B2">
        <w:rPr>
          <w:rFonts w:ascii="Arial Narrow" w:hAnsi="Arial Narrow" w:cs="Times New Roman"/>
        </w:rPr>
        <w:t>międzysektorowej, LGD uwzględnia w kryteriach wyboru premiowanie przedsięwzięć realizowanych  w lokalnym partnerstwie i budowanie platformy współpracy między beneficjentami działania LEADER w perspektywie finansowej 2014-2020.</w:t>
      </w:r>
    </w:p>
    <w:p w:rsidR="0046037B" w:rsidRPr="00BB7896" w:rsidRDefault="00853CBE" w:rsidP="00DE6268">
      <w:pPr>
        <w:pStyle w:val="Nagwek1"/>
        <w:numPr>
          <w:ilvl w:val="0"/>
          <w:numId w:val="6"/>
        </w:numPr>
        <w:spacing w:line="240" w:lineRule="auto"/>
        <w:jc w:val="left"/>
        <w:rPr>
          <w:rFonts w:ascii="Arial Narrow" w:hAnsi="Arial Narrow"/>
        </w:rPr>
      </w:pPr>
      <w:bookmarkStart w:id="51" w:name="_Toc439057561"/>
      <w:r w:rsidRPr="00BB7896">
        <w:rPr>
          <w:rFonts w:ascii="Arial Narrow" w:hAnsi="Arial Narrow"/>
        </w:rPr>
        <w:t>C</w:t>
      </w:r>
      <w:r w:rsidR="0046037B" w:rsidRPr="00BB7896">
        <w:rPr>
          <w:rFonts w:ascii="Arial Narrow" w:hAnsi="Arial Narrow"/>
        </w:rPr>
        <w:t>ELE I WSKAŹNIKI</w:t>
      </w:r>
      <w:bookmarkEnd w:id="51"/>
    </w:p>
    <w:p w:rsidR="001E0D1A" w:rsidRPr="001E0D1A" w:rsidRDefault="001E0D1A" w:rsidP="00334AED">
      <w:pPr>
        <w:spacing w:line="240" w:lineRule="auto"/>
      </w:pPr>
    </w:p>
    <w:p w:rsidR="0046037B" w:rsidRDefault="0046037B" w:rsidP="00183EF9">
      <w:pPr>
        <w:spacing w:line="240" w:lineRule="auto"/>
        <w:jc w:val="both"/>
        <w:rPr>
          <w:rFonts w:ascii="Arial Narrow" w:hAnsi="Arial Narrow"/>
        </w:rPr>
      </w:pPr>
      <w:r w:rsidRPr="00183EF9">
        <w:rPr>
          <w:rFonts w:ascii="Arial Narrow" w:hAnsi="Arial Narrow"/>
        </w:rPr>
        <w:t xml:space="preserve">Misją, którą wyznaczyła sobie Lokalna Grupa Działania „Królewskie Ponidzie” brzmi następująco: </w:t>
      </w:r>
    </w:p>
    <w:p w:rsidR="0046037B" w:rsidRPr="00183EF9" w:rsidRDefault="0046037B" w:rsidP="00183EF9">
      <w:pPr>
        <w:spacing w:line="240" w:lineRule="auto"/>
        <w:rPr>
          <w:rFonts w:ascii="Arial Narrow" w:hAnsi="Arial Narrow"/>
          <w:b/>
        </w:rPr>
      </w:pPr>
      <w:bookmarkStart w:id="52" w:name="_Toc436811336"/>
      <w:bookmarkStart w:id="53" w:name="_Toc436937928"/>
      <w:bookmarkStart w:id="54" w:name="_Toc436998524"/>
      <w:r w:rsidRPr="00183EF9">
        <w:rPr>
          <w:rFonts w:ascii="Arial Narrow" w:hAnsi="Arial Narrow"/>
          <w:b/>
        </w:rPr>
        <w:t xml:space="preserve">„Królewskie Ponidzie” – obszar przyjazny inicjatywom gospodarczym oraz tworzeniu </w:t>
      </w:r>
      <w:proofErr w:type="spellStart"/>
      <w:r w:rsidRPr="00183EF9">
        <w:rPr>
          <w:rFonts w:ascii="Arial Narrow" w:hAnsi="Arial Narrow"/>
          <w:b/>
        </w:rPr>
        <w:t>partnerstw</w:t>
      </w:r>
      <w:proofErr w:type="spellEnd"/>
      <w:r w:rsidRPr="00183EF9">
        <w:rPr>
          <w:rFonts w:ascii="Arial Narrow" w:hAnsi="Arial Narrow"/>
          <w:b/>
        </w:rPr>
        <w:t xml:space="preserve"> kreujących markę obszaru w oparciu o innowacyjne rozwiązania”</w:t>
      </w:r>
      <w:bookmarkEnd w:id="52"/>
      <w:bookmarkEnd w:id="53"/>
      <w:bookmarkEnd w:id="54"/>
    </w:p>
    <w:p w:rsidR="004728EF" w:rsidRPr="00B449AA" w:rsidRDefault="004728EF" w:rsidP="004728EF">
      <w:pPr>
        <w:pStyle w:val="Nagwek2"/>
        <w:spacing w:line="240" w:lineRule="auto"/>
        <w:ind w:left="1080"/>
      </w:pPr>
      <w:bookmarkStart w:id="55" w:name="_Toc439057562"/>
      <w:r>
        <w:rPr>
          <w:rFonts w:ascii="Arial Narrow" w:hAnsi="Arial Narrow"/>
        </w:rPr>
        <w:t>V.1 LOGIKA REALIZACJI LSR</w:t>
      </w:r>
      <w:bookmarkEnd w:id="55"/>
    </w:p>
    <w:p w:rsidR="00990E63" w:rsidRDefault="004F2EA0" w:rsidP="00334AED">
      <w:pPr>
        <w:spacing w:line="240" w:lineRule="auto"/>
        <w:jc w:val="both"/>
        <w:rPr>
          <w:rFonts w:ascii="Arial Narrow" w:hAnsi="Arial Narrow"/>
          <w:color w:val="FF0000"/>
        </w:rPr>
      </w:pPr>
      <w:r>
        <w:rPr>
          <w:rFonts w:ascii="Arial Narrow" w:hAnsi="Arial Narrow"/>
        </w:rPr>
        <w:t>Zidentyfikowanie problemów/wyzwań społecznych wynikających z diagnozy obszaru i ludności oraz analizy SWOT prze</w:t>
      </w:r>
      <w:r w:rsidR="0077283A">
        <w:rPr>
          <w:rFonts w:ascii="Arial Narrow" w:hAnsi="Arial Narrow"/>
        </w:rPr>
        <w:t>kłada się na potrzebę realizacji Lokalnej</w:t>
      </w:r>
      <w:r w:rsidR="0046037B" w:rsidRPr="004D6FAA">
        <w:rPr>
          <w:rFonts w:ascii="Arial Narrow" w:hAnsi="Arial Narrow"/>
        </w:rPr>
        <w:t xml:space="preserve"> </w:t>
      </w:r>
      <w:r w:rsidR="0046037B">
        <w:rPr>
          <w:rFonts w:ascii="Arial Narrow" w:hAnsi="Arial Narrow"/>
        </w:rPr>
        <w:t>Strategi</w:t>
      </w:r>
      <w:r w:rsidR="0077283A">
        <w:rPr>
          <w:rFonts w:ascii="Arial Narrow" w:hAnsi="Arial Narrow"/>
        </w:rPr>
        <w:t>i</w:t>
      </w:r>
      <w:r w:rsidR="0046037B">
        <w:rPr>
          <w:rFonts w:ascii="Arial Narrow" w:hAnsi="Arial Narrow"/>
        </w:rPr>
        <w:t xml:space="preserve"> Rozwoju LGD „Królewskie Ponidzie”</w:t>
      </w:r>
      <w:r w:rsidR="0077283A">
        <w:rPr>
          <w:rFonts w:ascii="Arial Narrow" w:hAnsi="Arial Narrow"/>
        </w:rPr>
        <w:t>, co obrazuje Tabela 19. LSR</w:t>
      </w:r>
      <w:r w:rsidR="0046037B">
        <w:rPr>
          <w:rFonts w:ascii="Arial Narrow" w:hAnsi="Arial Narrow"/>
        </w:rPr>
        <w:t xml:space="preserve"> zamyka się </w:t>
      </w:r>
      <w:r w:rsidR="00853CBE">
        <w:rPr>
          <w:rFonts w:ascii="Arial Narrow" w:hAnsi="Arial Narrow"/>
        </w:rPr>
        <w:br/>
      </w:r>
      <w:r w:rsidR="0046037B">
        <w:rPr>
          <w:rFonts w:ascii="Arial Narrow" w:hAnsi="Arial Narrow"/>
        </w:rPr>
        <w:t>w trzech celach ogólnych, które są odpowiedzią na potrzeby społeczne zidentyfikowane w procesie włączania społeczności lokalnej w tworzenie dokumentu, na każdym kluczowym etapie jego opracowywania. Ich zakres tematyczny wyczerpuje oczekiwania społeczne</w:t>
      </w:r>
      <w:r w:rsidR="00F1468A">
        <w:rPr>
          <w:rFonts w:ascii="Arial Narrow" w:hAnsi="Arial Narrow"/>
        </w:rPr>
        <w:t>,</w:t>
      </w:r>
      <w:r w:rsidR="0046037B">
        <w:rPr>
          <w:rFonts w:ascii="Arial Narrow" w:hAnsi="Arial Narrow"/>
        </w:rPr>
        <w:t xml:space="preserve"> a przyporządkowane im cele szczegółowe i wskaźniki precyzują rodzaj operacji, które będą wspierane za pośrednictwem LGD. </w:t>
      </w:r>
      <w:r w:rsidR="0077283A">
        <w:rPr>
          <w:rFonts w:ascii="Arial Narrow" w:hAnsi="Arial Narrow"/>
        </w:rPr>
        <w:t xml:space="preserve">Określone tym sposobem cele prezentuje Tabela nr 20. </w:t>
      </w:r>
      <w:r w:rsidR="0046037B">
        <w:rPr>
          <w:rFonts w:ascii="Arial Narrow" w:hAnsi="Arial Narrow"/>
        </w:rPr>
        <w:t xml:space="preserve">Metody partycypacyjne na tym etapie opracowywania dokumentu opisane zostały w </w:t>
      </w:r>
      <w:proofErr w:type="spellStart"/>
      <w:r w:rsidR="0046037B" w:rsidRPr="00F5788E">
        <w:rPr>
          <w:rFonts w:ascii="Arial Narrow" w:hAnsi="Arial Narrow"/>
        </w:rPr>
        <w:t>Rodz</w:t>
      </w:r>
      <w:proofErr w:type="spellEnd"/>
      <w:r w:rsidR="0046037B" w:rsidRPr="00F5788E">
        <w:rPr>
          <w:rFonts w:ascii="Arial Narrow" w:hAnsi="Arial Narrow"/>
        </w:rPr>
        <w:t>. II</w:t>
      </w:r>
      <w:r w:rsidR="00F5788E">
        <w:rPr>
          <w:rFonts w:ascii="Arial Narrow" w:hAnsi="Arial Narrow"/>
        </w:rPr>
        <w:t>.</w:t>
      </w:r>
    </w:p>
    <w:p w:rsidR="006C2AB2" w:rsidRPr="00B449AA" w:rsidRDefault="006C2AB2" w:rsidP="006C2AB2">
      <w:pPr>
        <w:pStyle w:val="Nagwek2"/>
        <w:spacing w:line="240" w:lineRule="auto"/>
        <w:ind w:left="1080"/>
      </w:pPr>
      <w:bookmarkStart w:id="56" w:name="_Toc439057563"/>
      <w:r>
        <w:rPr>
          <w:rFonts w:ascii="Arial Narrow" w:hAnsi="Arial Narrow"/>
        </w:rPr>
        <w:t>V.2 PROCES FORMUŁOWANIA CELÓW OGÓLNYCH, CELÓW SZCZEGÓŁOWYCH I PRZEDSIĘWZIĘĆ DLA POTRZEB LSR</w:t>
      </w:r>
      <w:bookmarkEnd w:id="56"/>
    </w:p>
    <w:p w:rsidR="006C2AB2" w:rsidRDefault="00F1468A"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Na bazie zebranych danych</w:t>
      </w:r>
      <w:r w:rsidR="006C2AB2">
        <w:rPr>
          <w:rFonts w:ascii="Arial Narrow" w:eastAsia="Times New Roman" w:hAnsi="Arial Narrow" w:cs="Arial"/>
          <w:lang w:eastAsia="pl-PL"/>
        </w:rPr>
        <w:t xml:space="preserve"> wyznaczony został </w:t>
      </w:r>
      <w:r w:rsidR="006C2AB2" w:rsidRPr="00726827">
        <w:rPr>
          <w:rFonts w:ascii="Arial Narrow" w:eastAsia="Times New Roman" w:hAnsi="Arial Narrow" w:cs="Arial"/>
          <w:b/>
          <w:lang w:eastAsia="pl-PL"/>
        </w:rPr>
        <w:t xml:space="preserve">Cel ogólny I </w:t>
      </w:r>
      <w:r w:rsidR="006C2AB2" w:rsidRPr="00726827">
        <w:rPr>
          <w:rFonts w:ascii="Arial Narrow" w:eastAsia="Times New Roman" w:hAnsi="Arial Narrow" w:cs="Arial"/>
          <w:b/>
          <w:i/>
          <w:lang w:eastAsia="pl-PL"/>
        </w:rPr>
        <w:t>Rozwój przedsiębiorczości poprzez wspieranie istniejących oraz nowych inicjatyw gospodarczych</w:t>
      </w:r>
      <w:r w:rsidRPr="00726827">
        <w:rPr>
          <w:rFonts w:ascii="Arial Narrow" w:eastAsia="Times New Roman" w:hAnsi="Arial Narrow" w:cs="Arial"/>
          <w:b/>
          <w:lang w:eastAsia="pl-PL"/>
        </w:rPr>
        <w:t>.</w:t>
      </w:r>
      <w:r>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t xml:space="preserve">Niezbędne jest szersze wykorzystanie potencjału </w:t>
      </w:r>
      <w:r w:rsidR="006C2AB2">
        <w:rPr>
          <w:rFonts w:ascii="Arial Narrow" w:eastAsia="Times New Roman" w:hAnsi="Arial Narrow" w:cs="Arial"/>
          <w:lang w:eastAsia="pl-PL"/>
        </w:rPr>
        <w:t>obszaru z silnie rozwiniętą funkcją</w:t>
      </w:r>
      <w:r w:rsidR="006C2AB2" w:rsidRPr="00F10D3C">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lastRenderedPageBreak/>
        <w:t>uzdrowiskow</w:t>
      </w:r>
      <w:r w:rsidR="006C2AB2">
        <w:rPr>
          <w:rFonts w:ascii="Arial Narrow" w:eastAsia="Times New Roman" w:hAnsi="Arial Narrow" w:cs="Arial"/>
          <w:lang w:eastAsia="pl-PL"/>
        </w:rPr>
        <w:t>ą dwóch gmin – jedynych w województwie -</w:t>
      </w:r>
      <w:r w:rsidR="006C2AB2" w:rsidRPr="00F10D3C">
        <w:rPr>
          <w:rFonts w:ascii="Arial Narrow" w:eastAsia="Times New Roman" w:hAnsi="Arial Narrow" w:cs="Arial"/>
          <w:lang w:eastAsia="pl-PL"/>
        </w:rPr>
        <w:t xml:space="preserve"> do tworzenia nowych działalności gospodarczych. Negatywne aspekty gospodarki przejawiające się poprzez niedostateczny poziom przedsiębiorczości (niska liczba podmiotów gospodarczych, niedobory źródeł finansowania dla mikro i małych fir</w:t>
      </w:r>
      <w:r w:rsidR="006C2AB2">
        <w:rPr>
          <w:rFonts w:ascii="Arial Narrow" w:eastAsia="Times New Roman" w:hAnsi="Arial Narrow" w:cs="Arial"/>
          <w:lang w:eastAsia="pl-PL"/>
        </w:rPr>
        <w:t>m) powinny spotkać się z aktywnym</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wsparciem zmierzającym</w:t>
      </w:r>
      <w:r w:rsidR="006C2AB2" w:rsidRPr="00F10D3C">
        <w:rPr>
          <w:rFonts w:ascii="Arial Narrow" w:eastAsia="Times New Roman" w:hAnsi="Arial Narrow" w:cs="Arial"/>
          <w:lang w:eastAsia="pl-PL"/>
        </w:rPr>
        <w:t xml:space="preserve"> do ograniczania ich negatywnego oddziaływania na długofalowy rozwój gospodarczy. Konieczne</w:t>
      </w:r>
      <w:r w:rsidR="006C2AB2">
        <w:rPr>
          <w:rFonts w:ascii="Arial Narrow" w:eastAsia="Times New Roman" w:hAnsi="Arial Narrow" w:cs="Arial"/>
          <w:lang w:eastAsia="pl-PL"/>
        </w:rPr>
        <w:t xml:space="preserve"> zatem</w:t>
      </w:r>
      <w:r w:rsidR="006C2AB2" w:rsidRPr="00F10D3C">
        <w:rPr>
          <w:rFonts w:ascii="Arial Narrow" w:eastAsia="Times New Roman" w:hAnsi="Arial Narrow" w:cs="Arial"/>
          <w:lang w:eastAsia="pl-PL"/>
        </w:rPr>
        <w:t xml:space="preserve"> jest wspieranie małych</w:t>
      </w:r>
      <w:r w:rsidR="00853CBE">
        <w:rPr>
          <w:rFonts w:ascii="Arial Narrow" w:eastAsia="Times New Roman" w:hAnsi="Arial Narrow" w:cs="Arial"/>
          <w:lang w:eastAsia="pl-PL"/>
        </w:rPr>
        <w:br/>
      </w:r>
      <w:r w:rsidR="006C2AB2" w:rsidRPr="00F10D3C">
        <w:rPr>
          <w:rFonts w:ascii="Arial Narrow" w:eastAsia="Times New Roman" w:hAnsi="Arial Narrow" w:cs="Arial"/>
          <w:lang w:eastAsia="pl-PL"/>
        </w:rPr>
        <w:t xml:space="preserve"> i średnich przedsiębiorstw celem ożywienia gospodarczego regionu. </w:t>
      </w:r>
      <w:r w:rsidR="006C2AB2">
        <w:rPr>
          <w:rFonts w:ascii="Arial Narrow" w:eastAsia="Times New Roman" w:hAnsi="Arial Narrow" w:cs="Arial"/>
          <w:lang w:eastAsia="pl-PL"/>
        </w:rPr>
        <w:t>Docelowo (w dalszej perspektywie czasu i przy zaangażowaniu funduszy ze źródeł innych niż PROW) p</w:t>
      </w:r>
      <w:r w:rsidR="006C2AB2" w:rsidRPr="00F10D3C">
        <w:rPr>
          <w:rFonts w:ascii="Arial Narrow" w:eastAsia="Times New Roman" w:hAnsi="Arial Narrow" w:cs="Arial"/>
          <w:lang w:eastAsia="pl-PL"/>
        </w:rPr>
        <w:t xml:space="preserve">lanuje się utworzenie Inkubatora Przedsiębiorczości, w którym będą świadczone usługi doradcze dla rozpoczynających działalność, a także różnego rodzaju szkolenia. </w:t>
      </w:r>
      <w:r w:rsidR="006C2AB2">
        <w:rPr>
          <w:rFonts w:ascii="Arial Narrow" w:eastAsia="Times New Roman" w:hAnsi="Arial Narrow" w:cs="Arial"/>
          <w:lang w:eastAsia="pl-PL"/>
        </w:rPr>
        <w:t>W ramach LSR w</w:t>
      </w:r>
      <w:r w:rsidR="006C2AB2" w:rsidRPr="00F10D3C">
        <w:rPr>
          <w:rFonts w:ascii="Arial Narrow" w:eastAsia="Times New Roman" w:hAnsi="Arial Narrow" w:cs="Arial"/>
          <w:lang w:eastAsia="pl-PL"/>
        </w:rPr>
        <w:t>spierane będą działania w zakresie innowacyjnej gospodarki</w:t>
      </w:r>
      <w:r w:rsidR="006C2AB2">
        <w:rPr>
          <w:rFonts w:ascii="Arial Narrow" w:eastAsia="Times New Roman" w:hAnsi="Arial Narrow" w:cs="Arial"/>
          <w:lang w:eastAsia="pl-PL"/>
        </w:rPr>
        <w:t xml:space="preserve"> opartej na lokalnych produktach, wykorzystującej </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 xml:space="preserve">nowoczesne </w:t>
      </w:r>
      <w:r w:rsidR="006C2AB2" w:rsidRPr="00F10D3C">
        <w:rPr>
          <w:rFonts w:ascii="Arial Narrow" w:eastAsia="Times New Roman" w:hAnsi="Arial Narrow" w:cs="Arial"/>
          <w:lang w:eastAsia="pl-PL"/>
        </w:rPr>
        <w:t>technologi</w:t>
      </w:r>
      <w:r w:rsidR="006C2AB2">
        <w:rPr>
          <w:rFonts w:ascii="Arial Narrow" w:eastAsia="Times New Roman" w:hAnsi="Arial Narrow" w:cs="Arial"/>
          <w:lang w:eastAsia="pl-PL"/>
        </w:rPr>
        <w:t>e oraz innowacyjne rozwiązania zarządcze i środowiskowe (przeciwdziałające</w:t>
      </w:r>
      <w:r w:rsidR="006C2AB2" w:rsidRPr="00F10D3C">
        <w:rPr>
          <w:rFonts w:ascii="Arial Narrow" w:eastAsia="Times New Roman" w:hAnsi="Arial Narrow" w:cs="Arial"/>
          <w:lang w:eastAsia="pl-PL"/>
        </w:rPr>
        <w:t xml:space="preserve"> niekorzystnym zmianom klimatycznym</w:t>
      </w:r>
      <w:r w:rsidR="006C2AB2">
        <w:rPr>
          <w:rFonts w:ascii="Arial Narrow" w:eastAsia="Times New Roman" w:hAnsi="Arial Narrow" w:cs="Arial"/>
          <w:lang w:eastAsia="pl-PL"/>
        </w:rPr>
        <w:t xml:space="preserve">). </w:t>
      </w:r>
    </w:p>
    <w:p w:rsidR="006C2AB2" w:rsidRPr="00F10D3C"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W ramach Celu ogólnego I szczególnie premiowane będą projekty związane z działalnością gospodarczą </w:t>
      </w:r>
      <w:r w:rsidRPr="00077ED4">
        <w:rPr>
          <w:rFonts w:ascii="Arial Narrow" w:eastAsia="Times New Roman" w:hAnsi="Arial Narrow" w:cs="Arial"/>
          <w:b/>
          <w:lang w:eastAsia="pl-PL"/>
        </w:rPr>
        <w:t>integrującą branżę</w:t>
      </w:r>
      <w:r>
        <w:rPr>
          <w:rFonts w:ascii="Arial Narrow" w:eastAsia="Times New Roman" w:hAnsi="Arial Narrow" w:cs="Arial"/>
          <w:lang w:eastAsia="pl-PL"/>
        </w:rPr>
        <w:t xml:space="preserve"> turystyczną, uzdrowiskową (</w:t>
      </w:r>
      <w:proofErr w:type="spellStart"/>
      <w:r>
        <w:rPr>
          <w:rFonts w:ascii="Arial Narrow" w:eastAsia="Times New Roman" w:hAnsi="Arial Narrow" w:cs="Arial"/>
          <w:lang w:eastAsia="pl-PL"/>
        </w:rPr>
        <w:t>medical</w:t>
      </w:r>
      <w:proofErr w:type="spellEnd"/>
      <w:r>
        <w:rPr>
          <w:rFonts w:ascii="Arial Narrow" w:eastAsia="Times New Roman" w:hAnsi="Arial Narrow" w:cs="Arial"/>
          <w:lang w:eastAsia="pl-PL"/>
        </w:rPr>
        <w:t xml:space="preserve">, </w:t>
      </w:r>
      <w:proofErr w:type="spellStart"/>
      <w:r>
        <w:rPr>
          <w:rFonts w:ascii="Arial Narrow" w:eastAsia="Times New Roman" w:hAnsi="Arial Narrow" w:cs="Arial"/>
          <w:lang w:eastAsia="pl-PL"/>
        </w:rPr>
        <w:t>spa</w:t>
      </w:r>
      <w:proofErr w:type="spellEnd"/>
      <w:r>
        <w:rPr>
          <w:rFonts w:ascii="Arial Narrow" w:eastAsia="Times New Roman" w:hAnsi="Arial Narrow" w:cs="Arial"/>
          <w:lang w:eastAsia="pl-PL"/>
        </w:rPr>
        <w:t xml:space="preserve"> &amp; </w:t>
      </w:r>
      <w:proofErr w:type="spellStart"/>
      <w:r>
        <w:rPr>
          <w:rFonts w:ascii="Arial Narrow" w:eastAsia="Times New Roman" w:hAnsi="Arial Narrow" w:cs="Arial"/>
          <w:lang w:eastAsia="pl-PL"/>
        </w:rPr>
        <w:t>wellness</w:t>
      </w:r>
      <w:proofErr w:type="spellEnd"/>
      <w:r>
        <w:rPr>
          <w:rFonts w:ascii="Arial Narrow" w:eastAsia="Times New Roman" w:hAnsi="Arial Narrow" w:cs="Arial"/>
          <w:lang w:eastAsia="pl-PL"/>
        </w:rPr>
        <w:t xml:space="preserve">) oraz przetwórstwo produktów rolnych. Podczas warsztatów rozwoju lokalnego rolnicy i lokalni przedsiębiorcy zgłaszali potrzebę budowania </w:t>
      </w:r>
      <w:r w:rsidRPr="00077ED4">
        <w:rPr>
          <w:rFonts w:ascii="Arial Narrow" w:eastAsia="Times New Roman" w:hAnsi="Arial Narrow" w:cs="Arial"/>
          <w:b/>
          <w:lang w:eastAsia="pl-PL"/>
        </w:rPr>
        <w:t>współpracy międzysektorowej</w:t>
      </w:r>
      <w:r>
        <w:rPr>
          <w:rFonts w:ascii="Arial Narrow" w:eastAsia="Times New Roman" w:hAnsi="Arial Narrow" w:cs="Arial"/>
          <w:lang w:eastAsia="pl-PL"/>
        </w:rPr>
        <w:t xml:space="preserve"> oraz wspieranie działalności, która będzie wykorzystywać produkty i usługi świadczone na lokalnym rynku. Ma to budować tożsamość i kreować markę obszaru jako silnego turystycznie, uzdrowiskowo i gospodarczo. </w:t>
      </w:r>
    </w:p>
    <w:p w:rsidR="00726827"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2 </w:t>
      </w:r>
      <w:r w:rsidRPr="00726827">
        <w:rPr>
          <w:rFonts w:ascii="Arial Narrow" w:eastAsia="Times New Roman" w:hAnsi="Arial Narrow" w:cs="Arial"/>
          <w:b/>
          <w:i/>
          <w:lang w:eastAsia="pl-PL"/>
        </w:rPr>
        <w:t>Rozwój turystyki na obszarze objętym LSR</w:t>
      </w:r>
      <w:r>
        <w:rPr>
          <w:rFonts w:ascii="Arial Narrow" w:eastAsia="Times New Roman" w:hAnsi="Arial Narrow" w:cs="Arial"/>
          <w:i/>
          <w:lang w:eastAsia="pl-PL"/>
        </w:rPr>
        <w:t xml:space="preserve"> </w:t>
      </w:r>
      <w:r>
        <w:rPr>
          <w:rFonts w:ascii="Arial Narrow" w:eastAsia="Times New Roman" w:hAnsi="Arial Narrow" w:cs="Arial"/>
          <w:lang w:eastAsia="pl-PL"/>
        </w:rPr>
        <w:t>jest naturalnym kierunkiem działania p</w:t>
      </w:r>
      <w:r w:rsidRPr="00106489">
        <w:rPr>
          <w:rFonts w:ascii="Arial Narrow" w:eastAsia="Times New Roman" w:hAnsi="Arial Narrow" w:cs="Arial"/>
          <w:lang w:eastAsia="pl-PL"/>
        </w:rPr>
        <w:t>rzy posiadanych bogatych walorach przyrodniczych,</w:t>
      </w:r>
      <w:r>
        <w:rPr>
          <w:rFonts w:ascii="Arial Narrow" w:eastAsia="Times New Roman" w:hAnsi="Arial Narrow" w:cs="Arial"/>
          <w:lang w:eastAsia="pl-PL"/>
        </w:rPr>
        <w:t xml:space="preserve"> turystycznych i – co waż</w:t>
      </w:r>
      <w:r w:rsidR="00097025">
        <w:rPr>
          <w:rFonts w:ascii="Arial Narrow" w:eastAsia="Times New Roman" w:hAnsi="Arial Narrow" w:cs="Arial"/>
          <w:lang w:eastAsia="pl-PL"/>
        </w:rPr>
        <w:t xml:space="preserve">ne – uzdrowiskowych. Obszar ma </w:t>
      </w:r>
      <w:r w:rsidRPr="00106489">
        <w:rPr>
          <w:rFonts w:ascii="Arial Narrow" w:eastAsia="Times New Roman" w:hAnsi="Arial Narrow" w:cs="Arial"/>
          <w:lang w:eastAsia="pl-PL"/>
        </w:rPr>
        <w:t>odpowiedni potencjał do rozwoju sektora turystycznego</w:t>
      </w:r>
      <w:r>
        <w:rPr>
          <w:rFonts w:ascii="Arial Narrow" w:eastAsia="Times New Roman" w:hAnsi="Arial Narrow" w:cs="Arial"/>
          <w:lang w:eastAsia="pl-PL"/>
        </w:rPr>
        <w:t xml:space="preserve"> a wspieranie turystyki prozdrowotn</w:t>
      </w:r>
      <w:r w:rsidR="00097025">
        <w:rPr>
          <w:rFonts w:ascii="Arial Narrow" w:eastAsia="Times New Roman" w:hAnsi="Arial Narrow" w:cs="Arial"/>
          <w:lang w:eastAsia="pl-PL"/>
        </w:rPr>
        <w:t xml:space="preserve">ej jest priorytetem rozwojowym </w:t>
      </w:r>
      <w:r>
        <w:rPr>
          <w:rFonts w:ascii="Arial Narrow" w:eastAsia="Times New Roman" w:hAnsi="Arial Narrow" w:cs="Arial"/>
          <w:lang w:eastAsia="pl-PL"/>
        </w:rPr>
        <w:t xml:space="preserve">województwa świętokrzyskiego zapisanym </w:t>
      </w:r>
      <w:r w:rsidR="00853CBE">
        <w:rPr>
          <w:rFonts w:ascii="Arial Narrow" w:eastAsia="Times New Roman" w:hAnsi="Arial Narrow" w:cs="Arial"/>
          <w:lang w:eastAsia="pl-PL"/>
        </w:rPr>
        <w:br/>
      </w:r>
      <w:r>
        <w:rPr>
          <w:rFonts w:ascii="Arial Narrow" w:eastAsia="Times New Roman" w:hAnsi="Arial Narrow" w:cs="Arial"/>
          <w:lang w:eastAsia="pl-PL"/>
        </w:rPr>
        <w:t>w dok</w:t>
      </w:r>
      <w:r w:rsidR="00097025">
        <w:rPr>
          <w:rFonts w:ascii="Arial Narrow" w:eastAsia="Times New Roman" w:hAnsi="Arial Narrow" w:cs="Arial"/>
          <w:lang w:eastAsia="pl-PL"/>
        </w:rPr>
        <w:t xml:space="preserve">umentach strategicznych regionu. </w:t>
      </w:r>
      <w:r w:rsidRPr="00106489">
        <w:rPr>
          <w:rFonts w:ascii="Arial Narrow" w:eastAsia="Times New Roman" w:hAnsi="Arial Narrow" w:cs="Arial"/>
          <w:lang w:eastAsia="pl-PL"/>
        </w:rPr>
        <w:t xml:space="preserve">Ważnym dla rozwoju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i zwiększenia liczby turystów jest stworzenie</w:t>
      </w:r>
      <w:r>
        <w:rPr>
          <w:rFonts w:ascii="Arial Narrow" w:eastAsia="Times New Roman" w:hAnsi="Arial Narrow" w:cs="Arial"/>
          <w:lang w:eastAsia="pl-PL"/>
        </w:rPr>
        <w:t xml:space="preserve"> </w:t>
      </w:r>
      <w:r w:rsidRPr="00106489">
        <w:rPr>
          <w:rFonts w:ascii="Arial Narrow" w:eastAsia="Times New Roman" w:hAnsi="Arial Narrow" w:cs="Arial"/>
          <w:lang w:eastAsia="pl-PL"/>
        </w:rPr>
        <w:t>odpowiedniej bazy technicznej na potrzeby usług turystycznych.</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Od poziomu atrakcyjności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w sferze sportu i turystyki zależy to, czy wykorzysta on szanse związane z powyższymi atutami. Oferta turystyczna i rekreacyjna </w:t>
      </w:r>
      <w:r>
        <w:rPr>
          <w:rFonts w:ascii="Arial Narrow" w:eastAsia="Times New Roman" w:hAnsi="Arial Narrow" w:cs="Arial"/>
          <w:lang w:eastAsia="pl-PL"/>
        </w:rPr>
        <w:t>wymaga ciągłego rozwoju i podnoszenia standardów</w:t>
      </w:r>
      <w:r w:rsidRPr="00106489">
        <w:rPr>
          <w:rFonts w:ascii="Arial Narrow" w:eastAsia="Times New Roman" w:hAnsi="Arial Narrow" w:cs="Arial"/>
          <w:lang w:eastAsia="pl-PL"/>
        </w:rPr>
        <w:t xml:space="preserve"> (zarówno dla wewnętrznych i zewnętrznych odbiorców), a także</w:t>
      </w:r>
      <w:r>
        <w:rPr>
          <w:rFonts w:ascii="Arial Narrow" w:eastAsia="Times New Roman" w:hAnsi="Arial Narrow" w:cs="Arial"/>
          <w:lang w:eastAsia="pl-PL"/>
        </w:rPr>
        <w:t xml:space="preserve"> zwiększenia </w:t>
      </w:r>
      <w:r w:rsidRPr="00106489">
        <w:rPr>
          <w:rFonts w:ascii="Arial Narrow" w:eastAsia="Times New Roman" w:hAnsi="Arial Narrow" w:cs="Arial"/>
          <w:lang w:eastAsia="pl-PL"/>
        </w:rPr>
        <w:t>dostępn</w:t>
      </w:r>
      <w:r>
        <w:rPr>
          <w:rFonts w:ascii="Arial Narrow" w:eastAsia="Times New Roman" w:hAnsi="Arial Narrow" w:cs="Arial"/>
          <w:lang w:eastAsia="pl-PL"/>
        </w:rPr>
        <w:t>ości</w:t>
      </w:r>
      <w:r w:rsidRPr="00106489">
        <w:rPr>
          <w:rFonts w:ascii="Arial Narrow" w:eastAsia="Times New Roman" w:hAnsi="Arial Narrow" w:cs="Arial"/>
          <w:lang w:eastAsia="pl-PL"/>
        </w:rPr>
        <w:t>, aby zapewnić wysoką i trwałą renomę w sferze turystyki.</w:t>
      </w:r>
      <w:r>
        <w:rPr>
          <w:rFonts w:ascii="Arial Narrow" w:eastAsia="Times New Roman" w:hAnsi="Arial Narrow" w:cs="Arial"/>
          <w:lang w:eastAsia="pl-PL"/>
        </w:rPr>
        <w:t xml:space="preserve"> </w:t>
      </w:r>
      <w:r w:rsidRPr="00106489">
        <w:rPr>
          <w:rFonts w:ascii="Arial Narrow" w:eastAsia="Times New Roman" w:hAnsi="Arial Narrow" w:cs="Arial"/>
          <w:lang w:eastAsia="pl-PL"/>
        </w:rPr>
        <w:t>Rosnące zainteresowanie aktywnym spędzaniem czasu wolnego na świeżym powietrzu oraz prowadzenie zdrowego trybu życia wskazuje na potrzebę inwestycji w zakresie infrastruktury turystycznej i rekreacyjnej, które to powinny być skierowane zarówno do mieszkańców, jak i turystów. Należy</w:t>
      </w:r>
      <w:r>
        <w:rPr>
          <w:rFonts w:ascii="Arial Narrow" w:eastAsia="Times New Roman" w:hAnsi="Arial Narrow" w:cs="Arial"/>
          <w:lang w:eastAsia="pl-PL"/>
        </w:rPr>
        <w:t xml:space="preserve"> więc kontynuować  dążenie</w:t>
      </w:r>
      <w:r w:rsidRPr="00106489">
        <w:rPr>
          <w:rFonts w:ascii="Arial Narrow" w:eastAsia="Times New Roman" w:hAnsi="Arial Narrow" w:cs="Arial"/>
          <w:lang w:eastAsia="pl-PL"/>
        </w:rPr>
        <w:t xml:space="preserve"> do zaspokojenia</w:t>
      </w:r>
      <w:r>
        <w:rPr>
          <w:rFonts w:ascii="Arial Narrow" w:eastAsia="Times New Roman" w:hAnsi="Arial Narrow" w:cs="Arial"/>
          <w:lang w:eastAsia="pl-PL"/>
        </w:rPr>
        <w:t xml:space="preserve"> </w:t>
      </w:r>
      <w:r w:rsidRPr="00106489">
        <w:rPr>
          <w:rFonts w:ascii="Arial Narrow" w:eastAsia="Times New Roman" w:hAnsi="Arial Narrow" w:cs="Arial"/>
          <w:lang w:eastAsia="pl-PL"/>
        </w:rPr>
        <w:t>potrzeb rekreacyjnych i kulturalnych mieszkańców, ich chęci do</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prowadzenia aktywnego stylu życia oraz tworzenia miejsc pracy związanych z realizacją usług turystycznych. Rozwój zaplecza sportowego i rekreacyjnego będzie podstawą do </w:t>
      </w:r>
      <w:r>
        <w:rPr>
          <w:rFonts w:ascii="Arial Narrow" w:eastAsia="Times New Roman" w:hAnsi="Arial Narrow" w:cs="Arial"/>
          <w:lang w:eastAsia="pl-PL"/>
        </w:rPr>
        <w:t>utrzymania</w:t>
      </w:r>
      <w:r w:rsidRPr="00106489">
        <w:rPr>
          <w:rFonts w:ascii="Arial Narrow" w:eastAsia="Times New Roman" w:hAnsi="Arial Narrow" w:cs="Arial"/>
          <w:lang w:eastAsia="pl-PL"/>
        </w:rPr>
        <w:t xml:space="preserve"> turystyczn</w:t>
      </w:r>
      <w:r>
        <w:rPr>
          <w:rFonts w:ascii="Arial Narrow" w:eastAsia="Times New Roman" w:hAnsi="Arial Narrow" w:cs="Arial"/>
          <w:lang w:eastAsia="pl-PL"/>
        </w:rPr>
        <w:t xml:space="preserve">ego </w:t>
      </w:r>
      <w:r w:rsidRPr="00106489">
        <w:rPr>
          <w:rFonts w:ascii="Arial Narrow" w:eastAsia="Times New Roman" w:hAnsi="Arial Narrow" w:cs="Arial"/>
          <w:lang w:eastAsia="pl-PL"/>
        </w:rPr>
        <w:t>wizerunku</w:t>
      </w:r>
      <w:r>
        <w:rPr>
          <w:rFonts w:ascii="Arial Narrow" w:eastAsia="Times New Roman" w:hAnsi="Arial Narrow" w:cs="Arial"/>
          <w:lang w:eastAsia="pl-PL"/>
        </w:rPr>
        <w:t xml:space="preserve"> obszaru</w:t>
      </w:r>
      <w:r w:rsidRPr="00106489">
        <w:rPr>
          <w:rFonts w:ascii="Arial Narrow" w:eastAsia="Times New Roman" w:hAnsi="Arial Narrow" w:cs="Arial"/>
          <w:lang w:eastAsia="pl-PL"/>
        </w:rPr>
        <w:t>, a tym samym przyciągnięcia nowych turystów</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Funkcja turystyczna obszaru LGD powinna rozwijać się obok funkcji uzdrowiskowej. Sektor turystyczny powinien bazować na potencjale jaki tworzy statut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uzdrowiskowe</w:t>
      </w:r>
      <w:r>
        <w:rPr>
          <w:rFonts w:ascii="Arial Narrow" w:eastAsia="Times New Roman" w:hAnsi="Arial Narrow" w:cs="Arial"/>
          <w:lang w:eastAsia="pl-PL"/>
        </w:rPr>
        <w:t>go</w:t>
      </w:r>
      <w:r w:rsidRPr="00106489">
        <w:rPr>
          <w:rFonts w:ascii="Arial Narrow" w:eastAsia="Times New Roman" w:hAnsi="Arial Narrow" w:cs="Arial"/>
          <w:lang w:eastAsia="pl-PL"/>
        </w:rPr>
        <w:t>. Turystyka musi wykorzystywać uzdrowisko jako podstawę dla swojego rozwoju</w:t>
      </w:r>
      <w:r>
        <w:rPr>
          <w:rFonts w:ascii="Arial Narrow" w:eastAsia="Times New Roman" w:hAnsi="Arial Narrow" w:cs="Arial"/>
          <w:lang w:eastAsia="pl-PL"/>
        </w:rPr>
        <w:t>.</w:t>
      </w:r>
      <w:r w:rsidRPr="006C2AB2">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III </w:t>
      </w:r>
      <w:r w:rsidRPr="00726827">
        <w:rPr>
          <w:rFonts w:ascii="Arial Narrow" w:eastAsia="Times New Roman" w:hAnsi="Arial Narrow" w:cs="Arial"/>
          <w:b/>
          <w:i/>
          <w:lang w:eastAsia="pl-PL"/>
        </w:rPr>
        <w:t xml:space="preserve">Tworzenie i rozwój </w:t>
      </w:r>
      <w:proofErr w:type="spellStart"/>
      <w:r w:rsidRPr="00726827">
        <w:rPr>
          <w:rFonts w:ascii="Arial Narrow" w:eastAsia="Times New Roman" w:hAnsi="Arial Narrow" w:cs="Arial"/>
          <w:b/>
          <w:i/>
          <w:lang w:eastAsia="pl-PL"/>
        </w:rPr>
        <w:t>partnerstw</w:t>
      </w:r>
      <w:proofErr w:type="spellEnd"/>
      <w:r w:rsidRPr="00726827">
        <w:rPr>
          <w:rFonts w:ascii="Arial Narrow" w:eastAsia="Times New Roman" w:hAnsi="Arial Narrow" w:cs="Arial"/>
          <w:b/>
          <w:i/>
          <w:lang w:eastAsia="pl-PL"/>
        </w:rPr>
        <w:t xml:space="preserve"> lokalnych</w:t>
      </w:r>
      <w:r>
        <w:rPr>
          <w:rFonts w:ascii="Arial Narrow" w:eastAsia="Times New Roman" w:hAnsi="Arial Narrow" w:cs="Arial"/>
          <w:i/>
          <w:lang w:eastAsia="pl-PL"/>
        </w:rPr>
        <w:t xml:space="preserve"> </w:t>
      </w:r>
      <w:r w:rsidRPr="00D92E41">
        <w:rPr>
          <w:rFonts w:ascii="Arial Narrow" w:eastAsia="Times New Roman" w:hAnsi="Arial Narrow" w:cs="Arial"/>
          <w:lang w:eastAsia="pl-PL"/>
        </w:rPr>
        <w:t>to cel</w:t>
      </w:r>
      <w:r>
        <w:rPr>
          <w:rFonts w:ascii="Arial Narrow" w:eastAsia="Times New Roman" w:hAnsi="Arial Narrow" w:cs="Arial"/>
          <w:lang w:eastAsia="pl-PL"/>
        </w:rPr>
        <w:t xml:space="preserve"> uwzględniający wnioski z konsultacji wskazujący, że</w:t>
      </w:r>
      <w:r w:rsidRPr="00D92E41">
        <w:rPr>
          <w:rFonts w:ascii="Arial Narrow" w:eastAsia="Times New Roman" w:hAnsi="Arial Narrow" w:cs="Arial"/>
          <w:lang w:eastAsia="pl-PL"/>
        </w:rPr>
        <w:t xml:space="preserve"> </w:t>
      </w:r>
      <w:r>
        <w:rPr>
          <w:rFonts w:ascii="Arial Narrow" w:eastAsia="Times New Roman" w:hAnsi="Arial Narrow" w:cs="Arial"/>
          <w:lang w:eastAsia="pl-PL"/>
        </w:rPr>
        <w:t>w</w:t>
      </w:r>
      <w:r w:rsidRPr="00106489">
        <w:rPr>
          <w:rFonts w:ascii="Arial Narrow" w:eastAsia="Times New Roman" w:hAnsi="Arial Narrow" w:cs="Arial"/>
          <w:lang w:eastAsia="pl-PL"/>
        </w:rPr>
        <w:t>ażnym elementem rozwoju jest promowanie demokracji lokalnej, odradzania się aktywności środowisk lokalnych, a także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wspieranie działań takich społeczności. Inicjatywy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lokalne powinny mieć wpływ na samoorganizację małych społeczności. Podejmowane w ten sposób</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działania mogą mieć charakter edukacyjny,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wychowawczy,</w:t>
      </w:r>
      <w:r>
        <w:rPr>
          <w:rFonts w:ascii="Arial Narrow" w:eastAsia="Times New Roman" w:hAnsi="Arial Narrow" w:cs="Arial"/>
          <w:lang w:eastAsia="pl-PL"/>
        </w:rPr>
        <w:t xml:space="preserve"> </w:t>
      </w:r>
      <w:r w:rsidRPr="00106489">
        <w:rPr>
          <w:rFonts w:ascii="Arial Narrow" w:eastAsia="Times New Roman" w:hAnsi="Arial Narrow" w:cs="Arial"/>
          <w:lang w:eastAsia="pl-PL"/>
        </w:rPr>
        <w:t>kulturalny, rekreacyjny czy też sport</w:t>
      </w:r>
      <w:r>
        <w:rPr>
          <w:rFonts w:ascii="Arial Narrow" w:eastAsia="Times New Roman" w:hAnsi="Arial Narrow" w:cs="Arial"/>
          <w:lang w:eastAsia="pl-PL"/>
        </w:rPr>
        <w:t xml:space="preserve">owy.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 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świadomości i pielęgnowaniu wspólnego dziedzictwa kulturowego, poszanowaniu praw 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 wysoką jakość kapitału społecznego wpływa kształcenie oraz współpraca.</w:t>
      </w:r>
      <w:r>
        <w:rPr>
          <w:rFonts w:ascii="Arial Narrow" w:eastAsia="Times New Roman" w:hAnsi="Arial Narrow" w:cs="Arial"/>
          <w:lang w:eastAsia="pl-PL"/>
        </w:rPr>
        <w:t xml:space="preserve">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w:t>
      </w:r>
      <w:r>
        <w:rPr>
          <w:rFonts w:ascii="Arial Narrow" w:eastAsia="Times New Roman" w:hAnsi="Arial Narrow" w:cs="Arial"/>
          <w:lang w:eastAsia="pl-PL"/>
        </w:rPr>
        <w:t xml:space="preserve"> </w:t>
      </w:r>
      <w:r w:rsidRPr="00106489">
        <w:rPr>
          <w:rFonts w:ascii="Arial Narrow" w:eastAsia="Times New Roman" w:hAnsi="Arial Narrow" w:cs="Arial"/>
          <w:lang w:eastAsia="pl-PL"/>
        </w:rPr>
        <w:t>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świadomości i pielęgnowaniu wspólnego dziedzictwa kulturowego, poszanowaniu praw </w:t>
      </w:r>
      <w:r w:rsidR="006A7E68">
        <w:rPr>
          <w:rFonts w:ascii="Arial Narrow" w:eastAsia="Times New Roman" w:hAnsi="Arial Narrow" w:cs="Arial"/>
          <w:lang w:eastAsia="pl-PL"/>
        </w:rPr>
        <w:br/>
      </w:r>
      <w:r w:rsidRPr="00106489">
        <w:rPr>
          <w:rFonts w:ascii="Arial Narrow" w:eastAsia="Times New Roman" w:hAnsi="Arial Narrow" w:cs="Arial"/>
          <w:lang w:eastAsia="pl-PL"/>
        </w:rPr>
        <w:t>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Kształtowanie regionalnej i lokalnej tożsamości to obowiązek wspólnego działania najważniejszych podmiotów funkcjonujących w sferze administracji, życia </w:t>
      </w:r>
      <w:r w:rsidRPr="00F10D3C">
        <w:rPr>
          <w:rFonts w:ascii="Arial Narrow" w:eastAsia="Times New Roman" w:hAnsi="Arial Narrow" w:cs="Arial"/>
          <w:lang w:eastAsia="pl-PL"/>
        </w:rPr>
        <w:t>s</w:t>
      </w:r>
      <w:r w:rsidRPr="00106489">
        <w:rPr>
          <w:rFonts w:ascii="Arial Narrow" w:eastAsia="Times New Roman" w:hAnsi="Arial Narrow" w:cs="Arial"/>
          <w:lang w:eastAsia="pl-PL"/>
        </w:rPr>
        <w:t>połecznego, gospodarczego, kulturalnego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czy edukacyjnego.</w:t>
      </w:r>
      <w:r>
        <w:rPr>
          <w:rFonts w:ascii="Arial Narrow" w:eastAsia="Times New Roman" w:hAnsi="Arial Narrow" w:cs="Arial"/>
          <w:lang w:eastAsia="pl-PL"/>
        </w:rPr>
        <w:t xml:space="preserve"> </w:t>
      </w:r>
      <w:r w:rsidRPr="00106489">
        <w:rPr>
          <w:rFonts w:ascii="Arial Narrow" w:eastAsia="Times New Roman" w:hAnsi="Arial Narrow" w:cs="Arial"/>
          <w:lang w:eastAsia="pl-PL"/>
        </w:rPr>
        <w:t>Integracja społeczna jest podstawową składową w procesie kształtowania społeczeństwa obywatelskiego.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Promowanie</w:t>
      </w:r>
      <w:r>
        <w:rPr>
          <w:rFonts w:ascii="Arial Narrow" w:eastAsia="Times New Roman" w:hAnsi="Arial Narrow" w:cs="Arial"/>
          <w:lang w:eastAsia="pl-PL"/>
        </w:rPr>
        <w:t xml:space="preserve"> inicjatyw lokalnych </w:t>
      </w:r>
      <w:r w:rsidRPr="00106489">
        <w:rPr>
          <w:rFonts w:ascii="Arial Narrow" w:eastAsia="Times New Roman" w:hAnsi="Arial Narrow" w:cs="Arial"/>
          <w:lang w:eastAsia="pl-PL"/>
        </w:rPr>
        <w:t xml:space="preserve">może mieć miejsce poprzez organizację czasu wolnego dla dzieci i młodzieży </w:t>
      </w:r>
      <w:r>
        <w:rPr>
          <w:rFonts w:ascii="Arial Narrow" w:eastAsia="Times New Roman" w:hAnsi="Arial Narrow" w:cs="Arial"/>
          <w:lang w:eastAsia="pl-PL"/>
        </w:rPr>
        <w:t>nie objętych ofertą spędzania czasu wolnego; stworzenie oferty dla seniorów</w:t>
      </w:r>
      <w:r w:rsidR="006A7E68">
        <w:rPr>
          <w:rFonts w:ascii="Arial Narrow" w:eastAsia="Times New Roman" w:hAnsi="Arial Narrow" w:cs="Arial"/>
          <w:lang w:eastAsia="pl-PL"/>
        </w:rPr>
        <w:t>,</w:t>
      </w:r>
      <w:r>
        <w:rPr>
          <w:rFonts w:ascii="Arial Narrow" w:eastAsia="Times New Roman" w:hAnsi="Arial Narrow" w:cs="Arial"/>
          <w:lang w:eastAsia="pl-PL"/>
        </w:rPr>
        <w:t xml:space="preserve"> a także nawiązywania współpracy pomiędzy organizacjami pozarządowymi i innymi podmiotami w celu uzyskania efektu synergii realizowanych projektów.</w:t>
      </w:r>
      <w:r w:rsidRPr="00106489">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Określone cele ogólne i cele szczegółowe oraz przypisanie im odpowiednio wskaźników rezultatu i produktu obrazuje tabela </w:t>
      </w:r>
    </w:p>
    <w:p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Nr 20 .</w:t>
      </w:r>
    </w:p>
    <w:p w:rsidR="006C2AB2" w:rsidRDefault="006C2AB2" w:rsidP="006C2AB2">
      <w:pPr>
        <w:pStyle w:val="Legenda"/>
      </w:pPr>
    </w:p>
    <w:p w:rsidR="006C2AB2" w:rsidRDefault="006C2AB2" w:rsidP="006C2AB2">
      <w:pPr>
        <w:spacing w:line="240" w:lineRule="auto"/>
        <w:jc w:val="both"/>
        <w:rPr>
          <w:rFonts w:ascii="Arial Narrow" w:hAnsi="Arial Narrow"/>
          <w:color w:val="FF0000"/>
        </w:rPr>
        <w:sectPr w:rsidR="006C2AB2" w:rsidSect="00001F03">
          <w:footerReference w:type="default" r:id="rId21"/>
          <w:type w:val="nextColumn"/>
          <w:pgSz w:w="11906" w:h="16838"/>
          <w:pgMar w:top="851" w:right="851" w:bottom="851" w:left="851" w:header="708" w:footer="708" w:gutter="0"/>
          <w:cols w:space="708"/>
          <w:docGrid w:linePitch="360"/>
        </w:sectPr>
      </w:pPr>
    </w:p>
    <w:p w:rsidR="002E6920" w:rsidRPr="009044B5" w:rsidRDefault="00915A6E" w:rsidP="00915A6E">
      <w:pPr>
        <w:pStyle w:val="Legenda"/>
        <w:rPr>
          <w:rFonts w:ascii="Arial Narrow" w:hAnsi="Arial Narrow"/>
          <w:b w:val="0"/>
          <w:sz w:val="22"/>
          <w:szCs w:val="22"/>
        </w:rPr>
      </w:pPr>
      <w:bookmarkStart w:id="57" w:name="_Toc441843360"/>
      <w:r w:rsidRPr="009044B5">
        <w:rPr>
          <w:rFonts w:ascii="Arial Narrow" w:hAnsi="Arial Narrow"/>
          <w:sz w:val="22"/>
          <w:szCs w:val="22"/>
        </w:rPr>
        <w:lastRenderedPageBreak/>
        <w:t xml:space="preserve">Tabela </w:t>
      </w:r>
      <w:r w:rsidR="0092228A"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92228A" w:rsidRPr="009044B5">
        <w:rPr>
          <w:rFonts w:ascii="Arial Narrow" w:hAnsi="Arial Narrow"/>
          <w:sz w:val="22"/>
          <w:szCs w:val="22"/>
        </w:rPr>
        <w:fldChar w:fldCharType="separate"/>
      </w:r>
      <w:r w:rsidR="00F853E0">
        <w:rPr>
          <w:rFonts w:ascii="Arial Narrow" w:hAnsi="Arial Narrow"/>
          <w:noProof/>
          <w:sz w:val="22"/>
          <w:szCs w:val="22"/>
        </w:rPr>
        <w:t>21</w:t>
      </w:r>
      <w:r w:rsidR="0092228A" w:rsidRPr="009044B5">
        <w:rPr>
          <w:rFonts w:ascii="Arial Narrow" w:hAnsi="Arial Narrow"/>
          <w:sz w:val="22"/>
          <w:szCs w:val="22"/>
        </w:rPr>
        <w:fldChar w:fldCharType="end"/>
      </w:r>
      <w:r w:rsidRPr="009044B5">
        <w:rPr>
          <w:rFonts w:ascii="Arial Narrow" w:hAnsi="Arial Narrow"/>
          <w:sz w:val="22"/>
          <w:szCs w:val="22"/>
        </w:rPr>
        <w:t xml:space="preserve"> Tabelaryczna matryca logiczna powiązań diagnozy obszaru i ludności, analizy SWOT oraz celów i wskaźników</w:t>
      </w:r>
      <w:bookmarkEnd w:id="57"/>
    </w:p>
    <w:tbl>
      <w:tblPr>
        <w:tblStyle w:val="Tabela-Siatka"/>
        <w:tblW w:w="0" w:type="auto"/>
        <w:tblBorders>
          <w:top w:val="single" w:sz="12" w:space="0" w:color="auto"/>
          <w:left w:val="single" w:sz="12" w:space="0" w:color="auto"/>
          <w:bottom w:val="single" w:sz="12" w:space="0" w:color="auto"/>
          <w:right w:val="single" w:sz="12" w:space="0" w:color="auto"/>
        </w:tblBorders>
        <w:tblLayout w:type="fixed"/>
        <w:tblLook w:val="04A0"/>
      </w:tblPr>
      <w:tblGrid>
        <w:gridCol w:w="2179"/>
        <w:gridCol w:w="794"/>
        <w:gridCol w:w="1104"/>
        <w:gridCol w:w="2037"/>
        <w:gridCol w:w="1932"/>
        <w:gridCol w:w="2175"/>
        <w:gridCol w:w="1950"/>
        <w:gridCol w:w="2963"/>
      </w:tblGrid>
      <w:tr w:rsidR="001E40B9" w:rsidRPr="006B611F" w:rsidTr="009232D9">
        <w:trPr>
          <w:trHeight w:val="1438"/>
        </w:trPr>
        <w:tc>
          <w:tcPr>
            <w:tcW w:w="2179"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Zidentyfikowane problemy/wyzwania społeczno - ekonomiczne</w:t>
            </w:r>
          </w:p>
        </w:tc>
        <w:tc>
          <w:tcPr>
            <w:tcW w:w="79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 ogólny</w:t>
            </w:r>
          </w:p>
        </w:tc>
        <w:tc>
          <w:tcPr>
            <w:tcW w:w="110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Cele szczegółowe</w:t>
            </w:r>
          </w:p>
        </w:tc>
        <w:tc>
          <w:tcPr>
            <w:tcW w:w="2037"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Planowane przedsięwzięcia</w:t>
            </w:r>
          </w:p>
        </w:tc>
        <w:tc>
          <w:tcPr>
            <w:tcW w:w="1932"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Produkty</w:t>
            </w:r>
          </w:p>
        </w:tc>
        <w:tc>
          <w:tcPr>
            <w:tcW w:w="2175"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Rezultaty</w:t>
            </w:r>
          </w:p>
        </w:tc>
        <w:tc>
          <w:tcPr>
            <w:tcW w:w="1950"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Oddziaływanie</w:t>
            </w:r>
          </w:p>
        </w:tc>
        <w:tc>
          <w:tcPr>
            <w:tcW w:w="2963"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Czynniki zewnętrzne mające wpływ na realizację działań i osiągnięcie wskaźników</w:t>
            </w:r>
          </w:p>
        </w:tc>
      </w:tr>
      <w:tr w:rsidR="001E40B9" w:rsidRPr="006B611F" w:rsidTr="009232D9">
        <w:tc>
          <w:tcPr>
            <w:tcW w:w="2179" w:type="dxa"/>
            <w:vMerge w:val="restart"/>
            <w:tcBorders>
              <w:top w:val="single" w:sz="12" w:space="0" w:color="auto"/>
            </w:tcBorders>
            <w:shd w:val="clear" w:color="auto" w:fill="93DBFF"/>
            <w:vAlign w:val="center"/>
          </w:tcPr>
          <w:p w:rsidR="001E40B9" w:rsidRPr="006B611F" w:rsidRDefault="001E40B9" w:rsidP="009232D9">
            <w:pPr>
              <w:rPr>
                <w:rFonts w:ascii="Arial Narrow" w:hAnsi="Arial Narrow"/>
              </w:rPr>
            </w:pPr>
            <w:r w:rsidRPr="006B611F">
              <w:rPr>
                <w:rFonts w:ascii="Arial Narrow" w:hAnsi="Arial Narrow"/>
              </w:rPr>
              <w:t>Rosnąca stopa bezrobocia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nowych miejsc pracy</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Rosnąca migracja w szczególności ludzi młodych</w:t>
            </w:r>
          </w:p>
        </w:tc>
        <w:tc>
          <w:tcPr>
            <w:tcW w:w="794" w:type="dxa"/>
            <w:vMerge w:val="restart"/>
            <w:tcBorders>
              <w:top w:val="single" w:sz="12" w:space="0" w:color="auto"/>
            </w:tcBorders>
            <w:shd w:val="clear" w:color="auto" w:fill="C1EAFF"/>
            <w:textDirection w:val="btLr"/>
            <w:vAlign w:val="center"/>
          </w:tcPr>
          <w:p w:rsidR="001E40B9" w:rsidRPr="006B611F" w:rsidRDefault="001E40B9" w:rsidP="009232D9">
            <w:pPr>
              <w:ind w:left="113" w:right="113"/>
              <w:rPr>
                <w:rFonts w:ascii="Arial Narrow" w:hAnsi="Arial Narrow"/>
                <w:b/>
              </w:rPr>
            </w:pPr>
            <w:r w:rsidRPr="006B611F">
              <w:rPr>
                <w:rFonts w:ascii="Arial Narrow" w:hAnsi="Arial Narrow"/>
                <w:b/>
              </w:rPr>
              <w:t>I. ROZWÓJ PRZEDSIĘBIORCZOŚCI POPRZEZ WSPIERANIE ISTNIEJĄCYCH ORAZ NOWYCH INICJATYW GOSPODARCZYCH</w:t>
            </w:r>
          </w:p>
        </w:tc>
        <w:tc>
          <w:tcPr>
            <w:tcW w:w="1104" w:type="dxa"/>
            <w:vMerge w:val="restart"/>
            <w:tcBorders>
              <w:top w:val="single" w:sz="12" w:space="0" w:color="auto"/>
            </w:tcBorders>
            <w:shd w:val="clear" w:color="auto" w:fill="D9F2FF"/>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I.1 Podejmowanie i rozwój działalności gospodarczej na obszarze objętym LSR</w:t>
            </w:r>
          </w:p>
        </w:tc>
        <w:tc>
          <w:tcPr>
            <w:tcW w:w="2037" w:type="dxa"/>
            <w:tcBorders>
              <w:top w:val="single" w:sz="12" w:space="0" w:color="auto"/>
            </w:tcBorders>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 xml:space="preserve">I.1.1 Wspieranie inicjatyw gosp. w istniejących mikro i małych </w:t>
            </w:r>
            <w:proofErr w:type="spellStart"/>
            <w:r w:rsidRPr="006B611F">
              <w:rPr>
                <w:rFonts w:ascii="Arial Narrow" w:hAnsi="Arial Narrow"/>
              </w:rPr>
              <w:t>przeds</w:t>
            </w:r>
            <w:proofErr w:type="spellEnd"/>
            <w:r w:rsidRPr="006B611F">
              <w:rPr>
                <w:rFonts w:ascii="Arial Narrow" w:hAnsi="Arial Narrow"/>
              </w:rPr>
              <w:t>.</w:t>
            </w:r>
          </w:p>
        </w:tc>
        <w:tc>
          <w:tcPr>
            <w:tcW w:w="1932" w:type="dxa"/>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operacji polegających na rozwoju istniejącego przedsiębiorstwa</w:t>
            </w:r>
          </w:p>
        </w:tc>
        <w:tc>
          <w:tcPr>
            <w:tcW w:w="2175" w:type="dxa"/>
            <w:vMerge w:val="restart"/>
            <w:tcBorders>
              <w:top w:val="single" w:sz="12" w:space="0" w:color="auto"/>
            </w:tcBorders>
            <w:shd w:val="clear" w:color="auto" w:fill="E7D6F2"/>
            <w:vAlign w:val="center"/>
          </w:tcPr>
          <w:p w:rsidR="001E40B9" w:rsidRPr="00D95CE0" w:rsidRDefault="001E40B9" w:rsidP="009232D9">
            <w:pPr>
              <w:rPr>
                <w:rFonts w:ascii="Arial Narrow" w:hAnsi="Arial Narrow"/>
              </w:rPr>
            </w:pPr>
            <w:r w:rsidRPr="00D95CE0">
              <w:rPr>
                <w:rFonts w:ascii="Arial Narrow" w:hAnsi="Arial Narrow"/>
              </w:rPr>
              <w:t>Liczba utworzonych miejsc pracy na obszarze LGD</w:t>
            </w:r>
          </w:p>
          <w:p w:rsidR="001E40B9" w:rsidRPr="00D95CE0" w:rsidRDefault="001E40B9" w:rsidP="009232D9">
            <w:pPr>
              <w:rPr>
                <w:rFonts w:ascii="Arial Narrow" w:hAnsi="Arial Narrow"/>
              </w:rPr>
            </w:pPr>
            <w:r w:rsidRPr="00D95CE0">
              <w:rPr>
                <w:rFonts w:ascii="Arial Narrow" w:hAnsi="Arial Narrow"/>
              </w:rPr>
              <w:t>Liczba operacji  mających pozytywny wpływ na ochronę środowiska i/lub przeciwdziałanie zmianom klimatu</w:t>
            </w:r>
          </w:p>
          <w:p w:rsidR="001E40B9" w:rsidRPr="00D95CE0" w:rsidRDefault="001E40B9" w:rsidP="009232D9">
            <w:pPr>
              <w:rPr>
                <w:rFonts w:ascii="Arial Narrow" w:hAnsi="Arial Narrow"/>
              </w:rPr>
            </w:pPr>
            <w:r w:rsidRPr="00D95CE0">
              <w:rPr>
                <w:rFonts w:ascii="Arial Narrow" w:hAnsi="Arial Narrow"/>
              </w:rPr>
              <w:t>Liczba podmiotów korzystających z infrastruktury służącej przetwarzaniu produktów rolnych</w:t>
            </w:r>
          </w:p>
          <w:p w:rsidR="00EB1EEC" w:rsidRPr="00FD02DA" w:rsidRDefault="00EB1EEC" w:rsidP="009232D9">
            <w:pPr>
              <w:rPr>
                <w:rFonts w:ascii="Arial Narrow" w:hAnsi="Arial Narrow"/>
              </w:rPr>
            </w:pPr>
            <w:r w:rsidRPr="00FD02DA">
              <w:rPr>
                <w:rFonts w:ascii="Arial Narrow" w:hAnsi="Arial Narrow"/>
              </w:rPr>
              <w:t>Liczba operacji ukierunkowanych na innowacje</w:t>
            </w:r>
          </w:p>
        </w:tc>
        <w:tc>
          <w:tcPr>
            <w:tcW w:w="1950" w:type="dxa"/>
            <w:vMerge w:val="restart"/>
            <w:tcBorders>
              <w:top w:val="single" w:sz="12" w:space="0" w:color="auto"/>
            </w:tcBorders>
            <w:shd w:val="clear" w:color="auto" w:fill="E7D6F2"/>
            <w:vAlign w:val="center"/>
          </w:tcPr>
          <w:p w:rsidR="001E40B9" w:rsidRPr="00FD02DA" w:rsidRDefault="00EB1EEC" w:rsidP="009232D9">
            <w:pPr>
              <w:rPr>
                <w:rFonts w:ascii="Arial Narrow" w:hAnsi="Arial Narrow"/>
              </w:rPr>
            </w:pPr>
            <w:r w:rsidRPr="00FD02DA">
              <w:rPr>
                <w:rFonts w:ascii="Arial Narrow" w:hAnsi="Arial Narrow"/>
              </w:rPr>
              <w:t>Liczba podmiotów gospodarczych wpisanych do rejestru REGON</w:t>
            </w:r>
          </w:p>
          <w:p w:rsidR="001E40B9" w:rsidRPr="00FD02DA" w:rsidRDefault="001E40B9" w:rsidP="009232D9">
            <w:pPr>
              <w:rPr>
                <w:rFonts w:ascii="Arial Narrow" w:hAnsi="Arial Narrow"/>
              </w:rPr>
            </w:pPr>
          </w:p>
          <w:p w:rsidR="001E40B9" w:rsidRPr="00EB1EEC" w:rsidRDefault="00EB1EEC" w:rsidP="009232D9">
            <w:pPr>
              <w:rPr>
                <w:rFonts w:ascii="Arial Narrow" w:hAnsi="Arial Narrow"/>
                <w:color w:val="FF0000"/>
              </w:rPr>
            </w:pPr>
            <w:r w:rsidRPr="00FD02DA">
              <w:rPr>
                <w:rFonts w:ascii="Arial Narrow" w:hAnsi="Arial Narrow"/>
              </w:rPr>
              <w:t>Liczba osób bezrobotnych w stosunku do liczby osób w wieku produkcyjnym</w:t>
            </w:r>
          </w:p>
        </w:tc>
        <w:tc>
          <w:tcPr>
            <w:tcW w:w="2963" w:type="dxa"/>
            <w:vMerge w:val="restart"/>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Możliwość pozyskania dofinansowania na z innych źródeł finansowania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Zmiany przepisów prawa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Czynnik ludzki - postawa przedsiębiorcza</w:t>
            </w: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I.1.2 Wspieranie inicjatyw gosp. wykorzystujących produkty lokalne w rozwoju sektora żywnościowego</w:t>
            </w:r>
          </w:p>
        </w:tc>
        <w:tc>
          <w:tcPr>
            <w:tcW w:w="1932" w:type="dxa"/>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centrów przetwórstwa lokalnego</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 xml:space="preserve">I.1.3 Wsparcie dla osób </w:t>
            </w:r>
            <w:proofErr w:type="spellStart"/>
            <w:r w:rsidRPr="006B611F">
              <w:rPr>
                <w:rFonts w:ascii="Arial Narrow" w:hAnsi="Arial Narrow"/>
              </w:rPr>
              <w:t>rozp</w:t>
            </w:r>
            <w:proofErr w:type="spellEnd"/>
            <w:r w:rsidRPr="006B611F">
              <w:rPr>
                <w:rFonts w:ascii="Arial Narrow" w:hAnsi="Arial Narrow"/>
              </w:rPr>
              <w:t>. działalność gospodarczą</w:t>
            </w:r>
          </w:p>
        </w:tc>
        <w:tc>
          <w:tcPr>
            <w:tcW w:w="1932" w:type="dxa"/>
            <w:shd w:val="clear" w:color="auto" w:fill="E7D6F2"/>
            <w:vAlign w:val="center"/>
          </w:tcPr>
          <w:p w:rsidR="001E40B9" w:rsidRPr="006B611F" w:rsidRDefault="001E40B9" w:rsidP="00D95CE0">
            <w:pPr>
              <w:rPr>
                <w:rFonts w:ascii="Arial Narrow" w:hAnsi="Arial Narrow"/>
              </w:rPr>
            </w:pPr>
            <w:r w:rsidRPr="006B611F">
              <w:rPr>
                <w:rFonts w:ascii="Arial Narrow" w:hAnsi="Arial Narrow"/>
              </w:rPr>
              <w:t xml:space="preserve">Liczba operacji polegających na </w:t>
            </w:r>
            <w:r w:rsidR="00D95CE0" w:rsidRPr="00D95CE0">
              <w:rPr>
                <w:rFonts w:ascii="Arial Narrow" w:hAnsi="Arial Narrow"/>
                <w:color w:val="FF0000"/>
              </w:rPr>
              <w:t>u</w:t>
            </w:r>
            <w:r w:rsidRPr="006B611F">
              <w:rPr>
                <w:rFonts w:ascii="Arial Narrow" w:hAnsi="Arial Narrow"/>
              </w:rPr>
              <w:t>tworzeniu nowego przedsiębiorstwa</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1E40B9" w:rsidRPr="006B611F" w:rsidTr="009232D9">
        <w:trPr>
          <w:trHeight w:val="348"/>
        </w:trPr>
        <w:tc>
          <w:tcPr>
            <w:tcW w:w="2179" w:type="dxa"/>
            <w:vMerge w:val="restart"/>
            <w:shd w:val="clear" w:color="auto" w:fill="93DBFF"/>
            <w:vAlign w:val="center"/>
          </w:tcPr>
          <w:p w:rsidR="001E40B9" w:rsidRPr="006B611F" w:rsidRDefault="001E40B9" w:rsidP="009232D9">
            <w:pPr>
              <w:rPr>
                <w:rFonts w:ascii="Arial Narrow" w:hAnsi="Arial Narrow"/>
              </w:rPr>
            </w:pPr>
            <w:r w:rsidRPr="006B611F">
              <w:rPr>
                <w:rFonts w:ascii="Arial Narrow" w:hAnsi="Arial Narrow"/>
              </w:rPr>
              <w:t>Słaba wiedza o aplikowaniu o środki unijne</w:t>
            </w: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vMerge w:val="restart"/>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I.1.4 Podniesienie wiedzy i kompetencji w sektorze małych i średnich przedsiębiorstw</w:t>
            </w:r>
          </w:p>
        </w:tc>
        <w:tc>
          <w:tcPr>
            <w:tcW w:w="1932" w:type="dxa"/>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szkoleń dla osób podejmujących działalność gospodarczą (ok. 10 osób w każdym)</w:t>
            </w:r>
          </w:p>
        </w:tc>
        <w:tc>
          <w:tcPr>
            <w:tcW w:w="2175" w:type="dxa"/>
            <w:vMerge w:val="restart"/>
            <w:shd w:val="clear" w:color="auto" w:fill="E7D6F2"/>
            <w:vAlign w:val="center"/>
          </w:tcPr>
          <w:p w:rsidR="001E40B9" w:rsidRDefault="001E40B9" w:rsidP="009232D9">
            <w:pPr>
              <w:rPr>
                <w:rFonts w:ascii="Arial Narrow" w:hAnsi="Arial Narrow"/>
              </w:rPr>
            </w:pPr>
            <w:r w:rsidRPr="006B611F">
              <w:rPr>
                <w:rFonts w:ascii="Arial Narrow" w:hAnsi="Arial Narrow"/>
              </w:rPr>
              <w:t>Liczba uczestników, którzy uzyskali certyfikat ukończenia szkoleń potwierdzających wzrost kompetencji oraz/lub brali udział w wyjazdach studyjnych</w:t>
            </w:r>
          </w:p>
          <w:p w:rsidR="001E40B9" w:rsidRPr="006B611F" w:rsidRDefault="001E40B9" w:rsidP="009232D9">
            <w:pPr>
              <w:rPr>
                <w:rFonts w:ascii="Arial Narrow" w:hAnsi="Arial Narrow"/>
              </w:rPr>
            </w:pPr>
            <w:r>
              <w:rPr>
                <w:rFonts w:ascii="Arial Narrow" w:hAnsi="Arial Narrow"/>
              </w:rPr>
              <w:t xml:space="preserve">Liczba osób uczestniczących w spotkaniach informacyjno-konsultacyjnych oraz szkoleniach dla </w:t>
            </w:r>
            <w:r>
              <w:rPr>
                <w:rFonts w:ascii="Arial Narrow" w:hAnsi="Arial Narrow"/>
              </w:rPr>
              <w:lastRenderedPageBreak/>
              <w:t>potencjalnych Beneficjentów</w:t>
            </w: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val="restart"/>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 xml:space="preserve">Przesyt działań szkoleniowych na rynku lokalnym </w:t>
            </w:r>
          </w:p>
          <w:p w:rsidR="001E40B9" w:rsidRPr="006B611F" w:rsidRDefault="001E40B9" w:rsidP="009232D9">
            <w:pPr>
              <w:rPr>
                <w:rFonts w:ascii="Arial Narrow" w:hAnsi="Arial Narrow"/>
              </w:rPr>
            </w:pPr>
            <w:r w:rsidRPr="006B611F">
              <w:rPr>
                <w:rFonts w:ascii="Arial Narrow" w:hAnsi="Arial Narrow"/>
              </w:rPr>
              <w:t>Czynnik ludzki - mentalność , brak motywacji, małe zaangażowanie, „brak czasu” wymówka spowodowana codziennymi obowiązkami</w:t>
            </w:r>
          </w:p>
        </w:tc>
      </w:tr>
      <w:tr w:rsidR="001E40B9" w:rsidRPr="006B611F" w:rsidTr="009232D9">
        <w:trPr>
          <w:trHeight w:val="348"/>
        </w:trPr>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vMerge/>
            <w:shd w:val="clear" w:color="auto" w:fill="D9F2FF"/>
            <w:vAlign w:val="center"/>
          </w:tcPr>
          <w:p w:rsidR="001E40B9" w:rsidRPr="006B611F" w:rsidRDefault="001E40B9" w:rsidP="009232D9">
            <w:pPr>
              <w:rPr>
                <w:rFonts w:ascii="Arial Narrow" w:hAnsi="Arial Narrow"/>
              </w:rPr>
            </w:pPr>
          </w:p>
        </w:tc>
        <w:tc>
          <w:tcPr>
            <w:tcW w:w="1932" w:type="dxa"/>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szkoleń dla osób rozwijających działalność gospodarczą (ok. 10 osób w każdym)</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1E40B9" w:rsidRPr="006B611F" w:rsidTr="009232D9">
        <w:trPr>
          <w:trHeight w:val="348"/>
        </w:trPr>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vMerge/>
            <w:shd w:val="clear" w:color="auto" w:fill="D9F2FF"/>
            <w:vAlign w:val="center"/>
          </w:tcPr>
          <w:p w:rsidR="001E40B9" w:rsidRPr="006B611F" w:rsidRDefault="001E40B9" w:rsidP="009232D9">
            <w:pPr>
              <w:rPr>
                <w:rFonts w:ascii="Arial Narrow" w:hAnsi="Arial Narrow"/>
              </w:rPr>
            </w:pPr>
          </w:p>
        </w:tc>
        <w:tc>
          <w:tcPr>
            <w:tcW w:w="1932" w:type="dxa"/>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szkoleń dla potencjalnych Beneficjentów</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1E40B9" w:rsidRPr="006B611F" w:rsidTr="009232D9">
        <w:trPr>
          <w:trHeight w:val="348"/>
        </w:trPr>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vMerge/>
            <w:shd w:val="clear" w:color="auto" w:fill="D9F2FF"/>
            <w:vAlign w:val="center"/>
          </w:tcPr>
          <w:p w:rsidR="001E40B9" w:rsidRPr="006B611F" w:rsidRDefault="001E40B9" w:rsidP="009232D9">
            <w:pPr>
              <w:rPr>
                <w:rFonts w:ascii="Arial Narrow" w:hAnsi="Arial Narrow"/>
              </w:rPr>
            </w:pPr>
          </w:p>
        </w:tc>
        <w:tc>
          <w:tcPr>
            <w:tcW w:w="1932" w:type="dxa"/>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wizyt studyjnych w podmiotach wprowadzających innowacyjne rozwiązania (ok. 15 osób w każdym)</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1E40B9" w:rsidRPr="006B611F" w:rsidTr="009232D9">
        <w:trPr>
          <w:trHeight w:val="348"/>
        </w:trPr>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vMerge/>
            <w:shd w:val="clear" w:color="auto" w:fill="D9F2FF"/>
            <w:vAlign w:val="center"/>
          </w:tcPr>
          <w:p w:rsidR="001E40B9" w:rsidRPr="006B611F" w:rsidRDefault="001E40B9" w:rsidP="009232D9">
            <w:pPr>
              <w:rPr>
                <w:rFonts w:ascii="Arial Narrow" w:hAnsi="Arial Narrow"/>
              </w:rPr>
            </w:pPr>
          </w:p>
        </w:tc>
        <w:tc>
          <w:tcPr>
            <w:tcW w:w="1932" w:type="dxa"/>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spotkań informacyjno – konsultacyjnych LGD z mieszkańcami</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Postępująca degradacja i niszczenie cennych zabytków</w:t>
            </w:r>
          </w:p>
        </w:tc>
        <w:tc>
          <w:tcPr>
            <w:tcW w:w="794" w:type="dxa"/>
            <w:vMerge w:val="restart"/>
            <w:shd w:val="clear" w:color="auto" w:fill="A9E9A9"/>
            <w:textDirection w:val="btLr"/>
            <w:vAlign w:val="center"/>
          </w:tcPr>
          <w:p w:rsidR="001E40B9" w:rsidRPr="006B611F" w:rsidRDefault="001E40B9" w:rsidP="009232D9">
            <w:pPr>
              <w:ind w:left="113" w:right="113"/>
              <w:rPr>
                <w:rFonts w:ascii="Arial Narrow" w:hAnsi="Arial Narrow"/>
                <w:b/>
              </w:rPr>
            </w:pPr>
          </w:p>
          <w:p w:rsidR="001E40B9" w:rsidRPr="006B611F" w:rsidRDefault="001E40B9" w:rsidP="009232D9">
            <w:pPr>
              <w:ind w:left="113" w:right="113"/>
              <w:rPr>
                <w:rFonts w:ascii="Arial Narrow" w:hAnsi="Arial Narrow"/>
                <w:b/>
              </w:rPr>
            </w:pPr>
            <w:r w:rsidRPr="006B611F">
              <w:rPr>
                <w:rFonts w:ascii="Arial Narrow" w:hAnsi="Arial Narrow"/>
                <w:b/>
              </w:rPr>
              <w:t>II. ROZWÓJ TURYSTYKI NA OBSZARZE OBJĘTYM LSR</w:t>
            </w:r>
          </w:p>
          <w:p w:rsidR="001E40B9" w:rsidRPr="006B611F" w:rsidRDefault="001E40B9" w:rsidP="009232D9">
            <w:pPr>
              <w:ind w:left="113" w:right="113"/>
              <w:rPr>
                <w:rFonts w:ascii="Arial Narrow" w:hAnsi="Arial Narrow"/>
                <w:b/>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II.1 Poprawa infrastruktury turystycznej i około turystycznej oraz zachowanie dziedzictwa lokalnego</w:t>
            </w: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II.1.1 Renowacja i modernizacja dziedzictwa historycznego na obszarze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zabytków poddanych pracom konserwatorskim lub restauratorskim w wyniku wsparcia otrzymanego w ramach realizacji LSR</w:t>
            </w:r>
          </w:p>
        </w:tc>
        <w:tc>
          <w:tcPr>
            <w:tcW w:w="2175"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Wzrost liczby osób korzystających z infrastruktury turystycznej i około turystycznej</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Wzrost liczby osób odwiedzających zabytki i obiekty</w:t>
            </w:r>
          </w:p>
        </w:tc>
        <w:tc>
          <w:tcPr>
            <w:tcW w:w="1950" w:type="dxa"/>
            <w:vMerge w:val="restart"/>
            <w:shd w:val="clear" w:color="auto" w:fill="EEE2F6"/>
            <w:vAlign w:val="center"/>
          </w:tcPr>
          <w:p w:rsidR="001E40B9" w:rsidRPr="00FD02DA" w:rsidRDefault="00D95CE0" w:rsidP="009232D9">
            <w:pPr>
              <w:rPr>
                <w:rFonts w:ascii="Arial Narrow" w:hAnsi="Arial Narrow"/>
              </w:rPr>
            </w:pPr>
            <w:r w:rsidRPr="00FD02DA">
              <w:rPr>
                <w:rFonts w:ascii="Arial Narrow" w:hAnsi="Arial Narrow"/>
              </w:rPr>
              <w:t>Liczba osób korzystających z noclegów na 1000 ludności na obszarze LGD</w:t>
            </w:r>
          </w:p>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Klęski żywiołowe</w:t>
            </w:r>
          </w:p>
          <w:p w:rsidR="001E40B9" w:rsidRPr="006B611F" w:rsidRDefault="001E40B9" w:rsidP="009232D9">
            <w:pPr>
              <w:rPr>
                <w:rFonts w:ascii="Arial Narrow" w:hAnsi="Arial Narrow"/>
              </w:rPr>
            </w:pPr>
            <w:r w:rsidRPr="006B611F">
              <w:rPr>
                <w:rFonts w:ascii="Arial Narrow" w:hAnsi="Arial Narrow"/>
              </w:rPr>
              <w:t>Postępująca degradacja oraz dewastacja obiektów dziedzictwa historycznego</w:t>
            </w:r>
          </w:p>
          <w:p w:rsidR="001E40B9" w:rsidRPr="006B611F" w:rsidRDefault="001E40B9" w:rsidP="009232D9">
            <w:pPr>
              <w:rPr>
                <w:rFonts w:ascii="Arial Narrow" w:hAnsi="Arial Narrow"/>
              </w:rPr>
            </w:pPr>
            <w:r w:rsidRPr="006B611F">
              <w:rPr>
                <w:rFonts w:ascii="Arial Narrow" w:hAnsi="Arial Narrow"/>
              </w:rPr>
              <w:t>Brak możliwości współfinansowania inwestycji  ze środków publicznych</w:t>
            </w:r>
          </w:p>
          <w:p w:rsidR="001E40B9" w:rsidRPr="006B611F" w:rsidRDefault="001E40B9" w:rsidP="009232D9">
            <w:pPr>
              <w:rPr>
                <w:rFonts w:ascii="Arial Narrow" w:hAnsi="Arial Narrow"/>
              </w:rPr>
            </w:pPr>
            <w:r w:rsidRPr="006B611F">
              <w:rPr>
                <w:rFonts w:ascii="Arial Narrow" w:hAnsi="Arial Narrow"/>
              </w:rPr>
              <w:t>Możliwość pozyskania dofinansowania  z innych źródeł finansowania</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małej infrastruktury turystycznej</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II.1.2 Inwestycje w małą architekturę turystyczną</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nowych lub zmodernizowanych obiektów infrastruktury turystycznej</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Rozwój oferty w ramach turystyki uzdrowiskowej</w:t>
            </w:r>
          </w:p>
          <w:p w:rsidR="001E40B9" w:rsidRPr="006B611F" w:rsidRDefault="001E40B9" w:rsidP="009232D9">
            <w:pPr>
              <w:rPr>
                <w:rFonts w:ascii="Arial Narrow" w:hAnsi="Arial Narrow"/>
              </w:rPr>
            </w:pPr>
            <w:r w:rsidRPr="006B611F">
              <w:rPr>
                <w:rFonts w:ascii="Arial Narrow" w:hAnsi="Arial Narrow"/>
              </w:rPr>
              <w:t>Wzrost liczby turystów</w:t>
            </w:r>
          </w:p>
          <w:p w:rsidR="001E40B9" w:rsidRPr="006B611F" w:rsidRDefault="001E40B9" w:rsidP="009232D9">
            <w:pPr>
              <w:rPr>
                <w:rFonts w:ascii="Arial Narrow" w:hAnsi="Arial Narrow"/>
              </w:rPr>
            </w:pPr>
            <w:r w:rsidRPr="006B611F">
              <w:rPr>
                <w:rFonts w:ascii="Arial Narrow" w:hAnsi="Arial Narrow"/>
              </w:rPr>
              <w:t>Rozwój turystyki pieszej i rowerowej</w:t>
            </w:r>
          </w:p>
          <w:p w:rsidR="001E40B9" w:rsidRPr="006B611F" w:rsidRDefault="001E40B9" w:rsidP="009232D9">
            <w:pPr>
              <w:rPr>
                <w:rFonts w:ascii="Arial Narrow" w:hAnsi="Arial Narrow"/>
              </w:rPr>
            </w:pPr>
            <w:r w:rsidRPr="006B611F">
              <w:rPr>
                <w:rFonts w:ascii="Arial Narrow" w:hAnsi="Arial Narrow"/>
              </w:rPr>
              <w:t>Powstawanie szlaków turystycznych promujących dziedzictwo kulturowe i przyrodniczych</w:t>
            </w:r>
          </w:p>
          <w:p w:rsidR="001E40B9" w:rsidRPr="006B611F" w:rsidRDefault="001E40B9" w:rsidP="009232D9">
            <w:pPr>
              <w:rPr>
                <w:rFonts w:ascii="Arial Narrow" w:hAnsi="Arial Narrow"/>
              </w:rPr>
            </w:pPr>
          </w:p>
        </w:tc>
      </w:tr>
      <w:tr w:rsidR="001E40B9" w:rsidRPr="006B611F" w:rsidTr="002C7F2A">
        <w:trPr>
          <w:trHeight w:val="252"/>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oznakowanych szlaków turystycznych (ścieżek rowerowych, dydaktycznych, nornic wal king) łączących gminy powiatu buskiego</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Słabe oznakowanie infrastruktury turystycznej</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II.1.3 Tworzenie, oznakowanie i promocja szlaków turystycznych</w:t>
            </w:r>
          </w:p>
        </w:tc>
        <w:tc>
          <w:tcPr>
            <w:tcW w:w="1932"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zrealizowanych projektów współpracy</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103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vMerge/>
            <w:shd w:val="clear" w:color="auto" w:fill="EEE2F6"/>
            <w:vAlign w:val="center"/>
          </w:tcPr>
          <w:p w:rsidR="001E40B9" w:rsidRPr="006B611F" w:rsidRDefault="001E40B9" w:rsidP="009232D9">
            <w:pPr>
              <w:rPr>
                <w:rFonts w:ascii="Arial Narrow" w:hAnsi="Arial Narrow"/>
              </w:rPr>
            </w:pPr>
          </w:p>
        </w:tc>
        <w:tc>
          <w:tcPr>
            <w:tcW w:w="2175"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projektów współpracy skierowanych do turystów, kuracjuszy i mieszkańców</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728"/>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lastRenderedPageBreak/>
              <w:t>Słaba promocja produktów lokalnych oraz walorów turystycznych i kulturowych regionu</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II.2 Promocja walorów </w:t>
            </w:r>
            <w:proofErr w:type="spellStart"/>
            <w:r w:rsidRPr="006B611F">
              <w:rPr>
                <w:rFonts w:ascii="Arial Narrow" w:hAnsi="Arial Narrow"/>
              </w:rPr>
              <w:t>turyst</w:t>
            </w:r>
            <w:proofErr w:type="spellEnd"/>
            <w:r>
              <w:rPr>
                <w:rFonts w:ascii="Arial Narrow" w:hAnsi="Arial Narrow"/>
              </w:rPr>
              <w:t>.</w:t>
            </w:r>
            <w:r w:rsidRPr="006B611F">
              <w:rPr>
                <w:rFonts w:ascii="Arial Narrow" w:hAnsi="Arial Narrow"/>
              </w:rPr>
              <w:t xml:space="preserve"> i dziedzictwa kulturowego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II.2.1 Działania  w zakresie promocji walorów turystyczno – kulturowych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wydanych publikacji</w:t>
            </w:r>
          </w:p>
        </w:tc>
        <w:tc>
          <w:tcPr>
            <w:tcW w:w="2175"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osób objętych działaniami promocyjnymi</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Moda na czyste, „zdrowe” powietrze, aktywny wypoczynek, połączony z rekreacją i rehabilitacją oraz ekologiczną, naturalną, regionalną żywność</w:t>
            </w:r>
          </w:p>
          <w:p w:rsidR="001E40B9" w:rsidRPr="006B611F" w:rsidRDefault="001E40B9" w:rsidP="009232D9">
            <w:pPr>
              <w:rPr>
                <w:rFonts w:ascii="Arial Narrow" w:hAnsi="Arial Narrow"/>
              </w:rPr>
            </w:pPr>
            <w:r w:rsidRPr="006B611F">
              <w:rPr>
                <w:rFonts w:ascii="Arial Narrow" w:hAnsi="Arial Narrow"/>
              </w:rPr>
              <w:t>Bogactwo różnorodnych zabytków</w:t>
            </w:r>
          </w:p>
          <w:p w:rsidR="001E40B9" w:rsidRPr="006B611F" w:rsidRDefault="001E40B9" w:rsidP="009232D9">
            <w:pPr>
              <w:rPr>
                <w:rFonts w:ascii="Arial Narrow" w:hAnsi="Arial Narrow"/>
              </w:rPr>
            </w:pPr>
            <w:r w:rsidRPr="006B611F">
              <w:rPr>
                <w:rFonts w:ascii="Arial Narrow" w:hAnsi="Arial Narrow"/>
              </w:rPr>
              <w:t>Działania promocyjne prowadzone przez inne instytucje</w:t>
            </w:r>
          </w:p>
        </w:tc>
      </w:tr>
      <w:tr w:rsidR="001E40B9" w:rsidRPr="006B611F" w:rsidTr="009232D9">
        <w:trPr>
          <w:trHeight w:val="727"/>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wydarzeń promocyjnych (imprezy kulturowe, rajdy, wernisaże, warsztaty itp.)</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II.2.2 Działania promujące obszar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artykułów prasowych i materiałów informacyjno – promocyjnych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II.3 Zintegrowanie oferty turystycznej – budowa marki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II.3.1 Stworzenie systemu identyfikacji wizualnej marki obszaru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wydarzeń</w:t>
            </w:r>
          </w:p>
        </w:tc>
        <w:tc>
          <w:tcPr>
            <w:tcW w:w="2175" w:type="dxa"/>
            <w:vMerge w:val="restart"/>
            <w:shd w:val="clear" w:color="auto" w:fill="EEE2F6"/>
          </w:tcPr>
          <w:p w:rsidR="001E40B9" w:rsidRDefault="001E40B9" w:rsidP="009232D9">
            <w:pPr>
              <w:rPr>
                <w:rFonts w:ascii="Arial Narrow" w:hAnsi="Arial Narrow"/>
              </w:rPr>
            </w:pPr>
            <w:r>
              <w:rPr>
                <w:rFonts w:ascii="Arial Narrow" w:hAnsi="Arial Narrow"/>
              </w:rPr>
              <w:t>Liczba osób będących odbiorcami działań wizerunkowych</w:t>
            </w: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Pr="006B611F" w:rsidRDefault="001E40B9" w:rsidP="009232D9">
            <w:pPr>
              <w:rPr>
                <w:rFonts w:ascii="Arial Narrow" w:hAnsi="Arial Narrow"/>
              </w:rPr>
            </w:pPr>
            <w:r>
              <w:rPr>
                <w:rFonts w:ascii="Arial Narrow" w:hAnsi="Arial Narrow"/>
              </w:rPr>
              <w:t>Liczba osób, które skorzystały z więcej niż jednej usługi turystycznej objętej siecią, która otrzymała wsparcie w ramach realizacji LSR</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 xml:space="preserve">Liczba osób </w:t>
            </w:r>
            <w:r>
              <w:rPr>
                <w:rFonts w:ascii="Arial Narrow" w:hAnsi="Arial Narrow"/>
              </w:rPr>
              <w:t>korzystających z utworzonych narzędzi informatycznych kreujących wizerunek regionu</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Czynnik ludzki - zaangażowanie, motywacja w budowanie marki obszaru LGD</w:t>
            </w: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kampanii</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punktów informacyjno – konsultacyjnych na lokalnych wydarzeniach kulturalnych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pakietów usług turystycznych</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II.3.2 </w:t>
            </w:r>
            <w:r>
              <w:rPr>
                <w:rFonts w:ascii="Arial Narrow" w:hAnsi="Arial Narrow"/>
              </w:rPr>
              <w:t>Tworzenie sieci usług turystycznych -p</w:t>
            </w:r>
            <w:r w:rsidRPr="006B611F">
              <w:rPr>
                <w:rFonts w:ascii="Arial Narrow" w:hAnsi="Arial Narrow"/>
              </w:rPr>
              <w:t>akietowanie usług turystycznych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 xml:space="preserve">Liczba </w:t>
            </w:r>
            <w:proofErr w:type="spellStart"/>
            <w:r>
              <w:rPr>
                <w:rFonts w:ascii="Arial Narrow" w:hAnsi="Arial Narrow"/>
              </w:rPr>
              <w:t>s</w:t>
            </w:r>
            <w:r w:rsidRPr="006B611F">
              <w:rPr>
                <w:rFonts w:ascii="Arial Narrow" w:hAnsi="Arial Narrow"/>
              </w:rPr>
              <w:t>pakietowanych</w:t>
            </w:r>
            <w:proofErr w:type="spellEnd"/>
            <w:r w:rsidRPr="006B611F">
              <w:rPr>
                <w:rFonts w:ascii="Arial Narrow" w:hAnsi="Arial Narrow"/>
              </w:rPr>
              <w:t xml:space="preserve"> ofert</w:t>
            </w:r>
            <w:r>
              <w:rPr>
                <w:rFonts w:ascii="Arial Narrow" w:hAnsi="Arial Narrow"/>
              </w:rPr>
              <w:t>/utworzonych sieci w zakresie usług turystycznych, które otrzymały wsparcie w ramach LSR</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Trend tworzenia pakietów turystycznych</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II.3.3 Wspieranie inicjatyw wykorzystujących narzędzia informatyczne w kreowaniu wizerunku obszaru</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utworzonych narzędzi informatycznych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Rozwój oferty w ramach turystyki uzdrowiskowej</w:t>
            </w:r>
          </w:p>
          <w:p w:rsidR="001E40B9" w:rsidRPr="006B611F" w:rsidRDefault="001E40B9" w:rsidP="009232D9">
            <w:pPr>
              <w:rPr>
                <w:rFonts w:ascii="Arial Narrow" w:hAnsi="Arial Narrow"/>
              </w:rPr>
            </w:pPr>
            <w:r w:rsidRPr="006B611F">
              <w:rPr>
                <w:rFonts w:ascii="Arial Narrow" w:hAnsi="Arial Narrow"/>
              </w:rPr>
              <w:t>Rozwój turystyki pieszej i rowerowej</w:t>
            </w:r>
          </w:p>
          <w:p w:rsidR="001E40B9" w:rsidRPr="006B611F" w:rsidRDefault="001E40B9" w:rsidP="009232D9">
            <w:pPr>
              <w:rPr>
                <w:rFonts w:ascii="Arial Narrow" w:hAnsi="Arial Narrow"/>
              </w:rPr>
            </w:pPr>
            <w:r w:rsidRPr="006B611F">
              <w:rPr>
                <w:rFonts w:ascii="Arial Narrow" w:hAnsi="Arial Narrow"/>
              </w:rPr>
              <w:t>Wzrost liczby turystów</w:t>
            </w:r>
          </w:p>
          <w:p w:rsidR="001E40B9" w:rsidRPr="006B611F" w:rsidRDefault="001E40B9" w:rsidP="009232D9">
            <w:pPr>
              <w:rPr>
                <w:rFonts w:ascii="Arial Narrow" w:hAnsi="Arial Narrow"/>
              </w:rPr>
            </w:pPr>
            <w:r w:rsidRPr="006B611F">
              <w:rPr>
                <w:rFonts w:ascii="Arial Narrow" w:hAnsi="Arial Narrow"/>
              </w:rPr>
              <w:t xml:space="preserve">Wzrost zainteresowania ofertą turystyczną, dziedzictwem </w:t>
            </w:r>
            <w:r w:rsidRPr="006B611F">
              <w:rPr>
                <w:rFonts w:ascii="Arial Narrow" w:hAnsi="Arial Narrow"/>
              </w:rPr>
              <w:lastRenderedPageBreak/>
              <w:t>kulturowym, historycznym i przyrodniczym</w:t>
            </w:r>
          </w:p>
        </w:tc>
      </w:tr>
      <w:tr w:rsidR="001E40B9" w:rsidRPr="006B611F" w:rsidTr="001E40B9">
        <w:trPr>
          <w:trHeight w:val="366"/>
        </w:trPr>
        <w:tc>
          <w:tcPr>
            <w:tcW w:w="2179" w:type="dxa"/>
            <w:vMerge w:val="restart"/>
            <w:shd w:val="clear" w:color="auto" w:fill="FFFF9B"/>
            <w:vAlign w:val="center"/>
          </w:tcPr>
          <w:p w:rsidR="001E40B9" w:rsidRPr="006B611F" w:rsidRDefault="001E40B9" w:rsidP="009232D9">
            <w:pPr>
              <w:rPr>
                <w:rFonts w:ascii="Arial Narrow" w:hAnsi="Arial Narrow"/>
              </w:rPr>
            </w:pPr>
            <w:r w:rsidRPr="006B611F">
              <w:rPr>
                <w:rFonts w:ascii="Arial Narrow" w:hAnsi="Arial Narrow"/>
              </w:rPr>
              <w:lastRenderedPageBreak/>
              <w:t>Słaba komunikacja pomiędzy podmiotami publicznymi, społecznymi i gospodarczymi</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Słaba integracja pomiędzy podmiotami wchodzącymi w skład III sektora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ofert spędzania czasu wolnego dla dzieci i młodzieży</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ofert aktywizujących i integrujących skierowanych do dzieci i młodzieży oraz osób starszych</w:t>
            </w:r>
          </w:p>
        </w:tc>
        <w:tc>
          <w:tcPr>
            <w:tcW w:w="794" w:type="dxa"/>
            <w:vMerge w:val="restart"/>
            <w:shd w:val="clear" w:color="auto" w:fill="FFFFB3"/>
            <w:textDirection w:val="btLr"/>
            <w:vAlign w:val="bottom"/>
          </w:tcPr>
          <w:p w:rsidR="001E40B9" w:rsidRDefault="001E40B9" w:rsidP="001E40B9">
            <w:pPr>
              <w:ind w:left="113" w:right="113"/>
              <w:rPr>
                <w:rFonts w:ascii="Arial Narrow" w:hAnsi="Arial Narrow"/>
                <w:b/>
              </w:rPr>
            </w:pPr>
          </w:p>
          <w:p w:rsidR="001E40B9" w:rsidRPr="006B611F" w:rsidRDefault="001E40B9" w:rsidP="001E40B9">
            <w:pPr>
              <w:ind w:left="113" w:right="113"/>
              <w:rPr>
                <w:rFonts w:ascii="Arial Narrow" w:hAnsi="Arial Narrow"/>
                <w:b/>
              </w:rPr>
            </w:pPr>
            <w:r>
              <w:rPr>
                <w:rFonts w:ascii="Arial Narrow" w:hAnsi="Arial Narrow"/>
                <w:b/>
              </w:rPr>
              <w:t xml:space="preserve">III Tworzenie i rozwój </w:t>
            </w:r>
            <w:proofErr w:type="spellStart"/>
            <w:r>
              <w:rPr>
                <w:rFonts w:ascii="Arial Narrow" w:hAnsi="Arial Narrow"/>
                <w:b/>
              </w:rPr>
              <w:t>partnerstw</w:t>
            </w:r>
            <w:proofErr w:type="spellEnd"/>
            <w:r>
              <w:rPr>
                <w:rFonts w:ascii="Arial Narrow" w:hAnsi="Arial Narrow"/>
                <w:b/>
              </w:rPr>
              <w:t xml:space="preserve"> lokalnych</w:t>
            </w:r>
          </w:p>
        </w:tc>
        <w:tc>
          <w:tcPr>
            <w:tcW w:w="1104" w:type="dxa"/>
            <w:vMerge w:val="restart"/>
            <w:shd w:val="clear" w:color="auto" w:fill="FFFFE1"/>
            <w:vAlign w:val="center"/>
          </w:tcPr>
          <w:p w:rsidR="001E40B9" w:rsidRPr="006B611F" w:rsidRDefault="001E40B9" w:rsidP="009232D9">
            <w:pPr>
              <w:rPr>
                <w:rFonts w:ascii="Arial Narrow" w:hAnsi="Arial Narrow"/>
              </w:rPr>
            </w:pPr>
            <w:r w:rsidRPr="006B611F">
              <w:rPr>
                <w:rFonts w:ascii="Arial Narrow" w:hAnsi="Arial Narrow"/>
              </w:rPr>
              <w:t>III.1 Integracja i aktywizacja społeczna mieszkańców wzmacniająca lokalną tożsamość</w:t>
            </w:r>
          </w:p>
        </w:tc>
        <w:tc>
          <w:tcPr>
            <w:tcW w:w="2037" w:type="dxa"/>
            <w:vMerge w:val="restart"/>
            <w:shd w:val="clear" w:color="auto" w:fill="FFFFE1"/>
            <w:vAlign w:val="center"/>
          </w:tcPr>
          <w:p w:rsidR="001E40B9" w:rsidRPr="006B611F" w:rsidRDefault="001E40B9" w:rsidP="009232D9">
            <w:pPr>
              <w:rPr>
                <w:rFonts w:ascii="Arial Narrow" w:hAnsi="Arial Narrow"/>
              </w:rPr>
            </w:pPr>
            <w:r w:rsidRPr="006B611F">
              <w:rPr>
                <w:rFonts w:ascii="Arial Narrow" w:hAnsi="Arial Narrow"/>
              </w:rPr>
              <w:t xml:space="preserve">III.1.1 Organizacja wydarzeń integrujących lokalne społeczności </w:t>
            </w:r>
          </w:p>
        </w:tc>
        <w:tc>
          <w:tcPr>
            <w:tcW w:w="1932" w:type="dxa"/>
            <w:shd w:val="clear" w:color="auto" w:fill="F4EDF9"/>
            <w:vAlign w:val="center"/>
          </w:tcPr>
          <w:p w:rsidR="001E40B9" w:rsidRPr="006B611F" w:rsidRDefault="001E40B9" w:rsidP="009232D9">
            <w:pPr>
              <w:rPr>
                <w:rFonts w:ascii="Arial Narrow" w:hAnsi="Arial Narrow"/>
              </w:rPr>
            </w:pPr>
            <w:r w:rsidRPr="006B611F">
              <w:rPr>
                <w:rFonts w:ascii="Arial Narrow" w:hAnsi="Arial Narrow"/>
              </w:rPr>
              <w:t>Liczba partnerskich wydarzeń</w:t>
            </w:r>
          </w:p>
        </w:tc>
        <w:tc>
          <w:tcPr>
            <w:tcW w:w="2175" w:type="dxa"/>
            <w:vMerge w:val="restart"/>
            <w:shd w:val="clear" w:color="auto" w:fill="F4EDF9"/>
            <w:vAlign w:val="center"/>
          </w:tcPr>
          <w:p w:rsidR="001E40B9" w:rsidRPr="006B611F" w:rsidRDefault="001E40B9" w:rsidP="009232D9">
            <w:pPr>
              <w:rPr>
                <w:rFonts w:ascii="Arial Narrow" w:hAnsi="Arial Narrow"/>
              </w:rPr>
            </w:pPr>
            <w:r w:rsidRPr="006B611F">
              <w:rPr>
                <w:rFonts w:ascii="Arial Narrow" w:hAnsi="Arial Narrow"/>
              </w:rPr>
              <w:t>Liczba osób objętych działaniami aktywizacyjnymi</w:t>
            </w:r>
          </w:p>
        </w:tc>
        <w:tc>
          <w:tcPr>
            <w:tcW w:w="1950" w:type="dxa"/>
            <w:vMerge w:val="restart"/>
            <w:shd w:val="clear" w:color="auto" w:fill="F4EDF9"/>
            <w:vAlign w:val="center"/>
          </w:tcPr>
          <w:p w:rsidR="001E40B9" w:rsidRDefault="001E40B9" w:rsidP="009232D9">
            <w:pPr>
              <w:rPr>
                <w:rFonts w:ascii="Arial Narrow" w:hAnsi="Arial Narrow"/>
              </w:rPr>
            </w:pPr>
          </w:p>
          <w:p w:rsidR="001E40B9" w:rsidRDefault="001E40B9" w:rsidP="009232D9">
            <w:pPr>
              <w:rPr>
                <w:rFonts w:ascii="Arial Narrow" w:hAnsi="Arial Narrow"/>
              </w:rPr>
            </w:pPr>
          </w:p>
          <w:p w:rsidR="001E40B9" w:rsidRPr="00FD02DA" w:rsidRDefault="002C7F2A" w:rsidP="009232D9">
            <w:pPr>
              <w:rPr>
                <w:rFonts w:ascii="Arial Narrow" w:hAnsi="Arial Narrow"/>
              </w:rPr>
            </w:pPr>
            <w:r w:rsidRPr="00FD02DA">
              <w:rPr>
                <w:rFonts w:ascii="Arial Narrow" w:hAnsi="Arial Narrow"/>
              </w:rPr>
              <w:t>Liczba stworzonych programów współpracy międzysektorowej w obszarze</w:t>
            </w:r>
          </w:p>
          <w:p w:rsidR="001E40B9" w:rsidRPr="00FD02DA" w:rsidRDefault="001E40B9" w:rsidP="009232D9">
            <w:pPr>
              <w:rPr>
                <w:rFonts w:ascii="Arial Narrow" w:hAnsi="Arial Narrow"/>
              </w:rPr>
            </w:pPr>
          </w:p>
          <w:p w:rsidR="001E40B9" w:rsidRPr="00FD02DA" w:rsidRDefault="001E40B9" w:rsidP="009232D9">
            <w:pPr>
              <w:rPr>
                <w:rFonts w:ascii="Arial Narrow" w:hAnsi="Arial Narrow"/>
              </w:rPr>
            </w:pPr>
          </w:p>
          <w:p w:rsidR="001E40B9" w:rsidRPr="00FD02DA" w:rsidRDefault="001E40B9" w:rsidP="009232D9">
            <w:pPr>
              <w:rPr>
                <w:rFonts w:ascii="Arial Narrow" w:hAnsi="Arial Narrow"/>
              </w:rPr>
            </w:pPr>
          </w:p>
          <w:p w:rsidR="001E40B9" w:rsidRPr="00FD02DA" w:rsidRDefault="001E40B9" w:rsidP="009232D9">
            <w:pPr>
              <w:rPr>
                <w:rFonts w:ascii="Arial Narrow" w:hAnsi="Arial Narrow"/>
              </w:rPr>
            </w:pPr>
          </w:p>
          <w:p w:rsidR="001E40B9" w:rsidRPr="00FD02DA" w:rsidRDefault="001E40B9" w:rsidP="009232D9">
            <w:pPr>
              <w:rPr>
                <w:rFonts w:ascii="Arial Narrow" w:hAnsi="Arial Narrow"/>
              </w:rPr>
            </w:pPr>
          </w:p>
          <w:p w:rsidR="001E40B9" w:rsidRPr="00FD02DA" w:rsidRDefault="001E40B9" w:rsidP="009232D9">
            <w:pPr>
              <w:rPr>
                <w:rFonts w:ascii="Arial Narrow" w:hAnsi="Arial Narrow"/>
              </w:rPr>
            </w:pPr>
          </w:p>
          <w:p w:rsidR="001E40B9" w:rsidRPr="00FD02DA" w:rsidRDefault="001E40B9" w:rsidP="009232D9">
            <w:pPr>
              <w:rPr>
                <w:rFonts w:ascii="Arial Narrow" w:hAnsi="Arial Narrow"/>
              </w:rPr>
            </w:pPr>
          </w:p>
          <w:p w:rsidR="001E40B9" w:rsidRPr="00FD02DA" w:rsidRDefault="001E40B9" w:rsidP="009232D9">
            <w:pPr>
              <w:rPr>
                <w:rFonts w:ascii="Arial Narrow" w:hAnsi="Arial Narrow"/>
              </w:rPr>
            </w:pPr>
          </w:p>
          <w:p w:rsidR="001E40B9" w:rsidRPr="00FD02DA" w:rsidRDefault="001E40B9" w:rsidP="009232D9">
            <w:pPr>
              <w:rPr>
                <w:rFonts w:ascii="Arial Narrow" w:hAnsi="Arial Narrow"/>
              </w:rPr>
            </w:pPr>
          </w:p>
          <w:p w:rsidR="001E40B9" w:rsidRPr="00FD02DA" w:rsidRDefault="001E40B9" w:rsidP="009232D9">
            <w:pPr>
              <w:rPr>
                <w:rFonts w:ascii="Arial Narrow" w:hAnsi="Arial Narrow"/>
              </w:rPr>
            </w:pPr>
          </w:p>
          <w:p w:rsidR="001E40B9" w:rsidRPr="00FD02DA" w:rsidRDefault="001E40B9" w:rsidP="009232D9">
            <w:pPr>
              <w:rPr>
                <w:rFonts w:ascii="Arial Narrow" w:hAnsi="Arial Narrow"/>
              </w:rPr>
            </w:pPr>
          </w:p>
          <w:p w:rsidR="001E40B9" w:rsidRPr="00FD02DA" w:rsidRDefault="001E40B9" w:rsidP="009232D9">
            <w:pPr>
              <w:rPr>
                <w:rFonts w:ascii="Arial Narrow" w:hAnsi="Arial Narrow"/>
              </w:rPr>
            </w:pPr>
          </w:p>
          <w:p w:rsidR="001E40B9" w:rsidRPr="00FD02DA" w:rsidRDefault="001E40B9" w:rsidP="009232D9">
            <w:pPr>
              <w:rPr>
                <w:rFonts w:ascii="Arial Narrow" w:hAnsi="Arial Narrow"/>
              </w:rPr>
            </w:pPr>
          </w:p>
          <w:p w:rsidR="001E40B9" w:rsidRPr="00FD02DA" w:rsidRDefault="001E40B9" w:rsidP="009232D9">
            <w:pPr>
              <w:rPr>
                <w:rFonts w:ascii="Arial Narrow" w:hAnsi="Arial Narrow"/>
              </w:rPr>
            </w:pPr>
          </w:p>
          <w:p w:rsidR="001E40B9" w:rsidRPr="002C7F2A" w:rsidRDefault="002C7F2A" w:rsidP="009232D9">
            <w:pPr>
              <w:rPr>
                <w:rFonts w:ascii="Arial Narrow" w:hAnsi="Arial Narrow"/>
                <w:color w:val="FF0000"/>
              </w:rPr>
            </w:pPr>
            <w:r w:rsidRPr="00FD02DA">
              <w:rPr>
                <w:rFonts w:ascii="Arial Narrow" w:hAnsi="Arial Narrow"/>
              </w:rPr>
              <w:t>Liczba zarejestrowanych w KRS organizacji pozarządowych na 10 000 mieszkańców</w:t>
            </w:r>
          </w:p>
        </w:tc>
        <w:tc>
          <w:tcPr>
            <w:tcW w:w="2963" w:type="dxa"/>
            <w:vMerge w:val="restart"/>
            <w:shd w:val="clear" w:color="auto" w:fill="F4EDF9"/>
            <w:vAlign w:val="center"/>
          </w:tcPr>
          <w:p w:rsidR="001E40B9" w:rsidRPr="006B611F" w:rsidRDefault="001E40B9" w:rsidP="009232D9">
            <w:pPr>
              <w:rPr>
                <w:rFonts w:ascii="Arial Narrow" w:hAnsi="Arial Narrow"/>
              </w:rPr>
            </w:pPr>
            <w:r w:rsidRPr="006B611F">
              <w:rPr>
                <w:rFonts w:ascii="Arial Narrow" w:hAnsi="Arial Narrow"/>
              </w:rPr>
              <w:t xml:space="preserve">Zaangażowanie, zainteresowanie  i motywacja społeczności lokalnej do budowania </w:t>
            </w:r>
            <w:proofErr w:type="spellStart"/>
            <w:r w:rsidRPr="006B611F">
              <w:rPr>
                <w:rFonts w:ascii="Arial Narrow" w:hAnsi="Arial Narrow"/>
              </w:rPr>
              <w:t>partnerstw</w:t>
            </w:r>
            <w:proofErr w:type="spellEnd"/>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Możliwość pozyskania dofinansowania  z innych źródeł finansowania</w:t>
            </w:r>
          </w:p>
        </w:tc>
      </w:tr>
      <w:tr w:rsidR="001E40B9" w:rsidRPr="006B611F" w:rsidTr="009232D9">
        <w:trPr>
          <w:trHeight w:val="363"/>
        </w:trPr>
        <w:tc>
          <w:tcPr>
            <w:tcW w:w="2179" w:type="dxa"/>
            <w:vMerge/>
            <w:shd w:val="clear" w:color="auto" w:fill="FFFF9B"/>
            <w:vAlign w:val="center"/>
          </w:tcPr>
          <w:p w:rsidR="001E40B9" w:rsidRPr="006B611F" w:rsidRDefault="001E40B9" w:rsidP="009232D9">
            <w:pPr>
              <w:rPr>
                <w:rFonts w:ascii="Arial Narrow" w:hAnsi="Arial Narrow"/>
              </w:rPr>
            </w:pPr>
          </w:p>
        </w:tc>
        <w:tc>
          <w:tcPr>
            <w:tcW w:w="794" w:type="dxa"/>
            <w:vMerge/>
            <w:shd w:val="clear" w:color="auto" w:fill="FFFFB3"/>
            <w:vAlign w:val="center"/>
          </w:tcPr>
          <w:p w:rsidR="001E40B9" w:rsidRPr="006B611F" w:rsidRDefault="001E40B9" w:rsidP="009232D9">
            <w:pPr>
              <w:rPr>
                <w:rFonts w:ascii="Arial Narrow" w:hAnsi="Arial Narrow"/>
              </w:rPr>
            </w:pPr>
          </w:p>
        </w:tc>
        <w:tc>
          <w:tcPr>
            <w:tcW w:w="1104" w:type="dxa"/>
            <w:vMerge/>
            <w:shd w:val="clear" w:color="auto" w:fill="FFFFE1"/>
            <w:vAlign w:val="center"/>
          </w:tcPr>
          <w:p w:rsidR="001E40B9" w:rsidRPr="006B611F" w:rsidRDefault="001E40B9" w:rsidP="009232D9">
            <w:pPr>
              <w:rPr>
                <w:rFonts w:ascii="Arial Narrow" w:hAnsi="Arial Narrow"/>
              </w:rPr>
            </w:pPr>
          </w:p>
        </w:tc>
        <w:tc>
          <w:tcPr>
            <w:tcW w:w="2037" w:type="dxa"/>
            <w:vMerge/>
            <w:shd w:val="clear" w:color="auto" w:fill="FFFFE1"/>
            <w:vAlign w:val="center"/>
          </w:tcPr>
          <w:p w:rsidR="001E40B9" w:rsidRPr="006B611F" w:rsidRDefault="001E40B9" w:rsidP="009232D9">
            <w:pPr>
              <w:rPr>
                <w:rFonts w:ascii="Arial Narrow" w:hAnsi="Arial Narrow"/>
              </w:rPr>
            </w:pPr>
          </w:p>
        </w:tc>
        <w:tc>
          <w:tcPr>
            <w:tcW w:w="1932" w:type="dxa"/>
            <w:shd w:val="clear" w:color="auto" w:fill="F4EDF9"/>
            <w:vAlign w:val="center"/>
          </w:tcPr>
          <w:p w:rsidR="001E40B9" w:rsidRPr="006B611F" w:rsidRDefault="001E40B9" w:rsidP="009232D9">
            <w:pPr>
              <w:rPr>
                <w:rFonts w:ascii="Arial Narrow" w:hAnsi="Arial Narrow"/>
              </w:rPr>
            </w:pPr>
            <w:r w:rsidRPr="006B611F">
              <w:rPr>
                <w:rFonts w:ascii="Arial Narrow" w:hAnsi="Arial Narrow"/>
              </w:rPr>
              <w:t>Liczba warsztatów pracy twórczej, pokazów lokalnych rękodzielników i artystów</w:t>
            </w:r>
          </w:p>
        </w:tc>
        <w:tc>
          <w:tcPr>
            <w:tcW w:w="2175" w:type="dxa"/>
            <w:vMerge/>
            <w:shd w:val="clear" w:color="auto" w:fill="F4EDF9"/>
            <w:vAlign w:val="center"/>
          </w:tcPr>
          <w:p w:rsidR="001E40B9" w:rsidRPr="006B611F" w:rsidRDefault="001E40B9" w:rsidP="009232D9">
            <w:pPr>
              <w:rPr>
                <w:rFonts w:ascii="Arial Narrow" w:hAnsi="Arial Narrow"/>
              </w:rPr>
            </w:pPr>
          </w:p>
        </w:tc>
        <w:tc>
          <w:tcPr>
            <w:tcW w:w="1950" w:type="dxa"/>
            <w:vMerge/>
            <w:shd w:val="clear" w:color="auto" w:fill="F4EDF9"/>
            <w:vAlign w:val="center"/>
          </w:tcPr>
          <w:p w:rsidR="001E40B9" w:rsidRPr="006B611F" w:rsidRDefault="001E40B9" w:rsidP="009232D9">
            <w:pPr>
              <w:rPr>
                <w:rFonts w:ascii="Arial Narrow" w:hAnsi="Arial Narrow"/>
              </w:rPr>
            </w:pPr>
          </w:p>
        </w:tc>
        <w:tc>
          <w:tcPr>
            <w:tcW w:w="2963" w:type="dxa"/>
            <w:vMerge/>
            <w:shd w:val="clear" w:color="auto" w:fill="F4EDF9"/>
            <w:vAlign w:val="center"/>
          </w:tcPr>
          <w:p w:rsidR="001E40B9" w:rsidRPr="006B611F" w:rsidRDefault="001E40B9" w:rsidP="009232D9">
            <w:pPr>
              <w:rPr>
                <w:rFonts w:ascii="Arial Narrow" w:hAnsi="Arial Narrow"/>
              </w:rPr>
            </w:pPr>
          </w:p>
        </w:tc>
      </w:tr>
      <w:tr w:rsidR="001E40B9" w:rsidRPr="006B611F" w:rsidTr="009232D9">
        <w:trPr>
          <w:trHeight w:val="363"/>
        </w:trPr>
        <w:tc>
          <w:tcPr>
            <w:tcW w:w="2179" w:type="dxa"/>
            <w:vMerge/>
            <w:shd w:val="clear" w:color="auto" w:fill="FFFF9B"/>
            <w:vAlign w:val="center"/>
          </w:tcPr>
          <w:p w:rsidR="001E40B9" w:rsidRPr="006B611F" w:rsidRDefault="001E40B9" w:rsidP="009232D9">
            <w:pPr>
              <w:rPr>
                <w:rFonts w:ascii="Arial Narrow" w:hAnsi="Arial Narrow"/>
              </w:rPr>
            </w:pPr>
          </w:p>
        </w:tc>
        <w:tc>
          <w:tcPr>
            <w:tcW w:w="794" w:type="dxa"/>
            <w:vMerge/>
            <w:shd w:val="clear" w:color="auto" w:fill="FFFFB3"/>
            <w:vAlign w:val="center"/>
          </w:tcPr>
          <w:p w:rsidR="001E40B9" w:rsidRPr="006B611F" w:rsidRDefault="001E40B9" w:rsidP="009232D9">
            <w:pPr>
              <w:rPr>
                <w:rFonts w:ascii="Arial Narrow" w:hAnsi="Arial Narrow"/>
              </w:rPr>
            </w:pPr>
          </w:p>
        </w:tc>
        <w:tc>
          <w:tcPr>
            <w:tcW w:w="1104" w:type="dxa"/>
            <w:vMerge/>
            <w:shd w:val="clear" w:color="auto" w:fill="FFFFE1"/>
            <w:vAlign w:val="center"/>
          </w:tcPr>
          <w:p w:rsidR="001E40B9" w:rsidRPr="006B611F" w:rsidRDefault="001E40B9" w:rsidP="009232D9">
            <w:pPr>
              <w:rPr>
                <w:rFonts w:ascii="Arial Narrow" w:hAnsi="Arial Narrow"/>
              </w:rPr>
            </w:pPr>
          </w:p>
        </w:tc>
        <w:tc>
          <w:tcPr>
            <w:tcW w:w="2037" w:type="dxa"/>
            <w:vMerge/>
            <w:shd w:val="clear" w:color="auto" w:fill="FFFFE1"/>
            <w:vAlign w:val="center"/>
          </w:tcPr>
          <w:p w:rsidR="001E40B9" w:rsidRPr="006B611F" w:rsidRDefault="001E40B9" w:rsidP="009232D9">
            <w:pPr>
              <w:rPr>
                <w:rFonts w:ascii="Arial Narrow" w:hAnsi="Arial Narrow"/>
              </w:rPr>
            </w:pPr>
          </w:p>
        </w:tc>
        <w:tc>
          <w:tcPr>
            <w:tcW w:w="1932" w:type="dxa"/>
            <w:shd w:val="clear" w:color="auto" w:fill="F4EDF9"/>
            <w:vAlign w:val="center"/>
          </w:tcPr>
          <w:p w:rsidR="001E40B9" w:rsidRPr="006B611F" w:rsidRDefault="001E40B9" w:rsidP="009232D9">
            <w:pPr>
              <w:rPr>
                <w:rFonts w:ascii="Arial Narrow" w:hAnsi="Arial Narrow"/>
              </w:rPr>
            </w:pPr>
            <w:r w:rsidRPr="006B611F">
              <w:rPr>
                <w:rFonts w:ascii="Arial Narrow" w:hAnsi="Arial Narrow"/>
              </w:rPr>
              <w:t>Liczba wyjazdów studyjnych</w:t>
            </w:r>
          </w:p>
        </w:tc>
        <w:tc>
          <w:tcPr>
            <w:tcW w:w="2175" w:type="dxa"/>
            <w:vMerge/>
            <w:shd w:val="clear" w:color="auto" w:fill="F4EDF9"/>
            <w:vAlign w:val="center"/>
          </w:tcPr>
          <w:p w:rsidR="001E40B9" w:rsidRPr="006B611F" w:rsidRDefault="001E40B9" w:rsidP="009232D9">
            <w:pPr>
              <w:rPr>
                <w:rFonts w:ascii="Arial Narrow" w:hAnsi="Arial Narrow"/>
              </w:rPr>
            </w:pPr>
          </w:p>
        </w:tc>
        <w:tc>
          <w:tcPr>
            <w:tcW w:w="1950" w:type="dxa"/>
            <w:vMerge/>
            <w:shd w:val="clear" w:color="auto" w:fill="F4EDF9"/>
            <w:vAlign w:val="center"/>
          </w:tcPr>
          <w:p w:rsidR="001E40B9" w:rsidRPr="006B611F" w:rsidRDefault="001E40B9" w:rsidP="009232D9">
            <w:pPr>
              <w:rPr>
                <w:rFonts w:ascii="Arial Narrow" w:hAnsi="Arial Narrow"/>
              </w:rPr>
            </w:pPr>
          </w:p>
        </w:tc>
        <w:tc>
          <w:tcPr>
            <w:tcW w:w="2963" w:type="dxa"/>
            <w:vMerge/>
            <w:shd w:val="clear" w:color="auto" w:fill="F4EDF9"/>
            <w:vAlign w:val="center"/>
          </w:tcPr>
          <w:p w:rsidR="001E40B9" w:rsidRPr="006B611F" w:rsidRDefault="001E40B9" w:rsidP="009232D9">
            <w:pPr>
              <w:rPr>
                <w:rFonts w:ascii="Arial Narrow" w:hAnsi="Arial Narrow"/>
              </w:rPr>
            </w:pPr>
          </w:p>
        </w:tc>
      </w:tr>
      <w:tr w:rsidR="001E40B9" w:rsidRPr="006B611F" w:rsidTr="009232D9">
        <w:trPr>
          <w:trHeight w:val="363"/>
        </w:trPr>
        <w:tc>
          <w:tcPr>
            <w:tcW w:w="2179" w:type="dxa"/>
            <w:vMerge/>
            <w:shd w:val="clear" w:color="auto" w:fill="FFFF9B"/>
            <w:vAlign w:val="center"/>
          </w:tcPr>
          <w:p w:rsidR="001E40B9" w:rsidRPr="006B611F" w:rsidRDefault="001E40B9" w:rsidP="009232D9">
            <w:pPr>
              <w:rPr>
                <w:rFonts w:ascii="Arial Narrow" w:hAnsi="Arial Narrow"/>
              </w:rPr>
            </w:pPr>
          </w:p>
        </w:tc>
        <w:tc>
          <w:tcPr>
            <w:tcW w:w="794" w:type="dxa"/>
            <w:vMerge/>
            <w:shd w:val="clear" w:color="auto" w:fill="FFFFB3"/>
            <w:vAlign w:val="center"/>
          </w:tcPr>
          <w:p w:rsidR="001E40B9" w:rsidRPr="006B611F" w:rsidRDefault="001E40B9" w:rsidP="009232D9">
            <w:pPr>
              <w:rPr>
                <w:rFonts w:ascii="Arial Narrow" w:hAnsi="Arial Narrow"/>
              </w:rPr>
            </w:pPr>
          </w:p>
        </w:tc>
        <w:tc>
          <w:tcPr>
            <w:tcW w:w="1104" w:type="dxa"/>
            <w:vMerge/>
            <w:shd w:val="clear" w:color="auto" w:fill="FFFFE1"/>
            <w:vAlign w:val="center"/>
          </w:tcPr>
          <w:p w:rsidR="001E40B9" w:rsidRPr="006B611F" w:rsidRDefault="001E40B9" w:rsidP="009232D9">
            <w:pPr>
              <w:rPr>
                <w:rFonts w:ascii="Arial Narrow" w:hAnsi="Arial Narrow"/>
              </w:rPr>
            </w:pPr>
          </w:p>
        </w:tc>
        <w:tc>
          <w:tcPr>
            <w:tcW w:w="2037" w:type="dxa"/>
            <w:vMerge/>
            <w:shd w:val="clear" w:color="auto" w:fill="FFFFE1"/>
            <w:vAlign w:val="center"/>
          </w:tcPr>
          <w:p w:rsidR="001E40B9" w:rsidRPr="006B611F" w:rsidRDefault="001E40B9" w:rsidP="009232D9">
            <w:pPr>
              <w:rPr>
                <w:rFonts w:ascii="Arial Narrow" w:hAnsi="Arial Narrow"/>
              </w:rPr>
            </w:pPr>
          </w:p>
        </w:tc>
        <w:tc>
          <w:tcPr>
            <w:tcW w:w="1932" w:type="dxa"/>
            <w:shd w:val="clear" w:color="auto" w:fill="F4EDF9"/>
            <w:vAlign w:val="center"/>
          </w:tcPr>
          <w:p w:rsidR="001E40B9" w:rsidRPr="006B611F" w:rsidRDefault="001E40B9" w:rsidP="009232D9">
            <w:pPr>
              <w:rPr>
                <w:rFonts w:ascii="Arial Narrow" w:hAnsi="Arial Narrow"/>
              </w:rPr>
            </w:pPr>
            <w:r w:rsidRPr="006B611F">
              <w:rPr>
                <w:rFonts w:ascii="Arial Narrow" w:hAnsi="Arial Narrow"/>
              </w:rPr>
              <w:t>Liczba operacji polegających na zakupie strojów regionalnych, instrumentów muzycznych służących zachowaniu dziedzictwa lokalnego</w:t>
            </w:r>
          </w:p>
        </w:tc>
        <w:tc>
          <w:tcPr>
            <w:tcW w:w="2175" w:type="dxa"/>
            <w:vMerge/>
            <w:shd w:val="clear" w:color="auto" w:fill="F4EDF9"/>
            <w:vAlign w:val="center"/>
          </w:tcPr>
          <w:p w:rsidR="001E40B9" w:rsidRPr="006B611F" w:rsidRDefault="001E40B9" w:rsidP="009232D9">
            <w:pPr>
              <w:rPr>
                <w:rFonts w:ascii="Arial Narrow" w:hAnsi="Arial Narrow"/>
              </w:rPr>
            </w:pPr>
          </w:p>
        </w:tc>
        <w:tc>
          <w:tcPr>
            <w:tcW w:w="1950" w:type="dxa"/>
            <w:vMerge/>
            <w:shd w:val="clear" w:color="auto" w:fill="F4EDF9"/>
            <w:vAlign w:val="center"/>
          </w:tcPr>
          <w:p w:rsidR="001E40B9" w:rsidRPr="006B611F" w:rsidRDefault="001E40B9" w:rsidP="009232D9">
            <w:pPr>
              <w:rPr>
                <w:rFonts w:ascii="Arial Narrow" w:hAnsi="Arial Narrow"/>
              </w:rPr>
            </w:pPr>
          </w:p>
        </w:tc>
        <w:tc>
          <w:tcPr>
            <w:tcW w:w="2963" w:type="dxa"/>
            <w:vMerge/>
            <w:shd w:val="clear" w:color="auto" w:fill="F4EDF9"/>
            <w:vAlign w:val="center"/>
          </w:tcPr>
          <w:p w:rsidR="001E40B9" w:rsidRPr="006B611F" w:rsidRDefault="001E40B9" w:rsidP="009232D9">
            <w:pPr>
              <w:rPr>
                <w:rFonts w:ascii="Arial Narrow" w:hAnsi="Arial Narrow"/>
              </w:rPr>
            </w:pPr>
          </w:p>
        </w:tc>
      </w:tr>
      <w:tr w:rsidR="001E40B9" w:rsidRPr="006B611F" w:rsidTr="009232D9">
        <w:trPr>
          <w:trHeight w:val="728"/>
        </w:trPr>
        <w:tc>
          <w:tcPr>
            <w:tcW w:w="2179" w:type="dxa"/>
            <w:vMerge/>
            <w:shd w:val="clear" w:color="auto" w:fill="FFFF9B"/>
            <w:vAlign w:val="center"/>
          </w:tcPr>
          <w:p w:rsidR="001E40B9" w:rsidRPr="006B611F" w:rsidRDefault="001E40B9" w:rsidP="009232D9">
            <w:pPr>
              <w:rPr>
                <w:rFonts w:ascii="Arial Narrow" w:hAnsi="Arial Narrow"/>
              </w:rPr>
            </w:pPr>
          </w:p>
        </w:tc>
        <w:tc>
          <w:tcPr>
            <w:tcW w:w="794" w:type="dxa"/>
            <w:vMerge/>
            <w:shd w:val="clear" w:color="auto" w:fill="FFFFB3"/>
            <w:vAlign w:val="center"/>
          </w:tcPr>
          <w:p w:rsidR="001E40B9" w:rsidRPr="006B611F" w:rsidRDefault="001E40B9" w:rsidP="009232D9">
            <w:pPr>
              <w:rPr>
                <w:rFonts w:ascii="Arial Narrow" w:hAnsi="Arial Narrow"/>
              </w:rPr>
            </w:pPr>
          </w:p>
        </w:tc>
        <w:tc>
          <w:tcPr>
            <w:tcW w:w="1104" w:type="dxa"/>
            <w:vMerge/>
            <w:shd w:val="clear" w:color="auto" w:fill="FFFFE1"/>
            <w:vAlign w:val="center"/>
          </w:tcPr>
          <w:p w:rsidR="001E40B9" w:rsidRPr="006B611F" w:rsidRDefault="001E40B9" w:rsidP="009232D9">
            <w:pPr>
              <w:rPr>
                <w:rFonts w:ascii="Arial Narrow" w:hAnsi="Arial Narrow"/>
              </w:rPr>
            </w:pPr>
          </w:p>
        </w:tc>
        <w:tc>
          <w:tcPr>
            <w:tcW w:w="2037" w:type="dxa"/>
            <w:vMerge w:val="restart"/>
            <w:shd w:val="clear" w:color="auto" w:fill="FFFFE1"/>
            <w:vAlign w:val="center"/>
          </w:tcPr>
          <w:p w:rsidR="001E40B9" w:rsidRPr="006B611F" w:rsidRDefault="001E40B9" w:rsidP="009232D9">
            <w:pPr>
              <w:rPr>
                <w:rFonts w:ascii="Arial Narrow" w:hAnsi="Arial Narrow"/>
              </w:rPr>
            </w:pPr>
            <w:r w:rsidRPr="006B611F">
              <w:rPr>
                <w:rFonts w:ascii="Arial Narrow" w:hAnsi="Arial Narrow"/>
              </w:rPr>
              <w:t>III.1.2 Podejmowanie inicjatyw na rzecz rozwoju III sektora</w:t>
            </w:r>
          </w:p>
        </w:tc>
        <w:tc>
          <w:tcPr>
            <w:tcW w:w="1932" w:type="dxa"/>
            <w:shd w:val="clear" w:color="auto" w:fill="F4EDF9"/>
            <w:vAlign w:val="center"/>
          </w:tcPr>
          <w:p w:rsidR="001E40B9" w:rsidRPr="006B611F" w:rsidRDefault="001E40B9" w:rsidP="009232D9">
            <w:pPr>
              <w:rPr>
                <w:rFonts w:ascii="Arial Narrow" w:hAnsi="Arial Narrow"/>
              </w:rPr>
            </w:pPr>
            <w:r w:rsidRPr="006B611F">
              <w:rPr>
                <w:rFonts w:ascii="Arial Narrow" w:hAnsi="Arial Narrow"/>
              </w:rPr>
              <w:t>Liczba wyjazdów studyjnych służących wdrażaniu dobrych praktyk</w:t>
            </w:r>
          </w:p>
        </w:tc>
        <w:tc>
          <w:tcPr>
            <w:tcW w:w="2175" w:type="dxa"/>
            <w:vMerge/>
            <w:shd w:val="clear" w:color="auto" w:fill="F4EDF9"/>
            <w:vAlign w:val="center"/>
          </w:tcPr>
          <w:p w:rsidR="001E40B9" w:rsidRPr="006B611F" w:rsidRDefault="001E40B9" w:rsidP="009232D9">
            <w:pPr>
              <w:rPr>
                <w:rFonts w:ascii="Arial Narrow" w:hAnsi="Arial Narrow"/>
              </w:rPr>
            </w:pPr>
          </w:p>
        </w:tc>
        <w:tc>
          <w:tcPr>
            <w:tcW w:w="1950" w:type="dxa"/>
            <w:vMerge/>
            <w:shd w:val="clear" w:color="auto" w:fill="F4EDF9"/>
            <w:vAlign w:val="center"/>
          </w:tcPr>
          <w:p w:rsidR="001E40B9" w:rsidRPr="006B611F" w:rsidRDefault="001E40B9" w:rsidP="009232D9">
            <w:pPr>
              <w:rPr>
                <w:rFonts w:ascii="Arial Narrow" w:hAnsi="Arial Narrow"/>
              </w:rPr>
            </w:pPr>
          </w:p>
        </w:tc>
        <w:tc>
          <w:tcPr>
            <w:tcW w:w="2963" w:type="dxa"/>
            <w:vMerge/>
            <w:shd w:val="clear" w:color="auto" w:fill="F4EDF9"/>
            <w:vAlign w:val="center"/>
          </w:tcPr>
          <w:p w:rsidR="001E40B9" w:rsidRPr="006B611F" w:rsidRDefault="001E40B9" w:rsidP="009232D9">
            <w:pPr>
              <w:rPr>
                <w:rFonts w:ascii="Arial Narrow" w:hAnsi="Arial Narrow"/>
              </w:rPr>
            </w:pPr>
          </w:p>
        </w:tc>
      </w:tr>
      <w:tr w:rsidR="001E40B9" w:rsidRPr="006B611F" w:rsidTr="009232D9">
        <w:trPr>
          <w:trHeight w:val="1124"/>
        </w:trPr>
        <w:tc>
          <w:tcPr>
            <w:tcW w:w="2179" w:type="dxa"/>
            <w:vMerge/>
            <w:shd w:val="clear" w:color="auto" w:fill="FFFF9B"/>
            <w:vAlign w:val="center"/>
          </w:tcPr>
          <w:p w:rsidR="001E40B9" w:rsidRPr="006B611F" w:rsidRDefault="001E40B9" w:rsidP="009232D9">
            <w:pPr>
              <w:rPr>
                <w:rFonts w:ascii="Arial Narrow" w:hAnsi="Arial Narrow"/>
              </w:rPr>
            </w:pPr>
          </w:p>
        </w:tc>
        <w:tc>
          <w:tcPr>
            <w:tcW w:w="794" w:type="dxa"/>
            <w:vMerge/>
            <w:shd w:val="clear" w:color="auto" w:fill="FFFFB3"/>
            <w:vAlign w:val="center"/>
          </w:tcPr>
          <w:p w:rsidR="001E40B9" w:rsidRPr="006B611F" w:rsidRDefault="001E40B9" w:rsidP="009232D9">
            <w:pPr>
              <w:rPr>
                <w:rFonts w:ascii="Arial Narrow" w:hAnsi="Arial Narrow"/>
              </w:rPr>
            </w:pPr>
          </w:p>
        </w:tc>
        <w:tc>
          <w:tcPr>
            <w:tcW w:w="1104" w:type="dxa"/>
            <w:vMerge/>
            <w:shd w:val="clear" w:color="auto" w:fill="FFFFE1"/>
            <w:vAlign w:val="center"/>
          </w:tcPr>
          <w:p w:rsidR="001E40B9" w:rsidRPr="006B611F" w:rsidRDefault="001E40B9" w:rsidP="009232D9">
            <w:pPr>
              <w:rPr>
                <w:rFonts w:ascii="Arial Narrow" w:hAnsi="Arial Narrow"/>
              </w:rPr>
            </w:pPr>
          </w:p>
        </w:tc>
        <w:tc>
          <w:tcPr>
            <w:tcW w:w="2037" w:type="dxa"/>
            <w:vMerge/>
            <w:shd w:val="clear" w:color="auto" w:fill="FFFFE1"/>
            <w:vAlign w:val="center"/>
          </w:tcPr>
          <w:p w:rsidR="001E40B9" w:rsidRPr="006B611F" w:rsidRDefault="001E40B9" w:rsidP="009232D9">
            <w:pPr>
              <w:rPr>
                <w:rFonts w:ascii="Arial Narrow" w:hAnsi="Arial Narrow"/>
              </w:rPr>
            </w:pPr>
          </w:p>
        </w:tc>
        <w:tc>
          <w:tcPr>
            <w:tcW w:w="1932" w:type="dxa"/>
            <w:shd w:val="clear" w:color="auto" w:fill="F4EDF9"/>
            <w:vAlign w:val="center"/>
          </w:tcPr>
          <w:p w:rsidR="001E40B9" w:rsidRPr="006B611F" w:rsidRDefault="001E40B9" w:rsidP="009232D9">
            <w:pPr>
              <w:rPr>
                <w:rFonts w:ascii="Arial Narrow" w:hAnsi="Arial Narrow"/>
              </w:rPr>
            </w:pPr>
            <w:r w:rsidRPr="006B611F">
              <w:rPr>
                <w:rFonts w:ascii="Arial Narrow" w:hAnsi="Arial Narrow"/>
              </w:rPr>
              <w:t xml:space="preserve">Liczba szkoleń dla </w:t>
            </w:r>
            <w:proofErr w:type="spellStart"/>
            <w:r w:rsidRPr="006B611F">
              <w:rPr>
                <w:rFonts w:ascii="Arial Narrow" w:hAnsi="Arial Narrow"/>
              </w:rPr>
              <w:t>grantobiorców</w:t>
            </w:r>
            <w:proofErr w:type="spellEnd"/>
            <w:r w:rsidRPr="006B611F">
              <w:rPr>
                <w:rFonts w:ascii="Arial Narrow" w:hAnsi="Arial Narrow"/>
              </w:rPr>
              <w:t xml:space="preserve"> (6 szt.) i beneficjentów pozostałych działań ( szt.) </w:t>
            </w:r>
          </w:p>
        </w:tc>
        <w:tc>
          <w:tcPr>
            <w:tcW w:w="2175" w:type="dxa"/>
            <w:shd w:val="clear" w:color="auto" w:fill="F4EDF9"/>
            <w:vAlign w:val="center"/>
          </w:tcPr>
          <w:p w:rsidR="001E40B9" w:rsidRPr="006B611F" w:rsidRDefault="001E40B9" w:rsidP="009232D9">
            <w:pPr>
              <w:rPr>
                <w:rFonts w:ascii="Arial Narrow" w:hAnsi="Arial Narrow"/>
              </w:rPr>
            </w:pPr>
            <w:r w:rsidRPr="006B611F">
              <w:rPr>
                <w:rFonts w:ascii="Arial Narrow" w:hAnsi="Arial Narrow"/>
              </w:rPr>
              <w:t>Liczba uczestników szkoleń</w:t>
            </w:r>
          </w:p>
        </w:tc>
        <w:tc>
          <w:tcPr>
            <w:tcW w:w="1950" w:type="dxa"/>
            <w:vMerge/>
            <w:shd w:val="clear" w:color="auto" w:fill="F4EDF9"/>
            <w:vAlign w:val="center"/>
          </w:tcPr>
          <w:p w:rsidR="001E40B9" w:rsidRPr="006B611F" w:rsidRDefault="001E40B9" w:rsidP="009232D9">
            <w:pPr>
              <w:rPr>
                <w:rFonts w:ascii="Arial Narrow" w:hAnsi="Arial Narrow"/>
              </w:rPr>
            </w:pPr>
          </w:p>
        </w:tc>
        <w:tc>
          <w:tcPr>
            <w:tcW w:w="2963" w:type="dxa"/>
            <w:vMerge/>
            <w:shd w:val="clear" w:color="auto" w:fill="F4EDF9"/>
            <w:vAlign w:val="center"/>
          </w:tcPr>
          <w:p w:rsidR="001E40B9" w:rsidRPr="006B611F" w:rsidRDefault="001E40B9" w:rsidP="009232D9">
            <w:pPr>
              <w:rPr>
                <w:rFonts w:ascii="Arial Narrow" w:hAnsi="Arial Narrow"/>
              </w:rPr>
            </w:pPr>
          </w:p>
        </w:tc>
      </w:tr>
      <w:tr w:rsidR="001E40B9" w:rsidRPr="006B611F" w:rsidTr="009232D9">
        <w:tc>
          <w:tcPr>
            <w:tcW w:w="2179" w:type="dxa"/>
            <w:vMerge w:val="restart"/>
            <w:shd w:val="clear" w:color="auto" w:fill="FFFF9B"/>
            <w:vAlign w:val="center"/>
          </w:tcPr>
          <w:p w:rsidR="001E40B9" w:rsidRPr="006B611F" w:rsidRDefault="001E40B9" w:rsidP="009232D9">
            <w:pPr>
              <w:rPr>
                <w:rFonts w:ascii="Arial Narrow" w:hAnsi="Arial Narrow"/>
              </w:rPr>
            </w:pPr>
            <w:r w:rsidRPr="006B611F">
              <w:rPr>
                <w:rFonts w:ascii="Arial Narrow" w:hAnsi="Arial Narrow"/>
              </w:rPr>
              <w:t>Brak infrastruktury rekreacyjnej dla dzieci (place zabaw) m.in. w gminie Pacanów</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 xml:space="preserve">Niewystarczająca liczba </w:t>
            </w:r>
            <w:r w:rsidRPr="006B611F">
              <w:rPr>
                <w:rFonts w:ascii="Arial Narrow" w:hAnsi="Arial Narrow"/>
              </w:rPr>
              <w:lastRenderedPageBreak/>
              <w:t>świetlic wiejskich</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Niewystarczająca infrastruktura sportowa w gminach Wiślica oraz Nowy Korczyn</w:t>
            </w:r>
          </w:p>
        </w:tc>
        <w:tc>
          <w:tcPr>
            <w:tcW w:w="794" w:type="dxa"/>
            <w:vMerge/>
            <w:shd w:val="clear" w:color="auto" w:fill="FFFFB3"/>
            <w:vAlign w:val="center"/>
          </w:tcPr>
          <w:p w:rsidR="001E40B9" w:rsidRPr="006B611F" w:rsidRDefault="001E40B9" w:rsidP="009232D9">
            <w:pPr>
              <w:rPr>
                <w:rFonts w:ascii="Arial Narrow" w:hAnsi="Arial Narrow"/>
              </w:rPr>
            </w:pPr>
          </w:p>
        </w:tc>
        <w:tc>
          <w:tcPr>
            <w:tcW w:w="1104" w:type="dxa"/>
            <w:vMerge w:val="restart"/>
            <w:shd w:val="clear" w:color="auto" w:fill="FFFFE1"/>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III.2 Rozwój oferty spędzania czasu wolnego</w:t>
            </w:r>
          </w:p>
        </w:tc>
        <w:tc>
          <w:tcPr>
            <w:tcW w:w="2037" w:type="dxa"/>
            <w:shd w:val="clear" w:color="auto" w:fill="FFFFE1"/>
            <w:vAlign w:val="center"/>
          </w:tcPr>
          <w:p w:rsidR="001E40B9" w:rsidRPr="006B611F" w:rsidRDefault="001E40B9" w:rsidP="009232D9">
            <w:pPr>
              <w:rPr>
                <w:rFonts w:ascii="Arial Narrow" w:hAnsi="Arial Narrow"/>
              </w:rPr>
            </w:pPr>
            <w:r w:rsidRPr="006B611F">
              <w:rPr>
                <w:rFonts w:ascii="Arial Narrow" w:hAnsi="Arial Narrow"/>
              </w:rPr>
              <w:t>III.2.1 Budowa, przebudowa, modernizacja infrastruktury rekreacyjnej, sportowej i kulturalnej</w:t>
            </w:r>
          </w:p>
        </w:tc>
        <w:tc>
          <w:tcPr>
            <w:tcW w:w="1932" w:type="dxa"/>
            <w:shd w:val="clear" w:color="auto" w:fill="F4EDF9"/>
            <w:vAlign w:val="center"/>
          </w:tcPr>
          <w:p w:rsidR="001E40B9" w:rsidRPr="006B611F" w:rsidRDefault="001E40B9" w:rsidP="00C109A1">
            <w:pPr>
              <w:rPr>
                <w:rFonts w:ascii="Arial Narrow" w:hAnsi="Arial Narrow"/>
              </w:rPr>
            </w:pPr>
            <w:r w:rsidRPr="006B611F">
              <w:rPr>
                <w:rFonts w:ascii="Arial Narrow" w:hAnsi="Arial Narrow"/>
              </w:rPr>
              <w:t xml:space="preserve">Liczba nowych lub zmodernizowanych obiektów </w:t>
            </w:r>
            <w:proofErr w:type="spellStart"/>
            <w:r>
              <w:rPr>
                <w:rFonts w:ascii="Arial Narrow" w:hAnsi="Arial Narrow"/>
              </w:rPr>
              <w:t>infr</w:t>
            </w:r>
            <w:proofErr w:type="spellEnd"/>
            <w:r>
              <w:rPr>
                <w:rFonts w:ascii="Arial Narrow" w:hAnsi="Arial Narrow"/>
              </w:rPr>
              <w:t xml:space="preserve">. </w:t>
            </w:r>
            <w:proofErr w:type="spellStart"/>
            <w:r>
              <w:rPr>
                <w:rFonts w:ascii="Arial Narrow" w:hAnsi="Arial Narrow"/>
              </w:rPr>
              <w:t>rekreac</w:t>
            </w:r>
            <w:proofErr w:type="spellEnd"/>
            <w:r>
              <w:rPr>
                <w:rFonts w:ascii="Arial Narrow" w:hAnsi="Arial Narrow"/>
              </w:rPr>
              <w:t xml:space="preserve">., sportowej i kulturalnej </w:t>
            </w:r>
          </w:p>
        </w:tc>
        <w:tc>
          <w:tcPr>
            <w:tcW w:w="2175" w:type="dxa"/>
            <w:vMerge w:val="restart"/>
            <w:shd w:val="clear" w:color="auto" w:fill="F4EDF9"/>
            <w:vAlign w:val="center"/>
          </w:tcPr>
          <w:p w:rsidR="001E40B9" w:rsidRPr="006B611F" w:rsidRDefault="001E40B9" w:rsidP="009232D9">
            <w:pPr>
              <w:rPr>
                <w:rFonts w:ascii="Arial Narrow" w:hAnsi="Arial Narrow"/>
              </w:rPr>
            </w:pPr>
            <w:r w:rsidRPr="006B611F">
              <w:rPr>
                <w:rFonts w:ascii="Arial Narrow" w:hAnsi="Arial Narrow"/>
              </w:rPr>
              <w:t>Wzrost liczby osób korzystających z infrastruktury rekreacyjnej, sportowej i kulturalnej</w:t>
            </w:r>
          </w:p>
        </w:tc>
        <w:tc>
          <w:tcPr>
            <w:tcW w:w="1950" w:type="dxa"/>
            <w:vMerge/>
            <w:shd w:val="clear" w:color="auto" w:fill="F4EDF9"/>
            <w:vAlign w:val="center"/>
          </w:tcPr>
          <w:p w:rsidR="001E40B9" w:rsidRPr="006B611F" w:rsidRDefault="001E40B9" w:rsidP="009232D9">
            <w:pPr>
              <w:rPr>
                <w:rFonts w:ascii="Arial Narrow" w:hAnsi="Arial Narrow"/>
              </w:rPr>
            </w:pPr>
          </w:p>
        </w:tc>
        <w:tc>
          <w:tcPr>
            <w:tcW w:w="2963" w:type="dxa"/>
            <w:vMerge w:val="restart"/>
            <w:shd w:val="clear" w:color="auto" w:fill="F4EDF9"/>
            <w:vAlign w:val="center"/>
          </w:tcPr>
          <w:p w:rsidR="001E40B9" w:rsidRPr="006B611F" w:rsidRDefault="001E40B9" w:rsidP="009232D9">
            <w:pPr>
              <w:rPr>
                <w:rFonts w:ascii="Arial Narrow" w:hAnsi="Arial Narrow"/>
              </w:rPr>
            </w:pPr>
            <w:r w:rsidRPr="006B611F">
              <w:rPr>
                <w:rFonts w:ascii="Arial Narrow" w:hAnsi="Arial Narrow"/>
              </w:rPr>
              <w:t>Możliwość pozyskania dofinansowania  z innych źródeł finansowania</w:t>
            </w:r>
          </w:p>
          <w:p w:rsidR="001E40B9" w:rsidRPr="006B611F" w:rsidRDefault="001E40B9" w:rsidP="009232D9">
            <w:pPr>
              <w:rPr>
                <w:rFonts w:ascii="Arial Narrow" w:hAnsi="Arial Narrow"/>
              </w:rPr>
            </w:pPr>
            <w:r w:rsidRPr="006B611F">
              <w:rPr>
                <w:rFonts w:ascii="Arial Narrow" w:hAnsi="Arial Narrow"/>
              </w:rPr>
              <w:t xml:space="preserve">Zainteresowanie ofertą spędzania czasu wolnego </w:t>
            </w:r>
          </w:p>
          <w:p w:rsidR="001E40B9" w:rsidRPr="006B611F" w:rsidRDefault="001E40B9" w:rsidP="009232D9">
            <w:pPr>
              <w:rPr>
                <w:rFonts w:ascii="Arial Narrow" w:hAnsi="Arial Narrow"/>
              </w:rPr>
            </w:pPr>
            <w:r w:rsidRPr="006B611F">
              <w:rPr>
                <w:rFonts w:ascii="Arial Narrow" w:hAnsi="Arial Narrow"/>
              </w:rPr>
              <w:t xml:space="preserve">Rosnąca liczba dzieci w wieku </w:t>
            </w:r>
            <w:r w:rsidRPr="006B611F">
              <w:rPr>
                <w:rFonts w:ascii="Arial Narrow" w:hAnsi="Arial Narrow"/>
              </w:rPr>
              <w:lastRenderedPageBreak/>
              <w:t>przedszkolnym</w:t>
            </w:r>
          </w:p>
          <w:p w:rsidR="001E40B9" w:rsidRPr="006B611F" w:rsidRDefault="001E40B9" w:rsidP="009232D9">
            <w:pPr>
              <w:rPr>
                <w:rFonts w:ascii="Arial Narrow" w:hAnsi="Arial Narrow"/>
              </w:rPr>
            </w:pPr>
            <w:r w:rsidRPr="006B611F">
              <w:rPr>
                <w:rFonts w:ascii="Arial Narrow" w:hAnsi="Arial Narrow"/>
              </w:rPr>
              <w:t>Niszczenie obiektów ogólnodostępnych</w:t>
            </w:r>
          </w:p>
          <w:p w:rsidR="001E40B9" w:rsidRPr="006B611F" w:rsidRDefault="001E40B9" w:rsidP="009232D9">
            <w:pPr>
              <w:rPr>
                <w:rFonts w:ascii="Arial Narrow" w:hAnsi="Arial Narrow"/>
              </w:rPr>
            </w:pPr>
            <w:r w:rsidRPr="006B611F">
              <w:rPr>
                <w:rFonts w:ascii="Arial Narrow" w:hAnsi="Arial Narrow"/>
              </w:rPr>
              <w:t>Wzrost liczby turystów</w:t>
            </w:r>
          </w:p>
          <w:p w:rsidR="001E40B9" w:rsidRPr="006B611F" w:rsidRDefault="001E40B9"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1E40B9" w:rsidRPr="006B611F" w:rsidTr="009232D9">
        <w:trPr>
          <w:trHeight w:val="1305"/>
        </w:trPr>
        <w:tc>
          <w:tcPr>
            <w:tcW w:w="2179" w:type="dxa"/>
            <w:vMerge/>
            <w:shd w:val="clear" w:color="auto" w:fill="FFFF9B"/>
            <w:vAlign w:val="center"/>
          </w:tcPr>
          <w:p w:rsidR="001E40B9" w:rsidRPr="006B611F" w:rsidRDefault="001E40B9" w:rsidP="009232D9">
            <w:pPr>
              <w:rPr>
                <w:rFonts w:ascii="Arial Narrow" w:hAnsi="Arial Narrow"/>
              </w:rPr>
            </w:pPr>
          </w:p>
        </w:tc>
        <w:tc>
          <w:tcPr>
            <w:tcW w:w="794" w:type="dxa"/>
            <w:vMerge/>
            <w:shd w:val="clear" w:color="auto" w:fill="FFFFB3"/>
            <w:vAlign w:val="center"/>
          </w:tcPr>
          <w:p w:rsidR="001E40B9" w:rsidRPr="006B611F" w:rsidRDefault="001E40B9" w:rsidP="009232D9">
            <w:pPr>
              <w:rPr>
                <w:rFonts w:ascii="Arial Narrow" w:hAnsi="Arial Narrow"/>
              </w:rPr>
            </w:pPr>
          </w:p>
        </w:tc>
        <w:tc>
          <w:tcPr>
            <w:tcW w:w="1104" w:type="dxa"/>
            <w:vMerge/>
            <w:shd w:val="clear" w:color="auto" w:fill="FFFFE1"/>
            <w:vAlign w:val="center"/>
          </w:tcPr>
          <w:p w:rsidR="001E40B9" w:rsidRPr="006B611F" w:rsidRDefault="001E40B9" w:rsidP="009232D9">
            <w:pPr>
              <w:rPr>
                <w:rFonts w:ascii="Arial Narrow" w:hAnsi="Arial Narrow"/>
              </w:rPr>
            </w:pPr>
          </w:p>
        </w:tc>
        <w:tc>
          <w:tcPr>
            <w:tcW w:w="2037" w:type="dxa"/>
            <w:vMerge w:val="restart"/>
            <w:shd w:val="clear" w:color="auto" w:fill="FFFFE1"/>
            <w:vAlign w:val="center"/>
          </w:tcPr>
          <w:p w:rsidR="001E40B9" w:rsidRPr="006B611F" w:rsidRDefault="001E40B9" w:rsidP="009232D9">
            <w:pPr>
              <w:rPr>
                <w:rFonts w:ascii="Arial Narrow" w:hAnsi="Arial Narrow"/>
              </w:rPr>
            </w:pPr>
            <w:r w:rsidRPr="006B611F">
              <w:rPr>
                <w:rFonts w:ascii="Arial Narrow" w:hAnsi="Arial Narrow"/>
              </w:rPr>
              <w:t>III.2.2 Budowa, przebudowa, modernizacja infrastruktury rekreacyjnej, sportowej i kulturalnej</w:t>
            </w:r>
          </w:p>
        </w:tc>
        <w:tc>
          <w:tcPr>
            <w:tcW w:w="1932" w:type="dxa"/>
            <w:shd w:val="clear" w:color="auto" w:fill="F4EDF9"/>
            <w:vAlign w:val="center"/>
          </w:tcPr>
          <w:p w:rsidR="001E40B9" w:rsidRPr="006B611F" w:rsidRDefault="001E40B9" w:rsidP="00C109A1">
            <w:pPr>
              <w:rPr>
                <w:rFonts w:ascii="Arial Narrow" w:hAnsi="Arial Narrow"/>
              </w:rPr>
            </w:pPr>
            <w:r w:rsidRPr="006B611F">
              <w:rPr>
                <w:rFonts w:ascii="Arial Narrow" w:hAnsi="Arial Narrow"/>
              </w:rPr>
              <w:t xml:space="preserve">Liczba nowych lub zmodernizowanych obiektów </w:t>
            </w:r>
            <w:proofErr w:type="spellStart"/>
            <w:r>
              <w:rPr>
                <w:rFonts w:ascii="Arial Narrow" w:hAnsi="Arial Narrow"/>
              </w:rPr>
              <w:t>infr</w:t>
            </w:r>
            <w:proofErr w:type="spellEnd"/>
            <w:r>
              <w:rPr>
                <w:rFonts w:ascii="Arial Narrow" w:hAnsi="Arial Narrow"/>
              </w:rPr>
              <w:t xml:space="preserve">. </w:t>
            </w:r>
            <w:proofErr w:type="spellStart"/>
            <w:r>
              <w:rPr>
                <w:rFonts w:ascii="Arial Narrow" w:hAnsi="Arial Narrow"/>
              </w:rPr>
              <w:t>rekreac</w:t>
            </w:r>
            <w:proofErr w:type="spellEnd"/>
            <w:r>
              <w:rPr>
                <w:rFonts w:ascii="Arial Narrow" w:hAnsi="Arial Narrow"/>
              </w:rPr>
              <w:t>., sportowej i kulturalnej</w:t>
            </w:r>
          </w:p>
        </w:tc>
        <w:tc>
          <w:tcPr>
            <w:tcW w:w="2175" w:type="dxa"/>
            <w:vMerge/>
            <w:shd w:val="clear" w:color="auto" w:fill="F4EDF9"/>
            <w:vAlign w:val="center"/>
          </w:tcPr>
          <w:p w:rsidR="001E40B9" w:rsidRPr="006B611F" w:rsidRDefault="001E40B9" w:rsidP="009232D9">
            <w:pPr>
              <w:rPr>
                <w:rFonts w:ascii="Arial Narrow" w:hAnsi="Arial Narrow"/>
              </w:rPr>
            </w:pPr>
          </w:p>
        </w:tc>
        <w:tc>
          <w:tcPr>
            <w:tcW w:w="1950" w:type="dxa"/>
            <w:vMerge/>
            <w:shd w:val="clear" w:color="auto" w:fill="F4EDF9"/>
            <w:vAlign w:val="center"/>
          </w:tcPr>
          <w:p w:rsidR="001E40B9" w:rsidRPr="006B611F" w:rsidRDefault="001E40B9" w:rsidP="009232D9">
            <w:pPr>
              <w:rPr>
                <w:rFonts w:ascii="Arial Narrow" w:hAnsi="Arial Narrow"/>
              </w:rPr>
            </w:pPr>
          </w:p>
        </w:tc>
        <w:tc>
          <w:tcPr>
            <w:tcW w:w="2963" w:type="dxa"/>
            <w:vMerge/>
            <w:shd w:val="clear" w:color="auto" w:fill="F4EDF9"/>
            <w:vAlign w:val="center"/>
          </w:tcPr>
          <w:p w:rsidR="001E40B9" w:rsidRPr="006B611F" w:rsidRDefault="001E40B9" w:rsidP="009232D9">
            <w:pPr>
              <w:rPr>
                <w:rFonts w:ascii="Arial Narrow" w:hAnsi="Arial Narrow"/>
              </w:rPr>
            </w:pPr>
          </w:p>
        </w:tc>
      </w:tr>
      <w:tr w:rsidR="001E40B9" w:rsidRPr="006B611F" w:rsidTr="009232D9">
        <w:trPr>
          <w:trHeight w:val="1305"/>
        </w:trPr>
        <w:tc>
          <w:tcPr>
            <w:tcW w:w="2179" w:type="dxa"/>
            <w:vMerge/>
            <w:shd w:val="clear" w:color="auto" w:fill="FFFF9B"/>
            <w:vAlign w:val="center"/>
          </w:tcPr>
          <w:p w:rsidR="001E40B9" w:rsidRPr="006B611F" w:rsidRDefault="001E40B9" w:rsidP="009232D9">
            <w:pPr>
              <w:rPr>
                <w:rFonts w:ascii="Arial Narrow" w:hAnsi="Arial Narrow"/>
              </w:rPr>
            </w:pPr>
          </w:p>
        </w:tc>
        <w:tc>
          <w:tcPr>
            <w:tcW w:w="794" w:type="dxa"/>
            <w:vMerge/>
            <w:shd w:val="clear" w:color="auto" w:fill="FFFFB3"/>
            <w:vAlign w:val="center"/>
          </w:tcPr>
          <w:p w:rsidR="001E40B9" w:rsidRPr="006B611F" w:rsidRDefault="001E40B9" w:rsidP="009232D9">
            <w:pPr>
              <w:rPr>
                <w:rFonts w:ascii="Arial Narrow" w:hAnsi="Arial Narrow"/>
              </w:rPr>
            </w:pPr>
          </w:p>
        </w:tc>
        <w:tc>
          <w:tcPr>
            <w:tcW w:w="1104" w:type="dxa"/>
            <w:vMerge/>
            <w:shd w:val="clear" w:color="auto" w:fill="FFFFE1"/>
            <w:vAlign w:val="center"/>
          </w:tcPr>
          <w:p w:rsidR="001E40B9" w:rsidRPr="006B611F" w:rsidRDefault="001E40B9" w:rsidP="009232D9">
            <w:pPr>
              <w:rPr>
                <w:rFonts w:ascii="Arial Narrow" w:hAnsi="Arial Narrow"/>
              </w:rPr>
            </w:pPr>
          </w:p>
        </w:tc>
        <w:tc>
          <w:tcPr>
            <w:tcW w:w="2037" w:type="dxa"/>
            <w:vMerge/>
            <w:shd w:val="clear" w:color="auto" w:fill="FFFFE1"/>
            <w:vAlign w:val="center"/>
          </w:tcPr>
          <w:p w:rsidR="001E40B9" w:rsidRPr="006B611F" w:rsidRDefault="001E40B9" w:rsidP="009232D9">
            <w:pPr>
              <w:rPr>
                <w:rFonts w:ascii="Arial Narrow" w:hAnsi="Arial Narrow"/>
              </w:rPr>
            </w:pPr>
          </w:p>
        </w:tc>
        <w:tc>
          <w:tcPr>
            <w:tcW w:w="1932" w:type="dxa"/>
            <w:shd w:val="clear" w:color="auto" w:fill="F4EDF9"/>
            <w:vAlign w:val="center"/>
          </w:tcPr>
          <w:p w:rsidR="001E40B9" w:rsidRPr="006B611F" w:rsidRDefault="001E40B9" w:rsidP="009232D9">
            <w:pPr>
              <w:rPr>
                <w:rFonts w:ascii="Arial Narrow" w:hAnsi="Arial Narrow"/>
              </w:rPr>
            </w:pPr>
            <w:r w:rsidRPr="006B611F">
              <w:rPr>
                <w:rFonts w:ascii="Arial Narrow" w:hAnsi="Arial Narrow"/>
              </w:rPr>
              <w:t>Liczba powstałych szlaków o funkcji turystyczno _ rekreacyjno – kulturalnej</w:t>
            </w:r>
          </w:p>
        </w:tc>
        <w:tc>
          <w:tcPr>
            <w:tcW w:w="2175" w:type="dxa"/>
            <w:vMerge/>
            <w:shd w:val="clear" w:color="auto" w:fill="F4EDF9"/>
            <w:vAlign w:val="center"/>
          </w:tcPr>
          <w:p w:rsidR="001E40B9" w:rsidRPr="006B611F" w:rsidRDefault="001E40B9" w:rsidP="009232D9">
            <w:pPr>
              <w:rPr>
                <w:rFonts w:ascii="Arial Narrow" w:hAnsi="Arial Narrow"/>
              </w:rPr>
            </w:pPr>
          </w:p>
        </w:tc>
        <w:tc>
          <w:tcPr>
            <w:tcW w:w="1950" w:type="dxa"/>
            <w:vMerge/>
            <w:shd w:val="clear" w:color="auto" w:fill="F4EDF9"/>
            <w:vAlign w:val="center"/>
          </w:tcPr>
          <w:p w:rsidR="001E40B9" w:rsidRPr="006B611F" w:rsidRDefault="001E40B9" w:rsidP="009232D9">
            <w:pPr>
              <w:rPr>
                <w:rFonts w:ascii="Arial Narrow" w:hAnsi="Arial Narrow"/>
              </w:rPr>
            </w:pPr>
          </w:p>
        </w:tc>
        <w:tc>
          <w:tcPr>
            <w:tcW w:w="2963" w:type="dxa"/>
            <w:vMerge/>
            <w:shd w:val="clear" w:color="auto" w:fill="F4EDF9"/>
            <w:vAlign w:val="center"/>
          </w:tcPr>
          <w:p w:rsidR="001E40B9" w:rsidRPr="006B611F" w:rsidRDefault="001E40B9" w:rsidP="009232D9">
            <w:pPr>
              <w:rPr>
                <w:rFonts w:ascii="Arial Narrow" w:hAnsi="Arial Narrow"/>
              </w:rPr>
            </w:pPr>
          </w:p>
        </w:tc>
      </w:tr>
      <w:tr w:rsidR="001E40B9" w:rsidRPr="006B611F" w:rsidTr="009232D9">
        <w:trPr>
          <w:trHeight w:val="728"/>
        </w:trPr>
        <w:tc>
          <w:tcPr>
            <w:tcW w:w="2179" w:type="dxa"/>
            <w:vMerge w:val="restart"/>
            <w:shd w:val="clear" w:color="auto" w:fill="FFFF9B"/>
            <w:vAlign w:val="center"/>
          </w:tcPr>
          <w:p w:rsidR="001E40B9" w:rsidRPr="006B611F" w:rsidRDefault="001E40B9" w:rsidP="009232D9">
            <w:pPr>
              <w:rPr>
                <w:rFonts w:ascii="Arial Narrow" w:hAnsi="Arial Narrow"/>
              </w:rPr>
            </w:pPr>
            <w:r w:rsidRPr="006B611F">
              <w:rPr>
                <w:rFonts w:ascii="Arial Narrow" w:hAnsi="Arial Narrow"/>
              </w:rPr>
              <w:t>Niski poziom kompetencji osób działających w organizacjach pozarządowych</w:t>
            </w:r>
          </w:p>
        </w:tc>
        <w:tc>
          <w:tcPr>
            <w:tcW w:w="794" w:type="dxa"/>
            <w:vMerge/>
            <w:shd w:val="clear" w:color="auto" w:fill="FFFFB3"/>
            <w:vAlign w:val="center"/>
          </w:tcPr>
          <w:p w:rsidR="001E40B9" w:rsidRPr="006B611F" w:rsidRDefault="001E40B9" w:rsidP="009232D9">
            <w:pPr>
              <w:rPr>
                <w:rFonts w:ascii="Arial Narrow" w:hAnsi="Arial Narrow"/>
              </w:rPr>
            </w:pPr>
          </w:p>
        </w:tc>
        <w:tc>
          <w:tcPr>
            <w:tcW w:w="1104" w:type="dxa"/>
            <w:vMerge/>
            <w:shd w:val="clear" w:color="auto" w:fill="FFFFE1"/>
            <w:vAlign w:val="center"/>
          </w:tcPr>
          <w:p w:rsidR="001E40B9" w:rsidRPr="006B611F" w:rsidRDefault="001E40B9" w:rsidP="009232D9">
            <w:pPr>
              <w:rPr>
                <w:rFonts w:ascii="Arial Narrow" w:hAnsi="Arial Narrow"/>
              </w:rPr>
            </w:pPr>
          </w:p>
        </w:tc>
        <w:tc>
          <w:tcPr>
            <w:tcW w:w="2037" w:type="dxa"/>
            <w:vMerge w:val="restart"/>
            <w:shd w:val="clear" w:color="auto" w:fill="FFFFE1"/>
            <w:vAlign w:val="center"/>
          </w:tcPr>
          <w:p w:rsidR="001E40B9" w:rsidRPr="006B611F" w:rsidRDefault="001E40B9" w:rsidP="009232D9">
            <w:pPr>
              <w:rPr>
                <w:rFonts w:ascii="Arial Narrow" w:hAnsi="Arial Narrow"/>
              </w:rPr>
            </w:pPr>
            <w:r w:rsidRPr="006B611F">
              <w:rPr>
                <w:rFonts w:ascii="Arial Narrow" w:hAnsi="Arial Narrow"/>
              </w:rPr>
              <w:t>III.2.3 Organizacja wydarzeń wspierających rozwój kultury fizycznej i sportu</w:t>
            </w:r>
          </w:p>
        </w:tc>
        <w:tc>
          <w:tcPr>
            <w:tcW w:w="1932" w:type="dxa"/>
            <w:shd w:val="clear" w:color="auto" w:fill="F4EDF9"/>
            <w:vAlign w:val="center"/>
          </w:tcPr>
          <w:p w:rsidR="001E40B9" w:rsidRPr="006B611F" w:rsidRDefault="001E40B9" w:rsidP="009232D9">
            <w:pPr>
              <w:rPr>
                <w:rFonts w:ascii="Arial Narrow" w:hAnsi="Arial Narrow"/>
              </w:rPr>
            </w:pPr>
            <w:r w:rsidRPr="006B611F">
              <w:rPr>
                <w:rFonts w:ascii="Arial Narrow" w:hAnsi="Arial Narrow"/>
              </w:rPr>
              <w:t>Liczba wydarzeń</w:t>
            </w:r>
          </w:p>
        </w:tc>
        <w:tc>
          <w:tcPr>
            <w:tcW w:w="2175" w:type="dxa"/>
            <w:vMerge w:val="restart"/>
            <w:shd w:val="clear" w:color="auto" w:fill="F4EDF9"/>
            <w:vAlign w:val="center"/>
          </w:tcPr>
          <w:p w:rsidR="001E40B9" w:rsidRPr="006B611F" w:rsidRDefault="001E40B9" w:rsidP="009232D9">
            <w:pPr>
              <w:rPr>
                <w:rFonts w:ascii="Arial Narrow" w:hAnsi="Arial Narrow"/>
              </w:rPr>
            </w:pPr>
            <w:r>
              <w:rPr>
                <w:rFonts w:ascii="Arial Narrow" w:hAnsi="Arial Narrow"/>
              </w:rPr>
              <w:t>L</w:t>
            </w:r>
            <w:r w:rsidRPr="006B611F">
              <w:rPr>
                <w:rFonts w:ascii="Arial Narrow" w:hAnsi="Arial Narrow"/>
              </w:rPr>
              <w:t>iczb</w:t>
            </w:r>
            <w:r>
              <w:rPr>
                <w:rFonts w:ascii="Arial Narrow" w:hAnsi="Arial Narrow"/>
              </w:rPr>
              <w:t>a</w:t>
            </w:r>
            <w:r w:rsidRPr="006B611F">
              <w:rPr>
                <w:rFonts w:ascii="Arial Narrow" w:hAnsi="Arial Narrow"/>
              </w:rPr>
              <w:t xml:space="preserve"> uczestników wydarzeń rozwijających sprawność fizyczną</w:t>
            </w:r>
          </w:p>
        </w:tc>
        <w:tc>
          <w:tcPr>
            <w:tcW w:w="1950" w:type="dxa"/>
            <w:vMerge/>
            <w:shd w:val="clear" w:color="auto" w:fill="F4EDF9"/>
            <w:vAlign w:val="center"/>
          </w:tcPr>
          <w:p w:rsidR="001E40B9" w:rsidRPr="006B611F" w:rsidRDefault="001E40B9" w:rsidP="009232D9">
            <w:pPr>
              <w:rPr>
                <w:rFonts w:ascii="Arial Narrow" w:hAnsi="Arial Narrow"/>
              </w:rPr>
            </w:pPr>
          </w:p>
        </w:tc>
        <w:tc>
          <w:tcPr>
            <w:tcW w:w="2963" w:type="dxa"/>
            <w:vMerge w:val="restart"/>
            <w:shd w:val="clear" w:color="auto" w:fill="F4EDF9"/>
            <w:vAlign w:val="center"/>
          </w:tcPr>
          <w:p w:rsidR="001E40B9" w:rsidRPr="006B611F" w:rsidRDefault="001E40B9" w:rsidP="009232D9">
            <w:pPr>
              <w:rPr>
                <w:rFonts w:ascii="Arial Narrow" w:hAnsi="Arial Narrow"/>
              </w:rPr>
            </w:pPr>
            <w:r w:rsidRPr="006B611F">
              <w:rPr>
                <w:rFonts w:ascii="Arial Narrow" w:hAnsi="Arial Narrow"/>
              </w:rPr>
              <w:t xml:space="preserve">Zaangażowanie, zainteresowanie  i motywacja społeczności lokalnej do budowania </w:t>
            </w:r>
            <w:proofErr w:type="spellStart"/>
            <w:r w:rsidRPr="006B611F">
              <w:rPr>
                <w:rFonts w:ascii="Arial Narrow" w:hAnsi="Arial Narrow"/>
              </w:rPr>
              <w:t>partnerstw</w:t>
            </w:r>
            <w:proofErr w:type="spellEnd"/>
          </w:p>
          <w:p w:rsidR="001E40B9" w:rsidRPr="006B611F" w:rsidRDefault="001E40B9" w:rsidP="009232D9">
            <w:pPr>
              <w:rPr>
                <w:rFonts w:ascii="Arial Narrow" w:hAnsi="Arial Narrow"/>
              </w:rPr>
            </w:pPr>
            <w:r w:rsidRPr="006B611F">
              <w:rPr>
                <w:rFonts w:ascii="Arial Narrow" w:hAnsi="Arial Narrow"/>
              </w:rPr>
              <w:t>Możliwość pozyskania dofinansowania  z innych źródeł finansowania</w:t>
            </w:r>
          </w:p>
          <w:p w:rsidR="001E40B9" w:rsidRPr="006B611F" w:rsidRDefault="001E40B9" w:rsidP="009232D9">
            <w:pPr>
              <w:rPr>
                <w:rFonts w:ascii="Arial Narrow" w:hAnsi="Arial Narrow"/>
              </w:rPr>
            </w:pPr>
            <w:r w:rsidRPr="006B611F">
              <w:rPr>
                <w:rFonts w:ascii="Arial Narrow" w:hAnsi="Arial Narrow"/>
              </w:rPr>
              <w:t>Organizacja wydarzeń przez inne instytucje</w:t>
            </w:r>
          </w:p>
        </w:tc>
      </w:tr>
      <w:tr w:rsidR="001E40B9" w:rsidRPr="006B611F" w:rsidTr="009232D9">
        <w:trPr>
          <w:trHeight w:val="727"/>
        </w:trPr>
        <w:tc>
          <w:tcPr>
            <w:tcW w:w="2179" w:type="dxa"/>
            <w:vMerge/>
            <w:shd w:val="clear" w:color="auto" w:fill="FFFF9B"/>
            <w:vAlign w:val="center"/>
          </w:tcPr>
          <w:p w:rsidR="001E40B9" w:rsidRPr="006B611F" w:rsidRDefault="001E40B9" w:rsidP="009232D9">
            <w:pPr>
              <w:rPr>
                <w:rFonts w:ascii="Arial Narrow" w:hAnsi="Arial Narrow"/>
              </w:rPr>
            </w:pPr>
          </w:p>
        </w:tc>
        <w:tc>
          <w:tcPr>
            <w:tcW w:w="794" w:type="dxa"/>
            <w:vMerge/>
            <w:shd w:val="clear" w:color="auto" w:fill="FFFFB3"/>
            <w:vAlign w:val="center"/>
          </w:tcPr>
          <w:p w:rsidR="001E40B9" w:rsidRPr="006B611F" w:rsidRDefault="001E40B9" w:rsidP="009232D9">
            <w:pPr>
              <w:rPr>
                <w:rFonts w:ascii="Arial Narrow" w:hAnsi="Arial Narrow"/>
              </w:rPr>
            </w:pPr>
          </w:p>
        </w:tc>
        <w:tc>
          <w:tcPr>
            <w:tcW w:w="1104" w:type="dxa"/>
            <w:vMerge/>
            <w:shd w:val="clear" w:color="auto" w:fill="FFFFE1"/>
            <w:vAlign w:val="center"/>
          </w:tcPr>
          <w:p w:rsidR="001E40B9" w:rsidRPr="006B611F" w:rsidRDefault="001E40B9" w:rsidP="009232D9">
            <w:pPr>
              <w:rPr>
                <w:rFonts w:ascii="Arial Narrow" w:hAnsi="Arial Narrow"/>
              </w:rPr>
            </w:pPr>
          </w:p>
        </w:tc>
        <w:tc>
          <w:tcPr>
            <w:tcW w:w="2037" w:type="dxa"/>
            <w:vMerge/>
            <w:shd w:val="clear" w:color="auto" w:fill="FFFFE1"/>
            <w:vAlign w:val="center"/>
          </w:tcPr>
          <w:p w:rsidR="001E40B9" w:rsidRPr="006B611F" w:rsidRDefault="001E40B9" w:rsidP="009232D9">
            <w:pPr>
              <w:rPr>
                <w:rFonts w:ascii="Arial Narrow" w:hAnsi="Arial Narrow"/>
              </w:rPr>
            </w:pPr>
          </w:p>
        </w:tc>
        <w:tc>
          <w:tcPr>
            <w:tcW w:w="1932" w:type="dxa"/>
            <w:shd w:val="clear" w:color="auto" w:fill="F4EDF9"/>
            <w:vAlign w:val="center"/>
          </w:tcPr>
          <w:p w:rsidR="001E40B9" w:rsidRPr="006B611F" w:rsidRDefault="001E40B9" w:rsidP="009232D9">
            <w:pPr>
              <w:rPr>
                <w:rFonts w:ascii="Arial Narrow" w:hAnsi="Arial Narrow"/>
              </w:rPr>
            </w:pPr>
            <w:r w:rsidRPr="006B611F">
              <w:rPr>
                <w:rFonts w:ascii="Arial Narrow" w:hAnsi="Arial Narrow"/>
              </w:rPr>
              <w:t>Liczba partnerskich szkoleń/ warsztatów/  kursów</w:t>
            </w:r>
          </w:p>
        </w:tc>
        <w:tc>
          <w:tcPr>
            <w:tcW w:w="2175" w:type="dxa"/>
            <w:vMerge/>
            <w:vAlign w:val="center"/>
          </w:tcPr>
          <w:p w:rsidR="001E40B9" w:rsidRPr="006B611F" w:rsidRDefault="001E40B9" w:rsidP="009232D9">
            <w:pPr>
              <w:rPr>
                <w:rFonts w:ascii="Arial Narrow" w:hAnsi="Arial Narrow"/>
              </w:rPr>
            </w:pPr>
          </w:p>
        </w:tc>
        <w:tc>
          <w:tcPr>
            <w:tcW w:w="1950" w:type="dxa"/>
            <w:vMerge/>
            <w:vAlign w:val="center"/>
          </w:tcPr>
          <w:p w:rsidR="001E40B9" w:rsidRPr="006B611F" w:rsidRDefault="001E40B9" w:rsidP="009232D9">
            <w:pPr>
              <w:rPr>
                <w:rFonts w:ascii="Arial Narrow" w:hAnsi="Arial Narrow"/>
              </w:rPr>
            </w:pPr>
          </w:p>
        </w:tc>
        <w:tc>
          <w:tcPr>
            <w:tcW w:w="2963" w:type="dxa"/>
            <w:vMerge/>
            <w:vAlign w:val="center"/>
          </w:tcPr>
          <w:p w:rsidR="001E40B9" w:rsidRPr="006B611F" w:rsidRDefault="001E40B9" w:rsidP="009232D9">
            <w:pPr>
              <w:rPr>
                <w:rFonts w:ascii="Arial Narrow" w:hAnsi="Arial Narrow"/>
              </w:rPr>
            </w:pPr>
          </w:p>
        </w:tc>
      </w:tr>
    </w:tbl>
    <w:p w:rsidR="00811E48" w:rsidRDefault="00811E48" w:rsidP="001A6A7D">
      <w:pPr>
        <w:spacing w:line="276" w:lineRule="auto"/>
        <w:jc w:val="left"/>
        <w:rPr>
          <w:rFonts w:ascii="Arial Narrow" w:hAnsi="Arial Narrow"/>
          <w:i/>
          <w:sz w:val="20"/>
          <w:szCs w:val="20"/>
        </w:rPr>
      </w:pPr>
    </w:p>
    <w:p w:rsidR="00990E63" w:rsidRDefault="00915A6E" w:rsidP="00111F72">
      <w:pPr>
        <w:spacing w:line="276" w:lineRule="auto"/>
        <w:jc w:val="left"/>
        <w:rPr>
          <w:rFonts w:ascii="Arial Narrow" w:hAnsi="Arial Narrow"/>
        </w:rPr>
      </w:pPr>
      <w:r w:rsidRPr="00915A6E">
        <w:rPr>
          <w:rFonts w:ascii="Arial Narrow" w:hAnsi="Arial Narrow"/>
          <w:i/>
          <w:sz w:val="20"/>
          <w:szCs w:val="20"/>
        </w:rPr>
        <w:t>Źródło: Opracowanie własne</w:t>
      </w:r>
    </w:p>
    <w:p w:rsidR="00990E63" w:rsidRDefault="00990E63" w:rsidP="004728EF">
      <w:pPr>
        <w:pStyle w:val="Nagwek2"/>
        <w:spacing w:line="240" w:lineRule="auto"/>
        <w:ind w:left="1080"/>
        <w:rPr>
          <w:rFonts w:ascii="Arial Narrow" w:hAnsi="Arial Narrow"/>
        </w:rPr>
        <w:sectPr w:rsidR="00990E63" w:rsidSect="00001F03">
          <w:type w:val="nextColumn"/>
          <w:pgSz w:w="16838" w:h="11906" w:orient="landscape"/>
          <w:pgMar w:top="851" w:right="851" w:bottom="851" w:left="851" w:header="708" w:footer="708" w:gutter="0"/>
          <w:cols w:space="708"/>
          <w:docGrid w:linePitch="360"/>
        </w:sectPr>
      </w:pPr>
    </w:p>
    <w:p w:rsidR="00915A6E" w:rsidRDefault="00915A6E" w:rsidP="00915A6E">
      <w:pPr>
        <w:pStyle w:val="Legenda"/>
      </w:pPr>
    </w:p>
    <w:p w:rsidR="00915A6E" w:rsidRPr="009044B5" w:rsidRDefault="00915A6E" w:rsidP="00915A6E">
      <w:pPr>
        <w:pStyle w:val="Legenda"/>
        <w:rPr>
          <w:rFonts w:ascii="Arial Narrow" w:eastAsia="Times New Roman" w:hAnsi="Arial Narrow" w:cs="Arial"/>
          <w:color w:val="FF0000"/>
          <w:sz w:val="22"/>
          <w:szCs w:val="22"/>
          <w:lang w:eastAsia="pl-PL"/>
        </w:rPr>
      </w:pPr>
      <w:bookmarkStart w:id="58" w:name="_Toc441843361"/>
      <w:r w:rsidRPr="009044B5">
        <w:rPr>
          <w:rFonts w:ascii="Arial Narrow" w:hAnsi="Arial Narrow"/>
          <w:sz w:val="22"/>
          <w:szCs w:val="22"/>
        </w:rPr>
        <w:t xml:space="preserve">Tabela </w:t>
      </w:r>
      <w:r w:rsidR="0092228A"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92228A" w:rsidRPr="009044B5">
        <w:rPr>
          <w:rFonts w:ascii="Arial Narrow" w:hAnsi="Arial Narrow"/>
          <w:sz w:val="22"/>
          <w:szCs w:val="22"/>
        </w:rPr>
        <w:fldChar w:fldCharType="separate"/>
      </w:r>
      <w:r w:rsidR="00F853E0">
        <w:rPr>
          <w:rFonts w:ascii="Arial Narrow" w:hAnsi="Arial Narrow"/>
          <w:noProof/>
          <w:sz w:val="22"/>
          <w:szCs w:val="22"/>
        </w:rPr>
        <w:t>22</w:t>
      </w:r>
      <w:r w:rsidR="0092228A" w:rsidRPr="009044B5">
        <w:rPr>
          <w:rFonts w:ascii="Arial Narrow" w:hAnsi="Arial Narrow"/>
          <w:sz w:val="22"/>
          <w:szCs w:val="22"/>
        </w:rPr>
        <w:fldChar w:fldCharType="end"/>
      </w:r>
      <w:r w:rsidRPr="009044B5">
        <w:rPr>
          <w:rFonts w:ascii="Arial Narrow" w:hAnsi="Arial Narrow"/>
          <w:sz w:val="22"/>
          <w:szCs w:val="22"/>
        </w:rPr>
        <w:t xml:space="preserve"> Cele i wskaźniki LGD „Królewskie Ponidzie” założone do realizacji w latach 2016-2023.</w:t>
      </w:r>
      <w:bookmarkEnd w:id="58"/>
    </w:p>
    <w:tbl>
      <w:tblPr>
        <w:tblStyle w:val="Tabela-Siatka"/>
        <w:tblW w:w="0" w:type="auto"/>
        <w:tblLayout w:type="fixed"/>
        <w:tblLook w:val="04A0"/>
      </w:tblPr>
      <w:tblGrid>
        <w:gridCol w:w="649"/>
        <w:gridCol w:w="20"/>
        <w:gridCol w:w="20"/>
        <w:gridCol w:w="2402"/>
        <w:gridCol w:w="49"/>
        <w:gridCol w:w="12"/>
        <w:gridCol w:w="201"/>
        <w:gridCol w:w="1649"/>
        <w:gridCol w:w="345"/>
        <w:gridCol w:w="11"/>
        <w:gridCol w:w="137"/>
        <w:gridCol w:w="850"/>
        <w:gridCol w:w="142"/>
        <w:gridCol w:w="142"/>
        <w:gridCol w:w="142"/>
        <w:gridCol w:w="79"/>
        <w:gridCol w:w="190"/>
        <w:gridCol w:w="8"/>
        <w:gridCol w:w="71"/>
        <w:gridCol w:w="1686"/>
        <w:gridCol w:w="29"/>
        <w:gridCol w:w="124"/>
        <w:gridCol w:w="22"/>
        <w:gridCol w:w="6"/>
        <w:gridCol w:w="25"/>
        <w:gridCol w:w="28"/>
        <w:gridCol w:w="1274"/>
        <w:gridCol w:w="120"/>
        <w:gridCol w:w="196"/>
        <w:gridCol w:w="239"/>
        <w:gridCol w:w="36"/>
        <w:gridCol w:w="802"/>
        <w:gridCol w:w="92"/>
        <w:gridCol w:w="625"/>
        <w:gridCol w:w="355"/>
        <w:gridCol w:w="18"/>
        <w:gridCol w:w="142"/>
        <w:gridCol w:w="41"/>
        <w:gridCol w:w="1710"/>
      </w:tblGrid>
      <w:tr w:rsidR="00915A6E" w:rsidRPr="009044B5" w:rsidTr="00623345">
        <w:tc>
          <w:tcPr>
            <w:tcW w:w="649" w:type="dxa"/>
            <w:vAlign w:val="center"/>
          </w:tcPr>
          <w:p w:rsidR="00915A6E" w:rsidRPr="009044B5" w:rsidRDefault="006E60AB" w:rsidP="00401B03">
            <w:pPr>
              <w:jc w:val="both"/>
              <w:rPr>
                <w:rFonts w:ascii="Arial Narrow" w:hAnsi="Arial Narrow"/>
                <w:b/>
              </w:rPr>
            </w:pPr>
            <w:r>
              <w:rPr>
                <w:rFonts w:ascii="Arial Narrow" w:hAnsi="Arial Narrow"/>
                <w:b/>
              </w:rPr>
              <w:t>-</w:t>
            </w:r>
          </w:p>
        </w:tc>
        <w:tc>
          <w:tcPr>
            <w:tcW w:w="2491"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49" w:type="dxa"/>
            <w:gridSpan w:val="34"/>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 xml:space="preserve">ROZWÓJ PRZEDSIĘBIORCZOŚCI  POPRZEZ WSPIERANIE ISTNIEJĄCYCH ORAZ NOWYCH INICJATYW GOSPODARCZYCH </w:t>
            </w:r>
          </w:p>
        </w:tc>
      </w:tr>
      <w:tr w:rsidR="00407A00" w:rsidRPr="009044B5" w:rsidTr="00623345">
        <w:tc>
          <w:tcPr>
            <w:tcW w:w="7040" w:type="dxa"/>
            <w:gridSpan w:val="17"/>
            <w:shd w:val="pct40" w:color="auto" w:fill="auto"/>
            <w:vAlign w:val="center"/>
          </w:tcPr>
          <w:p w:rsidR="00407A00" w:rsidRPr="009044B5" w:rsidRDefault="00407A00" w:rsidP="00401B03">
            <w:pPr>
              <w:jc w:val="both"/>
              <w:rPr>
                <w:rFonts w:ascii="Arial Narrow" w:hAnsi="Arial Narrow"/>
              </w:rPr>
            </w:pPr>
            <w:r w:rsidRPr="009044B5">
              <w:rPr>
                <w:rFonts w:ascii="Arial Narrow" w:hAnsi="Arial Narrow"/>
              </w:rPr>
              <w:t>Wskaźniki oddziaływania dla celu ogólnego</w:t>
            </w:r>
          </w:p>
        </w:tc>
        <w:tc>
          <w:tcPr>
            <w:tcW w:w="1794" w:type="dxa"/>
            <w:gridSpan w:val="4"/>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Jednostka miary</w:t>
            </w:r>
          </w:p>
        </w:tc>
        <w:tc>
          <w:tcPr>
            <w:tcW w:w="1795" w:type="dxa"/>
            <w:gridSpan w:val="8"/>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Stan początkowy</w:t>
            </w:r>
          </w:p>
          <w:p w:rsidR="00407A00" w:rsidRPr="009044B5" w:rsidRDefault="00407A00" w:rsidP="00407A00">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794"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Stan docelowy na  2023 r.</w:t>
            </w:r>
          </w:p>
        </w:tc>
        <w:tc>
          <w:tcPr>
            <w:tcW w:w="2266"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Źródło danych/ sposób pomiaru</w:t>
            </w:r>
          </w:p>
        </w:tc>
      </w:tr>
      <w:tr w:rsidR="00407A00" w:rsidRPr="009044B5" w:rsidTr="0032168A">
        <w:tc>
          <w:tcPr>
            <w:tcW w:w="649" w:type="dxa"/>
            <w:vMerge w:val="restart"/>
            <w:vAlign w:val="center"/>
          </w:tcPr>
          <w:p w:rsidR="00407A00" w:rsidRPr="009044B5" w:rsidRDefault="00407A00"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w:t>
            </w:r>
          </w:p>
        </w:tc>
        <w:tc>
          <w:tcPr>
            <w:tcW w:w="6391" w:type="dxa"/>
            <w:gridSpan w:val="16"/>
            <w:tcBorders>
              <w:bottom w:val="single" w:sz="4" w:space="0" w:color="auto"/>
            </w:tcBorders>
            <w:shd w:val="clear" w:color="auto" w:fill="FFFFFF" w:themeFill="background1"/>
            <w:vAlign w:val="center"/>
          </w:tcPr>
          <w:p w:rsidR="00407A00" w:rsidRPr="0032168A" w:rsidRDefault="00407A00" w:rsidP="00407A00">
            <w:pPr>
              <w:rPr>
                <w:rFonts w:ascii="Arial Narrow" w:hAnsi="Arial Narrow"/>
              </w:rPr>
            </w:pPr>
            <w:r w:rsidRPr="0032168A">
              <w:rPr>
                <w:rFonts w:ascii="Arial Narrow" w:eastAsia="Times New Roman" w:hAnsi="Arial Narrow" w:cs="Arial"/>
                <w:lang w:eastAsia="pl-PL"/>
              </w:rPr>
              <w:t>Liczba podmiotów gospodarczych wpisanych do rejestru REGON w przeliczeniu na 10 tys. mieszkańców.</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Szt.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753</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800</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407A00" w:rsidRPr="009044B5" w:rsidTr="0032168A">
        <w:tc>
          <w:tcPr>
            <w:tcW w:w="649" w:type="dxa"/>
            <w:vMerge/>
            <w:vAlign w:val="center"/>
          </w:tcPr>
          <w:p w:rsidR="00407A00" w:rsidRPr="009044B5" w:rsidRDefault="00407A00" w:rsidP="00401B03">
            <w:pPr>
              <w:jc w:val="both"/>
              <w:rPr>
                <w:rFonts w:ascii="Arial Narrow" w:hAnsi="Arial Narrow"/>
              </w:rPr>
            </w:pPr>
          </w:p>
        </w:tc>
        <w:tc>
          <w:tcPr>
            <w:tcW w:w="6391" w:type="dxa"/>
            <w:gridSpan w:val="16"/>
            <w:tcBorders>
              <w:bottom w:val="single" w:sz="4" w:space="0" w:color="auto"/>
            </w:tcBorders>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Liczba osób bezrobotnych w stosunku do liczby osób w wieku produkcyjnym.</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7,6</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915A6E" w:rsidRPr="009044B5" w:rsidTr="0032168A">
        <w:tc>
          <w:tcPr>
            <w:tcW w:w="649" w:type="dxa"/>
            <w:shd w:val="clear"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I.1</w:t>
            </w:r>
          </w:p>
        </w:tc>
        <w:tc>
          <w:tcPr>
            <w:tcW w:w="2491" w:type="dxa"/>
            <w:gridSpan w:val="4"/>
            <w:shd w:val="clear" w:color="auto" w:fill="FFFFFF" w:themeFill="background1"/>
            <w:vAlign w:val="center"/>
          </w:tcPr>
          <w:p w:rsidR="00915A6E" w:rsidRPr="0032168A" w:rsidRDefault="00915A6E" w:rsidP="00401B03">
            <w:pPr>
              <w:jc w:val="both"/>
              <w:rPr>
                <w:rFonts w:ascii="Arial Narrow" w:hAnsi="Arial Narrow"/>
                <w:b/>
                <w:i/>
              </w:rPr>
            </w:pPr>
            <w:r w:rsidRPr="0032168A">
              <w:rPr>
                <w:rFonts w:ascii="Arial Narrow" w:hAnsi="Arial Narrow"/>
                <w:b/>
                <w:i/>
              </w:rPr>
              <w:t>CEL SZCZEGÓŁOWY</w:t>
            </w:r>
          </w:p>
        </w:tc>
        <w:tc>
          <w:tcPr>
            <w:tcW w:w="11549" w:type="dxa"/>
            <w:gridSpan w:val="3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b/>
                <w:i/>
              </w:rPr>
              <w:t>Podejmowanie i rozwój działalności gospodarczej na obszarze objętym LSR</w:t>
            </w:r>
            <w:r w:rsidRPr="0032168A">
              <w:rPr>
                <w:rFonts w:ascii="Arial Narrow" w:hAnsi="Arial Narrow" w:cs="Times New Roman"/>
                <w:b/>
                <w:i/>
              </w:rPr>
              <w:t>.</w:t>
            </w:r>
          </w:p>
        </w:tc>
      </w:tr>
      <w:tr w:rsidR="00915A6E" w:rsidRPr="009044B5" w:rsidTr="0032168A">
        <w:tc>
          <w:tcPr>
            <w:tcW w:w="6629" w:type="dxa"/>
            <w:gridSpan w:val="1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Wskaźniki rezultatu dla celu szczegółowego</w:t>
            </w:r>
          </w:p>
        </w:tc>
        <w:tc>
          <w:tcPr>
            <w:tcW w:w="2410" w:type="dxa"/>
            <w:gridSpan w:val="1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Jednostka miary</w:t>
            </w:r>
          </w:p>
        </w:tc>
        <w:tc>
          <w:tcPr>
            <w:tcW w:w="1394" w:type="dxa"/>
            <w:gridSpan w:val="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Stan początkowy</w:t>
            </w:r>
          </w:p>
          <w:p w:rsidR="00915A6E" w:rsidRPr="0032168A" w:rsidRDefault="00915A6E" w:rsidP="00401B03">
            <w:pPr>
              <w:jc w:val="both"/>
              <w:rPr>
                <w:rFonts w:ascii="Arial Narrow" w:hAnsi="Arial Narrow"/>
              </w:rPr>
            </w:pPr>
            <w:r w:rsidRPr="0032168A">
              <w:rPr>
                <w:rFonts w:ascii="Arial Narrow" w:hAnsi="Arial Narrow"/>
              </w:rPr>
              <w:t>na 2015 r.</w:t>
            </w:r>
          </w:p>
        </w:tc>
        <w:tc>
          <w:tcPr>
            <w:tcW w:w="1365" w:type="dxa"/>
            <w:gridSpan w:val="5"/>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Stan docelowy na  2023 r.</w:t>
            </w:r>
          </w:p>
        </w:tc>
        <w:tc>
          <w:tcPr>
            <w:tcW w:w="2891" w:type="dxa"/>
            <w:gridSpan w:val="6"/>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Źródło danych/ sposób pomiaru</w:t>
            </w:r>
          </w:p>
        </w:tc>
      </w:tr>
      <w:tr w:rsidR="00623345" w:rsidRPr="009044B5" w:rsidTr="0032168A">
        <w:tc>
          <w:tcPr>
            <w:tcW w:w="649" w:type="dxa"/>
            <w:vMerge w:val="restart"/>
            <w:vAlign w:val="center"/>
          </w:tcPr>
          <w:p w:rsidR="00623345" w:rsidRPr="009044B5" w:rsidRDefault="00623345"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I.1</w:t>
            </w: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utworzonych miejsc pracy  na obszarze LGD ( I.1.1.; I.1.2. i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Osoby</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38</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ZUS</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mających pozytywny wpływ na ochronę środowiska i/lub przeciwdziałanie zmianom klimatu</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ukierunkowanych na innowacje</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podmiotów korzystających z infrastruktury służącej przetwarzaniu produktów rolnych</w:t>
            </w:r>
            <w:r w:rsidR="009B392B" w:rsidRPr="0032168A">
              <w:rPr>
                <w:rFonts w:ascii="Arial Narrow" w:hAnsi="Arial Narrow"/>
              </w:rPr>
              <w:t xml:space="preserve"> (I.1.2)</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sztuki</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20</w:t>
            </w:r>
          </w:p>
        </w:tc>
        <w:tc>
          <w:tcPr>
            <w:tcW w:w="2891" w:type="dxa"/>
            <w:gridSpan w:val="6"/>
            <w:tcBorders>
              <w:bottom w:val="single" w:sz="4" w:space="0" w:color="auto"/>
            </w:tcBorders>
            <w:shd w:val="clear" w:color="auto" w:fill="FFFFFF" w:themeFill="background1"/>
            <w:vAlign w:val="center"/>
          </w:tcPr>
          <w:p w:rsidR="00623345" w:rsidRPr="0032168A" w:rsidRDefault="00623345" w:rsidP="000801B2">
            <w:pPr>
              <w:jc w:val="both"/>
              <w:rPr>
                <w:rFonts w:ascii="Arial Narrow" w:hAnsi="Arial Narrow"/>
              </w:rPr>
            </w:pPr>
            <w:r w:rsidRPr="0032168A">
              <w:rPr>
                <w:rFonts w:ascii="Arial Narrow" w:hAnsi="Arial Narrow"/>
              </w:rPr>
              <w:t xml:space="preserve">Sprawozdawczość Beneficjentów, raporty </w:t>
            </w:r>
            <w:proofErr w:type="spellStart"/>
            <w:r w:rsidRPr="0032168A">
              <w:rPr>
                <w:rFonts w:ascii="Arial Narrow" w:hAnsi="Arial Narrow"/>
              </w:rPr>
              <w:t>udost</w:t>
            </w:r>
            <w:proofErr w:type="spellEnd"/>
            <w:r w:rsidRPr="0032168A">
              <w:rPr>
                <w:rFonts w:ascii="Arial Narrow" w:hAnsi="Arial Narrow"/>
              </w:rPr>
              <w:t>.</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Liczba uczestników, którzy uzyskali certyfikat ukończenia  szkoleń potwierdzających wzrost kompetencji  oraz/lub brali udział wyjazdach studyjnych (I.1.4). </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Osoby</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85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Listy obecności, wydane certyfikaty,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9B392B">
            <w:pPr>
              <w:jc w:val="both"/>
              <w:rPr>
                <w:rFonts w:ascii="Arial Narrow" w:hAnsi="Arial Narrow"/>
              </w:rPr>
            </w:pPr>
            <w:r w:rsidRPr="0032168A">
              <w:rPr>
                <w:rFonts w:ascii="Arial Narrow" w:hAnsi="Arial Narrow"/>
              </w:rPr>
              <w:t xml:space="preserve">Liczba osób </w:t>
            </w:r>
            <w:proofErr w:type="spellStart"/>
            <w:r w:rsidRPr="0032168A">
              <w:rPr>
                <w:rFonts w:ascii="Arial Narrow" w:hAnsi="Arial Narrow"/>
              </w:rPr>
              <w:t>uczestn</w:t>
            </w:r>
            <w:proofErr w:type="spellEnd"/>
            <w:r w:rsidR="009B392B" w:rsidRPr="0032168A">
              <w:rPr>
                <w:rFonts w:ascii="Arial Narrow" w:hAnsi="Arial Narrow"/>
              </w:rPr>
              <w:t>.</w:t>
            </w:r>
            <w:r w:rsidRPr="0032168A">
              <w:rPr>
                <w:rFonts w:ascii="Arial Narrow" w:hAnsi="Arial Narrow"/>
              </w:rPr>
              <w:t xml:space="preserve"> w spotkaniach informacyjno konsultacyjnych oraz w szkoleniach dla potencjalnych Beneficjentów</w:t>
            </w:r>
            <w:r w:rsidR="009B392B" w:rsidRPr="0032168A">
              <w:rPr>
                <w:rFonts w:ascii="Arial Narrow" w:hAnsi="Arial Narrow"/>
              </w:rPr>
              <w:t xml:space="preserve"> (I.1.4)</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Osoby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240</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Listy obecności, dane LGD</w:t>
            </w:r>
          </w:p>
        </w:tc>
      </w:tr>
      <w:tr w:rsidR="00915A6E" w:rsidRPr="009044B5" w:rsidTr="00623345">
        <w:tc>
          <w:tcPr>
            <w:tcW w:w="3140" w:type="dxa"/>
            <w:gridSpan w:val="5"/>
            <w:vMerge w:val="restart"/>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Przedsięwzięcia</w:t>
            </w:r>
          </w:p>
        </w:tc>
        <w:tc>
          <w:tcPr>
            <w:tcW w:w="220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82" w:type="dxa"/>
            <w:gridSpan w:val="5"/>
            <w:vMerge w:val="restart"/>
            <w:shd w:val="pct40" w:color="auto" w:fill="auto"/>
            <w:textDirection w:val="btLr"/>
            <w:vAlign w:val="center"/>
          </w:tcPr>
          <w:p w:rsidR="00915A6E" w:rsidRPr="009044B5" w:rsidRDefault="00915A6E" w:rsidP="00623345">
            <w:pPr>
              <w:ind w:left="113" w:right="113"/>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Wskaźniki produktu</w:t>
            </w:r>
          </w:p>
        </w:tc>
      </w:tr>
      <w:tr w:rsidR="00915A6E" w:rsidRPr="009044B5" w:rsidTr="00623345">
        <w:tc>
          <w:tcPr>
            <w:tcW w:w="3140" w:type="dxa"/>
            <w:gridSpan w:val="5"/>
            <w:vMerge/>
            <w:shd w:val="pct40" w:color="auto" w:fill="auto"/>
            <w:vAlign w:val="center"/>
          </w:tcPr>
          <w:p w:rsidR="00915A6E" w:rsidRPr="009044B5" w:rsidRDefault="00915A6E" w:rsidP="00401B03">
            <w:pPr>
              <w:jc w:val="both"/>
              <w:rPr>
                <w:rFonts w:ascii="Arial Narrow" w:hAnsi="Arial Narrow"/>
              </w:rPr>
            </w:pPr>
          </w:p>
        </w:tc>
        <w:tc>
          <w:tcPr>
            <w:tcW w:w="2207" w:type="dxa"/>
            <w:gridSpan w:val="4"/>
            <w:vMerge/>
            <w:shd w:val="pct40" w:color="auto" w:fill="auto"/>
            <w:vAlign w:val="center"/>
          </w:tcPr>
          <w:p w:rsidR="00915A6E" w:rsidRPr="009044B5" w:rsidRDefault="00915A6E" w:rsidP="00401B03">
            <w:pPr>
              <w:jc w:val="both"/>
              <w:rPr>
                <w:rFonts w:ascii="Arial Narrow" w:hAnsi="Arial Narrow"/>
              </w:rPr>
            </w:pPr>
          </w:p>
        </w:tc>
        <w:tc>
          <w:tcPr>
            <w:tcW w:w="1282" w:type="dxa"/>
            <w:gridSpan w:val="5"/>
            <w:vMerge/>
            <w:shd w:val="pct40" w:color="auto" w:fill="auto"/>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53" w:type="dxa"/>
            <w:gridSpan w:val="5"/>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3140" w:type="dxa"/>
            <w:gridSpan w:val="5"/>
            <w:vMerge/>
            <w:vAlign w:val="center"/>
          </w:tcPr>
          <w:p w:rsidR="00915A6E" w:rsidRPr="009044B5" w:rsidRDefault="00915A6E" w:rsidP="00401B03">
            <w:pPr>
              <w:jc w:val="both"/>
              <w:rPr>
                <w:rFonts w:ascii="Arial Narrow" w:hAnsi="Arial Narrow"/>
              </w:rPr>
            </w:pPr>
          </w:p>
        </w:tc>
        <w:tc>
          <w:tcPr>
            <w:tcW w:w="2207" w:type="dxa"/>
            <w:gridSpan w:val="4"/>
            <w:vMerge/>
            <w:vAlign w:val="center"/>
          </w:tcPr>
          <w:p w:rsidR="00915A6E" w:rsidRPr="009044B5" w:rsidRDefault="00915A6E" w:rsidP="00401B03">
            <w:pPr>
              <w:jc w:val="both"/>
              <w:rPr>
                <w:rFonts w:ascii="Arial Narrow" w:hAnsi="Arial Narrow"/>
              </w:rPr>
            </w:pPr>
          </w:p>
        </w:tc>
        <w:tc>
          <w:tcPr>
            <w:tcW w:w="1282" w:type="dxa"/>
            <w:gridSpan w:val="5"/>
            <w:vMerge/>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ign w:val="center"/>
          </w:tcPr>
          <w:p w:rsidR="00915A6E" w:rsidRPr="009044B5" w:rsidRDefault="00915A6E" w:rsidP="00401B03">
            <w:pPr>
              <w:jc w:val="both"/>
              <w:rPr>
                <w:rFonts w:ascii="Arial Narrow" w:hAnsi="Arial Narrow"/>
              </w:rPr>
            </w:pPr>
          </w:p>
        </w:tc>
        <w:tc>
          <w:tcPr>
            <w:tcW w:w="1453" w:type="dxa"/>
            <w:gridSpan w:val="5"/>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I.1.1</w:t>
            </w:r>
          </w:p>
        </w:tc>
        <w:tc>
          <w:tcPr>
            <w:tcW w:w="2491" w:type="dxa"/>
            <w:gridSpan w:val="4"/>
            <w:vAlign w:val="center"/>
          </w:tcPr>
          <w:p w:rsidR="00915A6E" w:rsidRPr="009044B5" w:rsidRDefault="00915A6E" w:rsidP="00401B03">
            <w:pPr>
              <w:rPr>
                <w:rFonts w:ascii="Arial Narrow" w:hAnsi="Arial Narrow"/>
              </w:rPr>
            </w:pPr>
            <w:r w:rsidRPr="009044B5">
              <w:rPr>
                <w:rFonts w:ascii="Arial Narrow" w:hAnsi="Arial Narrow" w:cs="Times New Roman"/>
              </w:rPr>
              <w:t>Wspieranie inicjatyw gospodarczych w istniejących mikro i małych przedsiębiorstwach</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r w:rsidR="00811E48" w:rsidRPr="009044B5">
              <w:rPr>
                <w:rFonts w:ascii="Arial Narrow" w:hAnsi="Arial Narrow"/>
              </w:rPr>
              <w:t xml:space="preserve">/mikro i małe przedsiębiorstwa </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Default="003F797A" w:rsidP="00623345">
            <w:pPr>
              <w:ind w:left="113" w:right="113"/>
              <w:rPr>
                <w:rFonts w:ascii="Arial Narrow" w:hAnsi="Arial Narrow"/>
              </w:rPr>
            </w:pPr>
            <w:r>
              <w:rPr>
                <w:rFonts w:ascii="Arial Narrow" w:hAnsi="Arial Narrow"/>
              </w:rPr>
              <w:t>1 814 207</w:t>
            </w:r>
          </w:p>
          <w:p w:rsidR="003F797A" w:rsidRPr="009044B5" w:rsidRDefault="003F797A" w:rsidP="00623345">
            <w:pPr>
              <w:ind w:left="113" w:right="113"/>
              <w:rPr>
                <w:rFonts w:ascii="Arial Narrow" w:hAnsi="Arial Narrow"/>
              </w:rPr>
            </w:pPr>
            <w:r>
              <w:rPr>
                <w:rFonts w:ascii="Arial Narrow" w:hAnsi="Arial Narrow"/>
              </w:rPr>
              <w:t>,00</w:t>
            </w:r>
          </w:p>
        </w:tc>
        <w:tc>
          <w:tcPr>
            <w:tcW w:w="2351" w:type="dxa"/>
            <w:gridSpan w:val="9"/>
            <w:vAlign w:val="center"/>
          </w:tcPr>
          <w:p w:rsidR="00915A6E" w:rsidRPr="009044B5" w:rsidRDefault="00915A6E" w:rsidP="00401B03">
            <w:pPr>
              <w:rPr>
                <w:rFonts w:ascii="Arial Narrow" w:hAnsi="Arial Narrow"/>
              </w:rPr>
            </w:pPr>
            <w:r w:rsidRPr="009044B5">
              <w:rPr>
                <w:rFonts w:ascii="Arial Narrow" w:hAnsi="Arial Narrow"/>
              </w:rPr>
              <w:t xml:space="preserve">liczba operacji polegających na rozwoju istniejącego przedsiębiorstwa </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3F797A" w:rsidP="00401B03">
            <w:pPr>
              <w:rPr>
                <w:rFonts w:ascii="Arial Narrow" w:hAnsi="Arial Narrow"/>
              </w:rPr>
            </w:pPr>
            <w:r>
              <w:rPr>
                <w:rFonts w:ascii="Arial Narrow" w:hAnsi="Arial Narrow"/>
              </w:rPr>
              <w:t>17</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Pr>
                <w:rFonts w:ascii="Arial Narrow" w:hAnsi="Arial Narrow"/>
              </w:rPr>
              <w:t xml:space="preserve">, </w:t>
            </w:r>
            <w:r w:rsidR="00915A6E" w:rsidRPr="009044B5">
              <w:rPr>
                <w:rFonts w:ascii="Arial Narrow" w:hAnsi="Arial Narrow"/>
              </w:rPr>
              <w:t>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lastRenderedPageBreak/>
              <w:t>wsk</w:t>
            </w:r>
            <w:proofErr w:type="spellEnd"/>
            <w:r w:rsidRPr="009044B5">
              <w:rPr>
                <w:rFonts w:ascii="Arial Narrow" w:hAnsi="Arial Narrow"/>
              </w:rPr>
              <w:t>. I.1.2</w:t>
            </w:r>
          </w:p>
        </w:tc>
        <w:tc>
          <w:tcPr>
            <w:tcW w:w="2491"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Wspieranie inicjatyw gosp. wykorzystujących produkty lokalne w rozwoju sektora żywnościowego</w:t>
            </w:r>
          </w:p>
        </w:tc>
        <w:tc>
          <w:tcPr>
            <w:tcW w:w="2207" w:type="dxa"/>
            <w:gridSpan w:val="4"/>
            <w:vAlign w:val="center"/>
          </w:tcPr>
          <w:p w:rsidR="00915A6E" w:rsidRPr="009044B5" w:rsidRDefault="00811E48" w:rsidP="00401B03">
            <w:pPr>
              <w:rPr>
                <w:rFonts w:ascii="Arial Narrow" w:hAnsi="Arial Narrow"/>
              </w:rPr>
            </w:pPr>
            <w:r w:rsidRPr="009044B5">
              <w:rPr>
                <w:rFonts w:ascii="Arial Narrow" w:hAnsi="Arial Narrow"/>
              </w:rPr>
              <w:t>Samorządy/podmioty gospodarcze</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9044B5" w:rsidRDefault="003F797A" w:rsidP="00623345">
            <w:pPr>
              <w:ind w:left="113" w:right="113"/>
              <w:rPr>
                <w:rFonts w:ascii="Arial Narrow" w:hAnsi="Arial Narrow"/>
              </w:rPr>
            </w:pPr>
            <w:r>
              <w:rPr>
                <w:rFonts w:ascii="Arial Narrow" w:hAnsi="Arial Narrow"/>
              </w:rPr>
              <w:t>785 793,00</w:t>
            </w:r>
          </w:p>
        </w:tc>
        <w:tc>
          <w:tcPr>
            <w:tcW w:w="2351" w:type="dxa"/>
            <w:gridSpan w:val="9"/>
            <w:vAlign w:val="center"/>
          </w:tcPr>
          <w:p w:rsidR="00915A6E" w:rsidRDefault="00915A6E" w:rsidP="000853C6">
            <w:pPr>
              <w:rPr>
                <w:rFonts w:ascii="Arial Narrow" w:hAnsi="Arial Narrow"/>
              </w:rPr>
            </w:pPr>
            <w:r w:rsidRPr="009044B5">
              <w:rPr>
                <w:rFonts w:ascii="Arial Narrow" w:hAnsi="Arial Narrow"/>
              </w:rPr>
              <w:t xml:space="preserve">liczba </w:t>
            </w:r>
            <w:r w:rsidR="000853C6" w:rsidRPr="009044B5">
              <w:rPr>
                <w:rFonts w:ascii="Arial Narrow" w:hAnsi="Arial Narrow"/>
              </w:rPr>
              <w:t>centrów przetwórstwa lokalnego</w:t>
            </w:r>
          </w:p>
          <w:p w:rsidR="003F797A" w:rsidRPr="009044B5" w:rsidRDefault="003F797A" w:rsidP="000853C6">
            <w:pPr>
              <w:rPr>
                <w:rFonts w:ascii="Arial Narrow" w:hAnsi="Arial Narrow"/>
              </w:rPr>
            </w:pPr>
            <w:r>
              <w:rPr>
                <w:rFonts w:ascii="Arial Narrow" w:hAnsi="Arial Narrow"/>
              </w:rPr>
              <w:t>(1 x 785 793,00)</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I.1.3</w:t>
            </w:r>
          </w:p>
        </w:tc>
        <w:tc>
          <w:tcPr>
            <w:tcW w:w="2491"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Wsparcie dla</w:t>
            </w:r>
            <w:r w:rsidRPr="009044B5">
              <w:rPr>
                <w:rFonts w:ascii="Arial Narrow" w:hAnsi="Arial Narrow" w:cs="Times New Roman"/>
              </w:rPr>
              <w:t xml:space="preserve"> osób rozpoczynających działalność gospodarczą.</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p>
          <w:p w:rsidR="00915A6E" w:rsidRPr="009044B5" w:rsidRDefault="00915A6E" w:rsidP="00401B03">
            <w:pPr>
              <w:rPr>
                <w:rFonts w:ascii="Arial Narrow" w:hAnsi="Arial Narrow"/>
              </w:rPr>
            </w:pPr>
          </w:p>
        </w:tc>
        <w:tc>
          <w:tcPr>
            <w:tcW w:w="1282" w:type="dxa"/>
            <w:gridSpan w:val="5"/>
            <w:textDirection w:val="btLr"/>
            <w:vAlign w:val="center"/>
          </w:tcPr>
          <w:p w:rsidR="00915A6E" w:rsidRDefault="003F797A" w:rsidP="00623345">
            <w:pPr>
              <w:ind w:left="113" w:right="113"/>
              <w:jc w:val="center"/>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9044B5" w:rsidRDefault="003F797A" w:rsidP="00623345">
            <w:pPr>
              <w:ind w:left="113" w:right="113"/>
              <w:jc w:val="center"/>
              <w:rPr>
                <w:rFonts w:ascii="Arial Narrow" w:hAnsi="Arial Narrow"/>
              </w:rPr>
            </w:pPr>
            <w:r>
              <w:rPr>
                <w:rFonts w:ascii="Arial Narrow" w:hAnsi="Arial Narrow"/>
              </w:rPr>
              <w:t>2 000 000,00</w:t>
            </w:r>
          </w:p>
        </w:tc>
        <w:tc>
          <w:tcPr>
            <w:tcW w:w="2351" w:type="dxa"/>
            <w:gridSpan w:val="9"/>
            <w:vAlign w:val="center"/>
          </w:tcPr>
          <w:p w:rsidR="003F797A" w:rsidRDefault="00915A6E" w:rsidP="00401B03">
            <w:pPr>
              <w:rPr>
                <w:rFonts w:ascii="Arial Narrow" w:hAnsi="Arial Narrow"/>
              </w:rPr>
            </w:pPr>
            <w:r w:rsidRPr="009044B5">
              <w:rPr>
                <w:rFonts w:ascii="Arial Narrow" w:hAnsi="Arial Narrow"/>
              </w:rPr>
              <w:t>liczba operacji polegających na utworzeniu nowego przedsiębiorstwa</w:t>
            </w:r>
          </w:p>
          <w:p w:rsidR="00915A6E" w:rsidRPr="009044B5" w:rsidRDefault="003F797A" w:rsidP="00401B03">
            <w:pPr>
              <w:rPr>
                <w:rFonts w:ascii="Arial Narrow" w:hAnsi="Arial Narrow"/>
              </w:rPr>
            </w:pPr>
            <w:r>
              <w:rPr>
                <w:rFonts w:ascii="Arial Narrow" w:hAnsi="Arial Narrow"/>
              </w:rPr>
              <w:t xml:space="preserve"> (20 x 100 000,00)</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3F797A" w:rsidP="00401B03">
            <w:pPr>
              <w:rPr>
                <w:rFonts w:ascii="Arial Narrow" w:hAnsi="Arial Narrow"/>
              </w:rPr>
            </w:pPr>
            <w:r>
              <w:rPr>
                <w:rFonts w:ascii="Arial Narrow" w:hAnsi="Arial Narrow"/>
              </w:rPr>
              <w:t>20</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623345">
        <w:tc>
          <w:tcPr>
            <w:tcW w:w="649" w:type="dxa"/>
            <w:vMerge w:val="restart"/>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I.1.4</w:t>
            </w:r>
          </w:p>
        </w:tc>
        <w:tc>
          <w:tcPr>
            <w:tcW w:w="2491"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 xml:space="preserve">Podniesienie wiedzy i kompetencji w sektorze małych i średnich przedsiębiorstw </w:t>
            </w:r>
          </w:p>
        </w:tc>
        <w:tc>
          <w:tcPr>
            <w:tcW w:w="2207"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w:t>
            </w:r>
          </w:p>
        </w:tc>
        <w:tc>
          <w:tcPr>
            <w:tcW w:w="1282" w:type="dxa"/>
            <w:gridSpan w:val="5"/>
            <w:vMerge w:val="restart"/>
            <w:textDirection w:val="btLr"/>
            <w:vAlign w:val="center"/>
          </w:tcPr>
          <w:p w:rsidR="00915A6E" w:rsidRPr="009044B5" w:rsidRDefault="00915A6E" w:rsidP="00623345">
            <w:pPr>
              <w:ind w:left="113" w:right="113"/>
              <w:jc w:val="center"/>
              <w:rPr>
                <w:rFonts w:ascii="Arial Narrow" w:hAnsi="Arial Narrow"/>
              </w:rPr>
            </w:pPr>
            <w:r w:rsidRPr="009044B5">
              <w:rPr>
                <w:rFonts w:ascii="Arial Narrow" w:hAnsi="Arial Narrow"/>
              </w:rPr>
              <w:t>aktywizacja</w:t>
            </w:r>
          </w:p>
        </w:tc>
        <w:tc>
          <w:tcPr>
            <w:tcW w:w="2351" w:type="dxa"/>
            <w:gridSpan w:val="9"/>
            <w:vAlign w:val="center"/>
          </w:tcPr>
          <w:p w:rsidR="00915A6E" w:rsidRPr="009044B5" w:rsidRDefault="00915A6E" w:rsidP="00401B03">
            <w:pPr>
              <w:rPr>
                <w:rFonts w:ascii="Arial Narrow" w:hAnsi="Arial Narrow"/>
              </w:rPr>
            </w:pPr>
            <w:r w:rsidRPr="009044B5">
              <w:rPr>
                <w:rFonts w:ascii="Arial Narrow" w:hAnsi="Arial Narrow"/>
              </w:rPr>
              <w:t>liczba szkoleń dla osób podejmujących dział. gosp. w (ok. 10 os w każdym)</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Program szkolenia/ dane LGD</w:t>
            </w:r>
          </w:p>
        </w:tc>
      </w:tr>
      <w:tr w:rsidR="00915A6E" w:rsidRPr="009044B5" w:rsidTr="00623345">
        <w:tc>
          <w:tcPr>
            <w:tcW w:w="649" w:type="dxa"/>
            <w:vMerge/>
            <w:vAlign w:val="center"/>
          </w:tcPr>
          <w:p w:rsidR="00915A6E" w:rsidRPr="009044B5" w:rsidRDefault="00915A6E" w:rsidP="00401B03">
            <w:pPr>
              <w:jc w:val="both"/>
              <w:rPr>
                <w:rFonts w:ascii="Arial Narrow" w:hAnsi="Arial Narrow"/>
              </w:rPr>
            </w:pPr>
          </w:p>
        </w:tc>
        <w:tc>
          <w:tcPr>
            <w:tcW w:w="2491" w:type="dxa"/>
            <w:gridSpan w:val="4"/>
            <w:vMerge/>
            <w:vAlign w:val="center"/>
          </w:tcPr>
          <w:p w:rsidR="00915A6E" w:rsidRPr="009044B5" w:rsidRDefault="00915A6E" w:rsidP="00401B03">
            <w:pPr>
              <w:rPr>
                <w:rFonts w:ascii="Arial Narrow" w:hAnsi="Arial Narrow"/>
              </w:rPr>
            </w:pPr>
          </w:p>
        </w:tc>
        <w:tc>
          <w:tcPr>
            <w:tcW w:w="2207" w:type="dxa"/>
            <w:gridSpan w:val="4"/>
            <w:vMerge/>
            <w:vAlign w:val="center"/>
          </w:tcPr>
          <w:p w:rsidR="00915A6E" w:rsidRPr="009044B5" w:rsidRDefault="00915A6E" w:rsidP="00401B03">
            <w:pPr>
              <w:rPr>
                <w:rFonts w:ascii="Arial Narrow" w:hAnsi="Arial Narrow"/>
              </w:rPr>
            </w:pPr>
          </w:p>
        </w:tc>
        <w:tc>
          <w:tcPr>
            <w:tcW w:w="1282" w:type="dxa"/>
            <w:gridSpan w:val="5"/>
            <w:vMerge/>
            <w:vAlign w:val="center"/>
          </w:tcPr>
          <w:p w:rsidR="00915A6E" w:rsidRPr="009044B5" w:rsidRDefault="00915A6E" w:rsidP="00401B03">
            <w:pPr>
              <w:rPr>
                <w:rFonts w:ascii="Arial Narrow" w:hAnsi="Arial Narrow"/>
              </w:rPr>
            </w:pPr>
          </w:p>
        </w:tc>
        <w:tc>
          <w:tcPr>
            <w:tcW w:w="2351" w:type="dxa"/>
            <w:gridSpan w:val="9"/>
            <w:vAlign w:val="center"/>
          </w:tcPr>
          <w:p w:rsidR="00915A6E" w:rsidRPr="009044B5" w:rsidRDefault="00915A6E" w:rsidP="00401B03">
            <w:pPr>
              <w:rPr>
                <w:rFonts w:ascii="Arial Narrow" w:hAnsi="Arial Narrow"/>
              </w:rPr>
            </w:pPr>
            <w:r w:rsidRPr="009044B5">
              <w:rPr>
                <w:rFonts w:ascii="Arial Narrow" w:hAnsi="Arial Narrow"/>
              </w:rPr>
              <w:t xml:space="preserve">liczba szkoleń dla osób rozwijających dział. </w:t>
            </w:r>
            <w:proofErr w:type="spellStart"/>
            <w:r w:rsidRPr="009044B5">
              <w:rPr>
                <w:rFonts w:ascii="Arial Narrow" w:hAnsi="Arial Narrow"/>
              </w:rPr>
              <w:t>gosp</w:t>
            </w:r>
            <w:proofErr w:type="spellEnd"/>
            <w:r w:rsidRPr="009044B5">
              <w:rPr>
                <w:rFonts w:ascii="Arial Narrow" w:hAnsi="Arial Narrow"/>
              </w:rPr>
              <w:t xml:space="preserve"> (ok. 10 os w każdym)</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Program szkolenia/ dane LGD</w:t>
            </w:r>
          </w:p>
        </w:tc>
      </w:tr>
      <w:tr w:rsidR="00904868" w:rsidRPr="009044B5" w:rsidTr="00623345">
        <w:tc>
          <w:tcPr>
            <w:tcW w:w="649" w:type="dxa"/>
            <w:vMerge/>
            <w:vAlign w:val="center"/>
          </w:tcPr>
          <w:p w:rsidR="00904868" w:rsidRPr="009044B5" w:rsidRDefault="00904868" w:rsidP="00401B03">
            <w:pPr>
              <w:jc w:val="both"/>
              <w:rPr>
                <w:rFonts w:ascii="Arial Narrow" w:hAnsi="Arial Narrow"/>
              </w:rPr>
            </w:pPr>
          </w:p>
        </w:tc>
        <w:tc>
          <w:tcPr>
            <w:tcW w:w="2491" w:type="dxa"/>
            <w:gridSpan w:val="4"/>
            <w:vMerge/>
            <w:vAlign w:val="center"/>
          </w:tcPr>
          <w:p w:rsidR="00904868" w:rsidRPr="009044B5" w:rsidRDefault="00904868" w:rsidP="00401B03">
            <w:pPr>
              <w:rPr>
                <w:rFonts w:ascii="Arial Narrow" w:hAnsi="Arial Narrow"/>
              </w:rPr>
            </w:pPr>
          </w:p>
        </w:tc>
        <w:tc>
          <w:tcPr>
            <w:tcW w:w="2207" w:type="dxa"/>
            <w:gridSpan w:val="4"/>
            <w:vMerge/>
            <w:vAlign w:val="center"/>
          </w:tcPr>
          <w:p w:rsidR="00904868" w:rsidRPr="009044B5" w:rsidRDefault="00904868" w:rsidP="00401B03">
            <w:pPr>
              <w:rPr>
                <w:rFonts w:ascii="Arial Narrow" w:hAnsi="Arial Narrow"/>
              </w:rPr>
            </w:pPr>
          </w:p>
        </w:tc>
        <w:tc>
          <w:tcPr>
            <w:tcW w:w="1282" w:type="dxa"/>
            <w:gridSpan w:val="5"/>
            <w:vMerge/>
            <w:vAlign w:val="center"/>
          </w:tcPr>
          <w:p w:rsidR="00904868" w:rsidRPr="009044B5" w:rsidRDefault="00904868" w:rsidP="00401B03">
            <w:pPr>
              <w:rPr>
                <w:rFonts w:ascii="Arial Narrow" w:hAnsi="Arial Narrow"/>
              </w:rPr>
            </w:pPr>
          </w:p>
        </w:tc>
        <w:tc>
          <w:tcPr>
            <w:tcW w:w="2351" w:type="dxa"/>
            <w:gridSpan w:val="9"/>
            <w:vAlign w:val="center"/>
          </w:tcPr>
          <w:p w:rsidR="00904868" w:rsidRPr="0003188D" w:rsidRDefault="00904868" w:rsidP="00401B03">
            <w:pPr>
              <w:rPr>
                <w:rFonts w:ascii="Arial Narrow" w:hAnsi="Arial Narrow"/>
              </w:rPr>
            </w:pPr>
            <w:r w:rsidRPr="0003188D">
              <w:rPr>
                <w:rFonts w:ascii="Arial Narrow" w:hAnsi="Arial Narrow"/>
              </w:rPr>
              <w:t>Liczba szkoleń dla potencjalnych Beneficjentów</w:t>
            </w:r>
            <w:r w:rsidR="00082850">
              <w:rPr>
                <w:rFonts w:ascii="Arial Narrow" w:hAnsi="Arial Narrow"/>
              </w:rPr>
              <w:t xml:space="preserve"> (ok. 10 os w każdym)</w:t>
            </w:r>
          </w:p>
        </w:tc>
        <w:tc>
          <w:tcPr>
            <w:tcW w:w="1453" w:type="dxa"/>
            <w:gridSpan w:val="5"/>
            <w:vAlign w:val="center"/>
          </w:tcPr>
          <w:p w:rsidR="00904868" w:rsidRPr="0003188D" w:rsidRDefault="00904868" w:rsidP="00401B03">
            <w:pPr>
              <w:rPr>
                <w:rFonts w:ascii="Arial Narrow" w:hAnsi="Arial Narrow"/>
              </w:rPr>
            </w:pPr>
            <w:r w:rsidRPr="0003188D">
              <w:rPr>
                <w:rFonts w:ascii="Arial Narrow" w:hAnsi="Arial Narrow"/>
              </w:rPr>
              <w:t>Szt.</w:t>
            </w:r>
          </w:p>
        </w:tc>
        <w:tc>
          <w:tcPr>
            <w:tcW w:w="1365" w:type="dxa"/>
            <w:gridSpan w:val="5"/>
            <w:vAlign w:val="center"/>
          </w:tcPr>
          <w:p w:rsidR="00904868" w:rsidRPr="0003188D" w:rsidRDefault="0003188D" w:rsidP="00401B03">
            <w:pPr>
              <w:rPr>
                <w:rFonts w:ascii="Arial Narrow" w:hAnsi="Arial Narrow"/>
              </w:rPr>
            </w:pPr>
            <w:r w:rsidRPr="0003188D">
              <w:rPr>
                <w:rFonts w:ascii="Arial Narrow" w:hAnsi="Arial Narrow"/>
              </w:rPr>
              <w:t>0</w:t>
            </w:r>
          </w:p>
        </w:tc>
        <w:tc>
          <w:tcPr>
            <w:tcW w:w="1181" w:type="dxa"/>
            <w:gridSpan w:val="5"/>
            <w:vAlign w:val="center"/>
          </w:tcPr>
          <w:p w:rsidR="00904868" w:rsidRPr="0003188D" w:rsidRDefault="0056781E" w:rsidP="00401B03">
            <w:pPr>
              <w:rPr>
                <w:rFonts w:ascii="Arial Narrow" w:hAnsi="Arial Narrow"/>
              </w:rPr>
            </w:pPr>
            <w:r w:rsidRPr="0032168A">
              <w:rPr>
                <w:rFonts w:ascii="Arial Narrow" w:hAnsi="Arial Narrow"/>
              </w:rPr>
              <w:t>10</w:t>
            </w:r>
          </w:p>
        </w:tc>
        <w:tc>
          <w:tcPr>
            <w:tcW w:w="1710" w:type="dxa"/>
            <w:vAlign w:val="center"/>
          </w:tcPr>
          <w:p w:rsidR="00904868" w:rsidRPr="009044B5" w:rsidRDefault="00904868" w:rsidP="00401B03">
            <w:pPr>
              <w:rPr>
                <w:rFonts w:ascii="Arial Narrow" w:hAnsi="Arial Narrow"/>
                <w:color w:val="FF0000"/>
              </w:rPr>
            </w:pPr>
            <w:r w:rsidRPr="009044B5">
              <w:rPr>
                <w:rFonts w:ascii="Arial Narrow" w:hAnsi="Arial Narrow"/>
              </w:rPr>
              <w:t>Program szkolenia/ dane LGD</w:t>
            </w:r>
          </w:p>
        </w:tc>
      </w:tr>
      <w:tr w:rsidR="00915A6E" w:rsidRPr="009044B5" w:rsidTr="00623345">
        <w:tc>
          <w:tcPr>
            <w:tcW w:w="649" w:type="dxa"/>
            <w:vMerge/>
            <w:vAlign w:val="center"/>
          </w:tcPr>
          <w:p w:rsidR="00915A6E" w:rsidRPr="009044B5" w:rsidRDefault="00915A6E" w:rsidP="00401B03">
            <w:pPr>
              <w:jc w:val="both"/>
              <w:rPr>
                <w:rFonts w:ascii="Arial Narrow" w:hAnsi="Arial Narrow"/>
              </w:rPr>
            </w:pPr>
          </w:p>
        </w:tc>
        <w:tc>
          <w:tcPr>
            <w:tcW w:w="2491" w:type="dxa"/>
            <w:gridSpan w:val="4"/>
            <w:vMerge/>
            <w:vAlign w:val="center"/>
          </w:tcPr>
          <w:p w:rsidR="00915A6E" w:rsidRPr="009044B5" w:rsidRDefault="00915A6E" w:rsidP="00401B03">
            <w:pPr>
              <w:rPr>
                <w:rFonts w:ascii="Arial Narrow" w:hAnsi="Arial Narrow"/>
              </w:rPr>
            </w:pPr>
          </w:p>
        </w:tc>
        <w:tc>
          <w:tcPr>
            <w:tcW w:w="2207" w:type="dxa"/>
            <w:gridSpan w:val="4"/>
            <w:vMerge/>
            <w:vAlign w:val="center"/>
          </w:tcPr>
          <w:p w:rsidR="00915A6E" w:rsidRPr="009044B5" w:rsidRDefault="00915A6E" w:rsidP="00401B03">
            <w:pPr>
              <w:rPr>
                <w:rFonts w:ascii="Arial Narrow" w:hAnsi="Arial Narrow"/>
              </w:rPr>
            </w:pPr>
          </w:p>
        </w:tc>
        <w:tc>
          <w:tcPr>
            <w:tcW w:w="1282" w:type="dxa"/>
            <w:gridSpan w:val="5"/>
            <w:vMerge/>
            <w:vAlign w:val="center"/>
          </w:tcPr>
          <w:p w:rsidR="00915A6E" w:rsidRPr="009044B5" w:rsidRDefault="00915A6E" w:rsidP="00401B03">
            <w:pPr>
              <w:rPr>
                <w:rFonts w:ascii="Arial Narrow" w:hAnsi="Arial Narrow"/>
              </w:rPr>
            </w:pPr>
          </w:p>
        </w:tc>
        <w:tc>
          <w:tcPr>
            <w:tcW w:w="2351" w:type="dxa"/>
            <w:gridSpan w:val="9"/>
            <w:vAlign w:val="center"/>
          </w:tcPr>
          <w:p w:rsidR="00915A6E" w:rsidRPr="009044B5" w:rsidRDefault="00915A6E" w:rsidP="00401B03">
            <w:pPr>
              <w:rPr>
                <w:rFonts w:ascii="Arial Narrow" w:hAnsi="Arial Narrow"/>
              </w:rPr>
            </w:pPr>
            <w:r w:rsidRPr="009044B5">
              <w:rPr>
                <w:rFonts w:ascii="Arial Narrow" w:hAnsi="Arial Narrow"/>
              </w:rPr>
              <w:t>liczba wizyt studyjnych w podmiotach wprowadzających innowacyjne rozwiązania (ok. 15 os w każdym).</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3</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49" w:type="dxa"/>
            <w:vMerge/>
            <w:vAlign w:val="center"/>
          </w:tcPr>
          <w:p w:rsidR="00915A6E" w:rsidRPr="009044B5" w:rsidRDefault="00915A6E" w:rsidP="00401B03">
            <w:pPr>
              <w:jc w:val="both"/>
              <w:rPr>
                <w:rFonts w:ascii="Arial Narrow" w:hAnsi="Arial Narrow"/>
              </w:rPr>
            </w:pPr>
          </w:p>
        </w:tc>
        <w:tc>
          <w:tcPr>
            <w:tcW w:w="2491" w:type="dxa"/>
            <w:gridSpan w:val="4"/>
            <w:vMerge/>
            <w:vAlign w:val="center"/>
          </w:tcPr>
          <w:p w:rsidR="00915A6E" w:rsidRPr="009044B5" w:rsidRDefault="00915A6E" w:rsidP="00401B03">
            <w:pPr>
              <w:rPr>
                <w:rFonts w:ascii="Arial Narrow" w:hAnsi="Arial Narrow"/>
              </w:rPr>
            </w:pPr>
          </w:p>
        </w:tc>
        <w:tc>
          <w:tcPr>
            <w:tcW w:w="2207" w:type="dxa"/>
            <w:gridSpan w:val="4"/>
            <w:vMerge/>
            <w:vAlign w:val="center"/>
          </w:tcPr>
          <w:p w:rsidR="00915A6E" w:rsidRPr="009044B5" w:rsidRDefault="00915A6E" w:rsidP="00401B03">
            <w:pPr>
              <w:rPr>
                <w:rFonts w:ascii="Arial Narrow" w:hAnsi="Arial Narrow"/>
              </w:rPr>
            </w:pPr>
          </w:p>
        </w:tc>
        <w:tc>
          <w:tcPr>
            <w:tcW w:w="1282" w:type="dxa"/>
            <w:gridSpan w:val="5"/>
            <w:vMerge/>
            <w:vAlign w:val="center"/>
          </w:tcPr>
          <w:p w:rsidR="00915A6E" w:rsidRPr="009044B5" w:rsidRDefault="00915A6E" w:rsidP="00401B03">
            <w:pPr>
              <w:rPr>
                <w:rFonts w:ascii="Arial Narrow" w:hAnsi="Arial Narrow"/>
              </w:rPr>
            </w:pPr>
          </w:p>
        </w:tc>
        <w:tc>
          <w:tcPr>
            <w:tcW w:w="2351" w:type="dxa"/>
            <w:gridSpan w:val="9"/>
            <w:vAlign w:val="center"/>
          </w:tcPr>
          <w:p w:rsidR="00915A6E" w:rsidRPr="009044B5" w:rsidRDefault="00915A6E" w:rsidP="00401B03">
            <w:pPr>
              <w:rPr>
                <w:rFonts w:ascii="Arial Narrow" w:hAnsi="Arial Narrow"/>
              </w:rPr>
            </w:pPr>
            <w:r w:rsidRPr="009044B5">
              <w:rPr>
                <w:rFonts w:ascii="Arial Narrow" w:hAnsi="Arial Narrow"/>
              </w:rPr>
              <w:t>Liczba spotkań informacyjno- konsultacyjnych LGD z mieszkańcami</w:t>
            </w:r>
            <w:r w:rsidR="00082850">
              <w:rPr>
                <w:rFonts w:ascii="Arial Narrow" w:hAnsi="Arial Narrow"/>
              </w:rPr>
              <w:t xml:space="preserve"> (ok. 10 os w każdym)</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14</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Listy obecności / Dane LGD</w:t>
            </w:r>
          </w:p>
        </w:tc>
      </w:tr>
      <w:tr w:rsidR="00915A6E" w:rsidRPr="009044B5" w:rsidTr="00623345">
        <w:tc>
          <w:tcPr>
            <w:tcW w:w="669" w:type="dxa"/>
            <w:gridSpan w:val="2"/>
            <w:vAlign w:val="center"/>
          </w:tcPr>
          <w:p w:rsidR="00915A6E" w:rsidRPr="009044B5" w:rsidRDefault="00915A6E" w:rsidP="00401B03">
            <w:pPr>
              <w:jc w:val="both"/>
              <w:rPr>
                <w:rFonts w:ascii="Arial Narrow" w:hAnsi="Arial Narrow"/>
                <w:b/>
              </w:rPr>
            </w:pPr>
            <w:r w:rsidRPr="009044B5">
              <w:rPr>
                <w:rFonts w:ascii="Arial Narrow" w:hAnsi="Arial Narrow"/>
                <w:b/>
              </w:rPr>
              <w:t>II</w:t>
            </w:r>
          </w:p>
        </w:tc>
        <w:tc>
          <w:tcPr>
            <w:tcW w:w="2483"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37" w:type="dxa"/>
            <w:gridSpan w:val="33"/>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ROZWÓJ TURYSTYKI NA OBSZARZE OBJĘTYM LSR</w:t>
            </w:r>
          </w:p>
        </w:tc>
      </w:tr>
      <w:tr w:rsidR="00623345" w:rsidRPr="009044B5" w:rsidTr="00623345">
        <w:tc>
          <w:tcPr>
            <w:tcW w:w="7048" w:type="dxa"/>
            <w:gridSpan w:val="18"/>
            <w:shd w:val="pct40" w:color="auto" w:fill="auto"/>
            <w:vAlign w:val="center"/>
          </w:tcPr>
          <w:p w:rsidR="00623345" w:rsidRPr="009044B5" w:rsidRDefault="00623345" w:rsidP="00401B03">
            <w:pPr>
              <w:jc w:val="both"/>
              <w:rPr>
                <w:rFonts w:ascii="Arial Narrow" w:hAnsi="Arial Narrow"/>
              </w:rPr>
            </w:pPr>
            <w:r w:rsidRPr="009044B5">
              <w:rPr>
                <w:rFonts w:ascii="Arial Narrow" w:hAnsi="Arial Narrow"/>
              </w:rPr>
              <w:t>Wskaźniki oddziaływania dla celu ogólnego</w:t>
            </w:r>
          </w:p>
        </w:tc>
        <w:tc>
          <w:tcPr>
            <w:tcW w:w="1910"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Jednostka miary</w:t>
            </w:r>
          </w:p>
        </w:tc>
        <w:tc>
          <w:tcPr>
            <w:tcW w:w="1910" w:type="dxa"/>
            <w:gridSpan w:val="8"/>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Stan początkowy</w:t>
            </w:r>
          </w:p>
          <w:p w:rsidR="00623345" w:rsidRPr="009044B5" w:rsidRDefault="00623345"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910" w:type="dxa"/>
            <w:gridSpan w:val="5"/>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Stan docelowy na  2023 r.</w:t>
            </w:r>
          </w:p>
        </w:tc>
        <w:tc>
          <w:tcPr>
            <w:tcW w:w="1911"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Źródło danych/ sposób pomiaru</w:t>
            </w:r>
          </w:p>
        </w:tc>
      </w:tr>
      <w:tr w:rsidR="00623345" w:rsidRPr="009044B5" w:rsidTr="00623345">
        <w:tc>
          <w:tcPr>
            <w:tcW w:w="669" w:type="dxa"/>
            <w:gridSpan w:val="2"/>
            <w:vAlign w:val="center"/>
          </w:tcPr>
          <w:p w:rsidR="00623345" w:rsidRPr="009044B5" w:rsidRDefault="00623345"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w:t>
            </w:r>
          </w:p>
        </w:tc>
        <w:tc>
          <w:tcPr>
            <w:tcW w:w="6379" w:type="dxa"/>
            <w:gridSpan w:val="16"/>
            <w:tcBorders>
              <w:bottom w:val="single" w:sz="4" w:space="0" w:color="auto"/>
            </w:tcBorders>
            <w:vAlign w:val="center"/>
          </w:tcPr>
          <w:p w:rsidR="00623345" w:rsidRPr="0032168A" w:rsidRDefault="00623345" w:rsidP="00401B03">
            <w:pPr>
              <w:jc w:val="both"/>
              <w:rPr>
                <w:rFonts w:ascii="Arial Narrow" w:hAnsi="Arial Narrow"/>
              </w:rPr>
            </w:pPr>
            <w:r w:rsidRPr="0032168A">
              <w:rPr>
                <w:rFonts w:ascii="Arial Narrow" w:hAnsi="Arial Narrow"/>
              </w:rPr>
              <w:t>Liczba osób korzystających z noclegów na 1000 ludności</w:t>
            </w:r>
            <w:r w:rsidR="009B392B" w:rsidRPr="0032168A">
              <w:rPr>
                <w:rFonts w:ascii="Arial Narrow" w:hAnsi="Arial Narrow"/>
              </w:rPr>
              <w:t xml:space="preserve"> na obszarze LGD</w:t>
            </w:r>
          </w:p>
        </w:tc>
        <w:tc>
          <w:tcPr>
            <w:tcW w:w="1910"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 xml:space="preserve">Osoby </w:t>
            </w:r>
          </w:p>
        </w:tc>
        <w:tc>
          <w:tcPr>
            <w:tcW w:w="1910" w:type="dxa"/>
            <w:gridSpan w:val="8"/>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906,66</w:t>
            </w:r>
          </w:p>
        </w:tc>
        <w:tc>
          <w:tcPr>
            <w:tcW w:w="1910" w:type="dxa"/>
            <w:gridSpan w:val="5"/>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950</w:t>
            </w:r>
          </w:p>
        </w:tc>
        <w:tc>
          <w:tcPr>
            <w:tcW w:w="1911"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Dane GUS</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II.1</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Default="00915A6E" w:rsidP="00401B03">
            <w:pPr>
              <w:jc w:val="both"/>
              <w:rPr>
                <w:rFonts w:ascii="Arial Narrow" w:hAnsi="Arial Narrow"/>
                <w:b/>
                <w:i/>
              </w:rPr>
            </w:pPr>
            <w:r w:rsidRPr="009044B5">
              <w:rPr>
                <w:rFonts w:ascii="Arial Narrow" w:hAnsi="Arial Narrow"/>
                <w:b/>
                <w:i/>
              </w:rPr>
              <w:t xml:space="preserve">Poprawa infrastruktury turystycznej i </w:t>
            </w:r>
            <w:proofErr w:type="spellStart"/>
            <w:r w:rsidRPr="009044B5">
              <w:rPr>
                <w:rFonts w:ascii="Arial Narrow" w:hAnsi="Arial Narrow"/>
                <w:b/>
                <w:i/>
              </w:rPr>
              <w:t>okołoturystycznej</w:t>
            </w:r>
            <w:proofErr w:type="spellEnd"/>
            <w:r w:rsidRPr="009044B5">
              <w:rPr>
                <w:rFonts w:ascii="Arial Narrow" w:hAnsi="Arial Narrow"/>
                <w:b/>
                <w:i/>
              </w:rPr>
              <w:t xml:space="preserve"> oraz zachowanie dziedzictwa lokalnego.</w:t>
            </w:r>
          </w:p>
          <w:p w:rsidR="0042436F" w:rsidRPr="009044B5" w:rsidRDefault="0042436F" w:rsidP="00401B03">
            <w:pPr>
              <w:jc w:val="both"/>
              <w:rPr>
                <w:rFonts w:ascii="Arial Narrow" w:hAnsi="Arial Narrow"/>
                <w:b/>
                <w:i/>
              </w:rPr>
            </w:pP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2014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669" w:type="dxa"/>
            <w:gridSpan w:val="2"/>
            <w:vMerge w:val="restart"/>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II.1</w:t>
            </w:r>
          </w:p>
        </w:tc>
        <w:tc>
          <w:tcPr>
            <w:tcW w:w="6379" w:type="dxa"/>
            <w:gridSpan w:val="16"/>
            <w:tcBorders>
              <w:bottom w:val="single" w:sz="4" w:space="0" w:color="auto"/>
            </w:tcBorders>
            <w:vAlign w:val="center"/>
          </w:tcPr>
          <w:p w:rsidR="00915A6E" w:rsidRPr="0032168A" w:rsidRDefault="00915A6E" w:rsidP="00401B03">
            <w:pPr>
              <w:rPr>
                <w:rFonts w:ascii="Arial Narrow" w:hAnsi="Arial Narrow"/>
              </w:rPr>
            </w:pPr>
            <w:r w:rsidRPr="0032168A">
              <w:rPr>
                <w:rFonts w:ascii="Arial Narrow" w:hAnsi="Arial Narrow"/>
              </w:rPr>
              <w:t xml:space="preserve">Wzrost liczby osób korzystających z infrastruktury turystycznej i </w:t>
            </w:r>
            <w:r w:rsidR="00F150A0" w:rsidRPr="0032168A">
              <w:rPr>
                <w:rFonts w:ascii="Arial Narrow" w:hAnsi="Arial Narrow"/>
              </w:rPr>
              <w:t>około turystycznej (II.1.2</w:t>
            </w:r>
            <w:r w:rsidR="00D63785" w:rsidRPr="0032168A">
              <w:rPr>
                <w:rFonts w:ascii="Arial Narrow" w:hAnsi="Arial Narrow"/>
              </w:rPr>
              <w:t>)</w:t>
            </w:r>
          </w:p>
        </w:tc>
        <w:tc>
          <w:tcPr>
            <w:tcW w:w="1938"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osoby</w:t>
            </w:r>
          </w:p>
        </w:tc>
        <w:tc>
          <w:tcPr>
            <w:tcW w:w="1447" w:type="dxa"/>
            <w:gridSpan w:val="4"/>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149161</w:t>
            </w:r>
          </w:p>
        </w:tc>
        <w:tc>
          <w:tcPr>
            <w:tcW w:w="1365" w:type="dxa"/>
            <w:gridSpan w:val="5"/>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min. 156621</w:t>
            </w:r>
          </w:p>
        </w:tc>
        <w:tc>
          <w:tcPr>
            <w:tcW w:w="2891"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Ankiety LGD, raporty ewaluacyjne, sprawozdania z realizacji LSR, dane instytucji związanych z obsługą ruchu turystycznego (CIT, PIT, muzea, ECB, uzdrowiska)</w:t>
            </w:r>
          </w:p>
        </w:tc>
      </w:tr>
      <w:tr w:rsidR="00915A6E" w:rsidRPr="009044B5" w:rsidTr="00623345">
        <w:tc>
          <w:tcPr>
            <w:tcW w:w="669" w:type="dxa"/>
            <w:gridSpan w:val="2"/>
            <w:vMerge/>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32168A" w:rsidRDefault="00915A6E" w:rsidP="00401B03">
            <w:pPr>
              <w:rPr>
                <w:rFonts w:ascii="Arial Narrow" w:hAnsi="Arial Narrow"/>
              </w:rPr>
            </w:pPr>
            <w:r w:rsidRPr="0032168A">
              <w:rPr>
                <w:rFonts w:ascii="Arial Narrow" w:hAnsi="Arial Narrow"/>
              </w:rPr>
              <w:t>Wzrost liczby osób odwiedzających zabytki i obiekty</w:t>
            </w:r>
            <w:r w:rsidR="00D63785" w:rsidRPr="0032168A">
              <w:rPr>
                <w:rFonts w:ascii="Arial Narrow" w:hAnsi="Arial Narrow"/>
              </w:rPr>
              <w:t xml:space="preserve"> (II.1.1)</w:t>
            </w:r>
          </w:p>
          <w:p w:rsidR="00915A6E" w:rsidRPr="0032168A" w:rsidRDefault="00915A6E" w:rsidP="00401B03">
            <w:pPr>
              <w:rPr>
                <w:rFonts w:ascii="Arial Narrow" w:hAnsi="Arial Narrow"/>
              </w:rPr>
            </w:pPr>
          </w:p>
        </w:tc>
        <w:tc>
          <w:tcPr>
            <w:tcW w:w="1938"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osoby</w:t>
            </w:r>
          </w:p>
        </w:tc>
        <w:tc>
          <w:tcPr>
            <w:tcW w:w="1447" w:type="dxa"/>
            <w:gridSpan w:val="4"/>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49721</w:t>
            </w:r>
          </w:p>
        </w:tc>
        <w:tc>
          <w:tcPr>
            <w:tcW w:w="1365" w:type="dxa"/>
            <w:gridSpan w:val="5"/>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min.52208</w:t>
            </w:r>
          </w:p>
        </w:tc>
        <w:tc>
          <w:tcPr>
            <w:tcW w:w="2891" w:type="dxa"/>
            <w:gridSpan w:val="6"/>
            <w:tcBorders>
              <w:bottom w:val="single" w:sz="4" w:space="0" w:color="auto"/>
            </w:tcBorders>
            <w:vAlign w:val="center"/>
          </w:tcPr>
          <w:p w:rsidR="00915A6E" w:rsidRPr="009044B5" w:rsidRDefault="00915A6E" w:rsidP="00401B03">
            <w:pPr>
              <w:rPr>
                <w:rFonts w:ascii="Arial Narrow" w:hAnsi="Arial Narrow"/>
              </w:rPr>
            </w:pPr>
            <w:proofErr w:type="spellStart"/>
            <w:r w:rsidRPr="009044B5">
              <w:rPr>
                <w:rFonts w:ascii="Arial Narrow" w:hAnsi="Arial Narrow"/>
              </w:rPr>
              <w:t>jw</w:t>
            </w:r>
            <w:proofErr w:type="spellEnd"/>
          </w:p>
        </w:tc>
      </w:tr>
      <w:tr w:rsidR="00915A6E" w:rsidRPr="009044B5" w:rsidTr="00623345">
        <w:tc>
          <w:tcPr>
            <w:tcW w:w="669" w:type="dxa"/>
            <w:gridSpan w:val="2"/>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32168A" w:rsidRDefault="00915A6E" w:rsidP="00401B03">
            <w:pPr>
              <w:rPr>
                <w:rFonts w:ascii="Arial Narrow" w:hAnsi="Arial Narrow"/>
              </w:rPr>
            </w:pPr>
            <w:r w:rsidRPr="0032168A">
              <w:rPr>
                <w:rFonts w:ascii="Arial Narrow" w:hAnsi="Arial Narrow"/>
              </w:rPr>
              <w:t xml:space="preserve">Liczba projektów współpracy skierowanych do turystów, kuracjuszy i mieszkańców </w:t>
            </w:r>
            <w:r w:rsidR="00D63785" w:rsidRPr="0032168A">
              <w:rPr>
                <w:rFonts w:ascii="Arial Narrow" w:hAnsi="Arial Narrow"/>
              </w:rPr>
              <w:t xml:space="preserve"> (II.1.3)</w:t>
            </w:r>
          </w:p>
        </w:tc>
        <w:tc>
          <w:tcPr>
            <w:tcW w:w="1938"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Sztuki</w:t>
            </w:r>
          </w:p>
        </w:tc>
        <w:tc>
          <w:tcPr>
            <w:tcW w:w="1447" w:type="dxa"/>
            <w:gridSpan w:val="4"/>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w:t>
            </w:r>
          </w:p>
        </w:tc>
        <w:tc>
          <w:tcPr>
            <w:tcW w:w="2891"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42436F">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413" w:type="dxa"/>
            <w:gridSpan w:val="5"/>
            <w:vMerge w:val="restart"/>
            <w:shd w:val="pct40" w:color="auto" w:fill="auto"/>
            <w:textDirection w:val="btLr"/>
            <w:vAlign w:val="center"/>
          </w:tcPr>
          <w:p w:rsidR="00915A6E" w:rsidRPr="009044B5" w:rsidRDefault="00915A6E" w:rsidP="0042436F">
            <w:pPr>
              <w:ind w:left="113" w:right="113"/>
              <w:jc w:val="both"/>
              <w:rPr>
                <w:rFonts w:ascii="Arial Narrow" w:hAnsi="Arial Narrow"/>
              </w:rPr>
            </w:pPr>
            <w:r w:rsidRPr="009044B5">
              <w:rPr>
                <w:rFonts w:ascii="Arial Narrow" w:hAnsi="Arial Narrow"/>
              </w:rPr>
              <w:t>Sposób realizacji</w:t>
            </w:r>
          </w:p>
        </w:tc>
        <w:tc>
          <w:tcPr>
            <w:tcW w:w="7918" w:type="dxa"/>
            <w:gridSpan w:val="2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42436F">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413" w:type="dxa"/>
            <w:gridSpan w:val="5"/>
            <w:vMerge/>
            <w:shd w:val="pct40" w:color="auto" w:fill="auto"/>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42436F">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413" w:type="dxa"/>
            <w:gridSpan w:val="5"/>
            <w:vMerge/>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42436F">
        <w:trPr>
          <w:cantSplit/>
          <w:trHeight w:val="1134"/>
        </w:trPr>
        <w:tc>
          <w:tcPr>
            <w:tcW w:w="669" w:type="dxa"/>
            <w:gridSpan w:val="2"/>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II.1.1</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Renowacja i modernizacja dziedzictwa historycznego na obszarze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samorządy/instytucje kultury/ organizacje pozarządowe/ kościoły i związki wyznaniowe)</w:t>
            </w:r>
          </w:p>
        </w:tc>
        <w:tc>
          <w:tcPr>
            <w:tcW w:w="1413" w:type="dxa"/>
            <w:gridSpan w:val="5"/>
            <w:textDirection w:val="btLr"/>
            <w:vAlign w:val="center"/>
          </w:tcPr>
          <w:p w:rsidR="00915A6E" w:rsidRDefault="00915A6E" w:rsidP="003F797A">
            <w:pPr>
              <w:ind w:left="113" w:right="113"/>
              <w:jc w:val="center"/>
              <w:rPr>
                <w:rFonts w:ascii="Arial Narrow" w:hAnsi="Arial Narrow"/>
              </w:rPr>
            </w:pPr>
            <w:r w:rsidRPr="009044B5">
              <w:rPr>
                <w:rFonts w:ascii="Arial Narrow" w:hAnsi="Arial Narrow"/>
              </w:rPr>
              <w:t>projekt grantowy</w:t>
            </w:r>
          </w:p>
          <w:p w:rsidR="00012D76" w:rsidRPr="009044B5" w:rsidRDefault="003F797A" w:rsidP="003F797A">
            <w:pPr>
              <w:ind w:left="113" w:right="113"/>
              <w:jc w:val="center"/>
              <w:rPr>
                <w:rFonts w:ascii="Arial Narrow" w:hAnsi="Arial Narrow"/>
              </w:rPr>
            </w:pPr>
            <w:r>
              <w:rPr>
                <w:rFonts w:ascii="Arial Narrow" w:hAnsi="Arial Narrow"/>
              </w:rPr>
              <w:t>300 000,00</w:t>
            </w:r>
          </w:p>
        </w:tc>
        <w:tc>
          <w:tcPr>
            <w:tcW w:w="2215" w:type="dxa"/>
            <w:gridSpan w:val="9"/>
            <w:vAlign w:val="center"/>
          </w:tcPr>
          <w:p w:rsidR="003F797A" w:rsidRDefault="00915A6E" w:rsidP="00401B03">
            <w:pPr>
              <w:rPr>
                <w:rFonts w:ascii="Arial Narrow" w:hAnsi="Arial Narrow"/>
              </w:rPr>
            </w:pPr>
            <w:r w:rsidRPr="009044B5">
              <w:rPr>
                <w:rFonts w:ascii="Arial Narrow" w:hAnsi="Arial Narrow"/>
              </w:rPr>
              <w:t>liczba zabytków poddanych pracom konserwatorskim lub restauratorskim w wyniku wsparcia otrzymanego w ramach realizacji LSR</w:t>
            </w:r>
            <w:r w:rsidR="003F797A">
              <w:rPr>
                <w:rFonts w:ascii="Arial Narrow" w:hAnsi="Arial Narrow"/>
              </w:rPr>
              <w:t xml:space="preserve">  </w:t>
            </w:r>
          </w:p>
          <w:p w:rsidR="00915A6E" w:rsidRPr="009044B5" w:rsidRDefault="003F797A" w:rsidP="00401B03">
            <w:pPr>
              <w:rPr>
                <w:rFonts w:ascii="Arial Narrow" w:hAnsi="Arial Narrow"/>
              </w:rPr>
            </w:pPr>
            <w:r>
              <w:rPr>
                <w:rFonts w:ascii="Arial Narrow" w:hAnsi="Arial Narrow"/>
              </w:rPr>
              <w:t>(6x 50 000,00)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6</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42436F">
        <w:trPr>
          <w:cantSplit/>
          <w:trHeight w:val="1134"/>
        </w:trPr>
        <w:tc>
          <w:tcPr>
            <w:tcW w:w="669" w:type="dxa"/>
            <w:gridSpan w:val="2"/>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II.1.2</w:t>
            </w:r>
          </w:p>
        </w:tc>
        <w:tc>
          <w:tcPr>
            <w:tcW w:w="2483" w:type="dxa"/>
            <w:gridSpan w:val="4"/>
            <w:vAlign w:val="center"/>
          </w:tcPr>
          <w:p w:rsidR="00915A6E" w:rsidRPr="009044B5" w:rsidRDefault="00915A6E" w:rsidP="00401B03">
            <w:pPr>
              <w:spacing w:after="200"/>
              <w:rPr>
                <w:rFonts w:ascii="Arial Narrow" w:hAnsi="Arial Narrow" w:cs="Times New Roman"/>
              </w:rPr>
            </w:pPr>
            <w:r w:rsidRPr="009044B5">
              <w:rPr>
                <w:rFonts w:ascii="Arial Narrow" w:hAnsi="Arial Narrow" w:cs="Times New Roman"/>
              </w:rPr>
              <w:t>Inwestycje w małą architekturę turystyczną</w:t>
            </w:r>
          </w:p>
          <w:p w:rsidR="00915A6E" w:rsidRPr="009044B5" w:rsidRDefault="00915A6E" w:rsidP="00401B03">
            <w:pPr>
              <w:spacing w:after="200"/>
              <w:rPr>
                <w:rFonts w:ascii="Arial Narrow" w:hAnsi="Arial Narrow"/>
              </w:rPr>
            </w:pP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 organizacje pozarządowe/kościoły i związki wyznaniowe)</w:t>
            </w:r>
          </w:p>
        </w:tc>
        <w:tc>
          <w:tcPr>
            <w:tcW w:w="1413" w:type="dxa"/>
            <w:gridSpan w:val="5"/>
            <w:textDirection w:val="btLr"/>
            <w:vAlign w:val="center"/>
          </w:tcPr>
          <w:p w:rsidR="00915A6E" w:rsidRDefault="00915A6E" w:rsidP="003F797A">
            <w:pPr>
              <w:ind w:left="113" w:right="113"/>
              <w:jc w:val="center"/>
              <w:rPr>
                <w:rFonts w:ascii="Arial Narrow" w:hAnsi="Arial Narrow"/>
              </w:rPr>
            </w:pPr>
            <w:r w:rsidRPr="009044B5">
              <w:rPr>
                <w:rFonts w:ascii="Arial Narrow" w:hAnsi="Arial Narrow"/>
              </w:rPr>
              <w:t>projekt grantowy</w:t>
            </w:r>
          </w:p>
          <w:p w:rsidR="00012D76" w:rsidRPr="009044B5" w:rsidRDefault="00012D76" w:rsidP="003F797A">
            <w:pPr>
              <w:ind w:left="113" w:right="113"/>
              <w:jc w:val="center"/>
              <w:rPr>
                <w:rFonts w:ascii="Arial Narrow" w:hAnsi="Arial Narrow"/>
              </w:rPr>
            </w:pPr>
            <w:r>
              <w:rPr>
                <w:rFonts w:ascii="Arial Narrow" w:hAnsi="Arial Narrow"/>
              </w:rPr>
              <w:t>3</w:t>
            </w:r>
            <w:r w:rsidR="003F797A">
              <w:rPr>
                <w:rFonts w:ascii="Arial Narrow" w:hAnsi="Arial Narrow"/>
              </w:rPr>
              <w:t>0</w:t>
            </w:r>
            <w:r>
              <w:rPr>
                <w:rFonts w:ascii="Arial Narrow" w:hAnsi="Arial Narrow"/>
              </w:rPr>
              <w:t>0 000,00</w:t>
            </w:r>
          </w:p>
        </w:tc>
        <w:tc>
          <w:tcPr>
            <w:tcW w:w="2215" w:type="dxa"/>
            <w:gridSpan w:val="9"/>
            <w:vAlign w:val="center"/>
          </w:tcPr>
          <w:p w:rsidR="003F797A" w:rsidRDefault="00915A6E" w:rsidP="00401B03">
            <w:pPr>
              <w:rPr>
                <w:rFonts w:ascii="Arial Narrow" w:hAnsi="Arial Narrow"/>
              </w:rPr>
            </w:pPr>
            <w:r w:rsidRPr="009044B5">
              <w:rPr>
                <w:rFonts w:ascii="Arial Narrow" w:hAnsi="Arial Narrow"/>
              </w:rPr>
              <w:t xml:space="preserve">liczba nowych lub zmodernizowanych obiektów </w:t>
            </w:r>
            <w:proofErr w:type="spellStart"/>
            <w:r w:rsidRPr="009044B5">
              <w:rPr>
                <w:rFonts w:ascii="Arial Narrow" w:hAnsi="Arial Narrow"/>
              </w:rPr>
              <w:t>infrastr</w:t>
            </w:r>
            <w:proofErr w:type="spellEnd"/>
            <w:r w:rsidRPr="009044B5">
              <w:rPr>
                <w:rFonts w:ascii="Arial Narrow" w:hAnsi="Arial Narrow"/>
              </w:rPr>
              <w:t xml:space="preserve">. </w:t>
            </w:r>
            <w:r w:rsidR="003F797A" w:rsidRPr="009044B5">
              <w:rPr>
                <w:rFonts w:ascii="Arial Narrow" w:hAnsi="Arial Narrow"/>
              </w:rPr>
              <w:t>T</w:t>
            </w:r>
            <w:r w:rsidRPr="009044B5">
              <w:rPr>
                <w:rFonts w:ascii="Arial Narrow" w:hAnsi="Arial Narrow"/>
              </w:rPr>
              <w:t>urystycznej</w:t>
            </w:r>
            <w:r w:rsidR="003F797A">
              <w:rPr>
                <w:rFonts w:ascii="Arial Narrow" w:hAnsi="Arial Narrow"/>
              </w:rPr>
              <w:t xml:space="preserve"> </w:t>
            </w:r>
          </w:p>
          <w:p w:rsidR="00915A6E" w:rsidRPr="009044B5" w:rsidRDefault="003F797A" w:rsidP="00401B03">
            <w:pPr>
              <w:rPr>
                <w:rFonts w:ascii="Arial Narrow" w:hAnsi="Arial Narrow"/>
              </w:rPr>
            </w:pPr>
            <w:r>
              <w:rPr>
                <w:rFonts w:ascii="Arial Narrow" w:hAnsi="Arial Narrow"/>
              </w:rPr>
              <w:t>(10 x 30 000,00)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10</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42436F">
        <w:trPr>
          <w:cantSplit/>
          <w:trHeight w:val="1134"/>
        </w:trPr>
        <w:tc>
          <w:tcPr>
            <w:tcW w:w="669" w:type="dxa"/>
            <w:gridSpan w:val="2"/>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II.1.3</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Tworzenie, oznakowanie i promocja szlaków turystycznych </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413" w:type="dxa"/>
            <w:gridSpan w:val="5"/>
            <w:textDirection w:val="btLr"/>
            <w:vAlign w:val="center"/>
          </w:tcPr>
          <w:p w:rsidR="00915A6E" w:rsidRPr="009044B5" w:rsidRDefault="00915A6E" w:rsidP="0042436F">
            <w:pPr>
              <w:ind w:left="113" w:right="113"/>
              <w:rPr>
                <w:rFonts w:ascii="Arial Narrow" w:hAnsi="Arial Narrow"/>
              </w:rPr>
            </w:pPr>
            <w:r w:rsidRPr="009044B5">
              <w:rPr>
                <w:rFonts w:ascii="Arial Narrow" w:hAnsi="Arial Narrow"/>
              </w:rPr>
              <w:t>projekt  współpracy</w:t>
            </w:r>
            <w:r w:rsidR="003247CE" w:rsidRPr="009044B5">
              <w:rPr>
                <w:rFonts w:ascii="Arial Narrow" w:hAnsi="Arial Narrow"/>
              </w:rPr>
              <w:t xml:space="preserve"> „Świętokrzyskie szlaki …”</w:t>
            </w:r>
          </w:p>
        </w:tc>
        <w:tc>
          <w:tcPr>
            <w:tcW w:w="2215" w:type="dxa"/>
            <w:gridSpan w:val="9"/>
            <w:vAlign w:val="center"/>
          </w:tcPr>
          <w:p w:rsidR="00915A6E" w:rsidRPr="009044B5" w:rsidRDefault="00915A6E" w:rsidP="00401B03">
            <w:pPr>
              <w:rPr>
                <w:rFonts w:ascii="Arial Narrow" w:hAnsi="Arial Narrow"/>
              </w:rPr>
            </w:pPr>
            <w:r w:rsidRPr="009044B5">
              <w:rPr>
                <w:rFonts w:ascii="Arial Narrow" w:hAnsi="Arial Narrow"/>
              </w:rPr>
              <w:t>liczba zrealizowanych projektów współpracy</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II.2</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F150A0" w:rsidRPr="009044B5" w:rsidRDefault="00915A6E" w:rsidP="003F797A">
            <w:pPr>
              <w:jc w:val="both"/>
              <w:rPr>
                <w:rFonts w:ascii="Arial Narrow" w:hAnsi="Arial Narrow"/>
                <w:b/>
                <w:i/>
              </w:rPr>
            </w:pPr>
            <w:r w:rsidRPr="009044B5">
              <w:rPr>
                <w:rFonts w:ascii="Arial Narrow" w:hAnsi="Arial Narrow"/>
                <w:b/>
                <w:i/>
              </w:rPr>
              <w:lastRenderedPageBreak/>
              <w:t xml:space="preserve">Promocja walorów turystycznych i dziedzictwa kulturowego obszaru LGD. </w:t>
            </w:r>
          </w:p>
        </w:tc>
      </w:tr>
      <w:tr w:rsidR="00915A6E" w:rsidRPr="009044B5" w:rsidTr="002768A4">
        <w:tc>
          <w:tcPr>
            <w:tcW w:w="6629" w:type="dxa"/>
            <w:gridSpan w:val="1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Wskaźniki rezultatu dla celu szczegółowego</w:t>
            </w:r>
          </w:p>
        </w:tc>
        <w:tc>
          <w:tcPr>
            <w:tcW w:w="2357" w:type="dxa"/>
            <w:gridSpan w:val="10"/>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II.2</w:t>
            </w:r>
          </w:p>
        </w:tc>
        <w:tc>
          <w:tcPr>
            <w:tcW w:w="5960" w:type="dxa"/>
            <w:gridSpan w:val="12"/>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w:t>
            </w:r>
            <w:r w:rsidRPr="0032168A">
              <w:rPr>
                <w:rFonts w:ascii="Arial Narrow" w:hAnsi="Arial Narrow"/>
              </w:rPr>
              <w:t xml:space="preserve">promocyjnymi </w:t>
            </w:r>
            <w:r w:rsidR="00D63785" w:rsidRPr="0032168A">
              <w:rPr>
                <w:rFonts w:ascii="Arial Narrow" w:hAnsi="Arial Narrow"/>
              </w:rPr>
              <w:t>(II.2.1; II.2.2)</w:t>
            </w:r>
          </w:p>
        </w:tc>
        <w:tc>
          <w:tcPr>
            <w:tcW w:w="2357" w:type="dxa"/>
            <w:gridSpan w:val="10"/>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7000</w:t>
            </w:r>
          </w:p>
        </w:tc>
        <w:tc>
          <w:tcPr>
            <w:tcW w:w="2891"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Sprawozdawczość Beneficjentów/ dokumentacja fotograficzna</w:t>
            </w: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71"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271" w:type="dxa"/>
            <w:gridSpan w:val="4"/>
            <w:vMerge/>
            <w:shd w:val="pct40" w:color="auto" w:fill="auto"/>
            <w:vAlign w:val="center"/>
          </w:tcPr>
          <w:p w:rsidR="00915A6E" w:rsidRPr="009044B5" w:rsidRDefault="00915A6E" w:rsidP="00401B03">
            <w:pPr>
              <w:jc w:val="both"/>
              <w:rPr>
                <w:rFonts w:ascii="Arial Narrow" w:hAnsi="Arial Narrow"/>
              </w:rPr>
            </w:pPr>
          </w:p>
        </w:tc>
        <w:tc>
          <w:tcPr>
            <w:tcW w:w="2357" w:type="dxa"/>
            <w:gridSpan w:val="10"/>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271" w:type="dxa"/>
            <w:gridSpan w:val="4"/>
            <w:vMerge/>
            <w:vAlign w:val="center"/>
          </w:tcPr>
          <w:p w:rsidR="00915A6E" w:rsidRPr="009044B5" w:rsidRDefault="00915A6E" w:rsidP="00401B03">
            <w:pPr>
              <w:jc w:val="both"/>
              <w:rPr>
                <w:rFonts w:ascii="Arial Narrow" w:hAnsi="Arial Narrow"/>
              </w:rPr>
            </w:pPr>
          </w:p>
        </w:tc>
        <w:tc>
          <w:tcPr>
            <w:tcW w:w="2357" w:type="dxa"/>
            <w:gridSpan w:val="10"/>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2768A4">
        <w:tc>
          <w:tcPr>
            <w:tcW w:w="669" w:type="dxa"/>
            <w:gridSpan w:val="2"/>
            <w:vMerge w:val="restart"/>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II.2.1</w:t>
            </w:r>
          </w:p>
        </w:tc>
        <w:tc>
          <w:tcPr>
            <w:tcW w:w="2483"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Działania w zakresie promocji  walorów turystyczno-kulturowych.</w:t>
            </w:r>
          </w:p>
          <w:p w:rsidR="00915A6E" w:rsidRPr="009044B5" w:rsidRDefault="00915A6E" w:rsidP="00401B03">
            <w:pPr>
              <w:rPr>
                <w:rFonts w:ascii="Arial Narrow" w:hAnsi="Arial Narrow"/>
              </w:rPr>
            </w:pPr>
          </w:p>
        </w:tc>
        <w:tc>
          <w:tcPr>
            <w:tcW w:w="2206" w:type="dxa"/>
            <w:gridSpan w:val="4"/>
            <w:vMerge w:val="restart"/>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Mieszkańcy obszaru LGD, turyści, kuracjusze (realizatorzy: instytucje kultury/ organizacje pozarządowe</w:t>
            </w:r>
          </w:p>
        </w:tc>
        <w:tc>
          <w:tcPr>
            <w:tcW w:w="1271" w:type="dxa"/>
            <w:gridSpan w:val="4"/>
            <w:vMerge w:val="restart"/>
            <w:vAlign w:val="center"/>
          </w:tcPr>
          <w:p w:rsidR="00915A6E" w:rsidRPr="009044B5" w:rsidRDefault="00915A6E" w:rsidP="00401B03">
            <w:pPr>
              <w:rPr>
                <w:rFonts w:ascii="Arial Narrow" w:hAnsi="Arial Narrow"/>
              </w:rPr>
            </w:pPr>
          </w:p>
          <w:p w:rsidR="00915A6E" w:rsidRDefault="00915A6E" w:rsidP="00401B03">
            <w:pPr>
              <w:rPr>
                <w:rFonts w:ascii="Arial Narrow" w:hAnsi="Arial Narrow"/>
              </w:rPr>
            </w:pPr>
            <w:r w:rsidRPr="009044B5">
              <w:rPr>
                <w:rFonts w:ascii="Arial Narrow" w:hAnsi="Arial Narrow"/>
              </w:rPr>
              <w:t>projekt grantowy</w:t>
            </w:r>
          </w:p>
          <w:p w:rsidR="00C04D1D" w:rsidRDefault="003F797A" w:rsidP="00401B03">
            <w:pPr>
              <w:rPr>
                <w:rFonts w:ascii="Arial Narrow" w:hAnsi="Arial Narrow"/>
              </w:rPr>
            </w:pPr>
            <w:r>
              <w:rPr>
                <w:rFonts w:ascii="Arial Narrow" w:hAnsi="Arial Narrow"/>
              </w:rPr>
              <w:t>300 000,00</w:t>
            </w:r>
          </w:p>
          <w:p w:rsidR="00012D76" w:rsidRPr="009044B5" w:rsidRDefault="00012D76" w:rsidP="00401B03">
            <w:pPr>
              <w:rPr>
                <w:rFonts w:ascii="Arial Narrow" w:hAnsi="Arial Narrow"/>
              </w:rPr>
            </w:pPr>
          </w:p>
          <w:p w:rsidR="00915A6E" w:rsidRPr="009044B5" w:rsidRDefault="00915A6E" w:rsidP="00401B03">
            <w:pPr>
              <w:rPr>
                <w:rFonts w:ascii="Arial Narrow" w:hAnsi="Arial Narrow"/>
              </w:rPr>
            </w:pPr>
          </w:p>
        </w:tc>
        <w:tc>
          <w:tcPr>
            <w:tcW w:w="2357" w:type="dxa"/>
            <w:gridSpan w:val="10"/>
            <w:vAlign w:val="center"/>
          </w:tcPr>
          <w:p w:rsidR="00915A6E" w:rsidRDefault="00915A6E" w:rsidP="00401B03">
            <w:pPr>
              <w:rPr>
                <w:rFonts w:ascii="Arial Narrow" w:hAnsi="Arial Narrow"/>
              </w:rPr>
            </w:pPr>
            <w:r w:rsidRPr="009044B5">
              <w:rPr>
                <w:rFonts w:ascii="Arial Narrow" w:hAnsi="Arial Narrow"/>
              </w:rPr>
              <w:t>liczba wydanych publikacji</w:t>
            </w:r>
          </w:p>
          <w:p w:rsidR="00012D76" w:rsidRPr="009044B5" w:rsidRDefault="00012D76" w:rsidP="00401B03">
            <w:pPr>
              <w:rPr>
                <w:rFonts w:ascii="Arial Narrow" w:hAnsi="Arial Narrow"/>
              </w:rPr>
            </w:pPr>
            <w:r>
              <w:rPr>
                <w:rFonts w:ascii="Arial Narrow" w:hAnsi="Arial Narrow"/>
              </w:rPr>
              <w:t>(5 x 10 000,00)</w:t>
            </w:r>
          </w:p>
        </w:tc>
        <w:tc>
          <w:tcPr>
            <w:tcW w:w="1447" w:type="dxa"/>
            <w:gridSpan w:val="4"/>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p>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5</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rPr>
                <w:rFonts w:ascii="Arial Narrow" w:hAnsi="Arial Narrow"/>
              </w:rPr>
            </w:pPr>
          </w:p>
        </w:tc>
        <w:tc>
          <w:tcPr>
            <w:tcW w:w="2206" w:type="dxa"/>
            <w:gridSpan w:val="4"/>
            <w:vMerge/>
            <w:vAlign w:val="center"/>
          </w:tcPr>
          <w:p w:rsidR="00915A6E" w:rsidRPr="009044B5" w:rsidRDefault="00915A6E" w:rsidP="00401B03">
            <w:pPr>
              <w:rPr>
                <w:rFonts w:ascii="Arial Narrow" w:hAnsi="Arial Narrow"/>
              </w:rPr>
            </w:pPr>
          </w:p>
        </w:tc>
        <w:tc>
          <w:tcPr>
            <w:tcW w:w="1271" w:type="dxa"/>
            <w:gridSpan w:val="4"/>
            <w:vMerge/>
            <w:vAlign w:val="center"/>
          </w:tcPr>
          <w:p w:rsidR="00915A6E" w:rsidRPr="009044B5" w:rsidRDefault="00915A6E" w:rsidP="00401B03">
            <w:pPr>
              <w:rPr>
                <w:rFonts w:ascii="Arial Narrow" w:hAnsi="Arial Narrow"/>
              </w:rPr>
            </w:pPr>
          </w:p>
        </w:tc>
        <w:tc>
          <w:tcPr>
            <w:tcW w:w="2357" w:type="dxa"/>
            <w:gridSpan w:val="10"/>
            <w:vAlign w:val="center"/>
          </w:tcPr>
          <w:p w:rsidR="00915A6E" w:rsidRDefault="00915A6E" w:rsidP="00401B03">
            <w:pPr>
              <w:rPr>
                <w:rFonts w:ascii="Arial Narrow" w:hAnsi="Arial Narrow"/>
              </w:rPr>
            </w:pPr>
            <w:r w:rsidRPr="009044B5">
              <w:rPr>
                <w:rFonts w:ascii="Arial Narrow" w:hAnsi="Arial Narrow"/>
              </w:rPr>
              <w:t>liczba wydarzeń promocyjnych (imprezy kulturowe, rajdy, wernisaże, warsztaty itp.)</w:t>
            </w:r>
          </w:p>
          <w:p w:rsidR="00012D76" w:rsidRPr="009044B5" w:rsidRDefault="00012D76" w:rsidP="00401B03">
            <w:pPr>
              <w:rPr>
                <w:rFonts w:ascii="Arial Narrow" w:hAnsi="Arial Narrow"/>
              </w:rPr>
            </w:pPr>
            <w:r>
              <w:rPr>
                <w:rFonts w:ascii="Arial Narrow" w:hAnsi="Arial Narrow"/>
              </w:rPr>
              <w:t>(10 x 25 000,00)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10</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II.2.2</w:t>
            </w:r>
          </w:p>
        </w:tc>
        <w:tc>
          <w:tcPr>
            <w:tcW w:w="2483" w:type="dxa"/>
            <w:gridSpan w:val="4"/>
            <w:vAlign w:val="center"/>
          </w:tcPr>
          <w:p w:rsidR="00915A6E" w:rsidRPr="009044B5" w:rsidRDefault="00915A6E" w:rsidP="00401B03">
            <w:pPr>
              <w:spacing w:after="200"/>
              <w:rPr>
                <w:rFonts w:ascii="Arial Narrow" w:hAnsi="Arial Narrow" w:cs="Times New Roman"/>
              </w:rPr>
            </w:pPr>
          </w:p>
          <w:p w:rsidR="00915A6E" w:rsidRPr="009044B5" w:rsidRDefault="00915A6E" w:rsidP="00401B03">
            <w:pPr>
              <w:spacing w:after="200"/>
              <w:rPr>
                <w:rFonts w:ascii="Arial Narrow" w:hAnsi="Arial Narrow"/>
              </w:rPr>
            </w:pPr>
            <w:r w:rsidRPr="009044B5">
              <w:rPr>
                <w:rFonts w:ascii="Arial Narrow" w:hAnsi="Arial Narrow"/>
              </w:rPr>
              <w:t>Działania promujące obszar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271" w:type="dxa"/>
            <w:gridSpan w:val="4"/>
            <w:vAlign w:val="center"/>
          </w:tcPr>
          <w:p w:rsidR="00915A6E" w:rsidRPr="009044B5" w:rsidRDefault="00915A6E" w:rsidP="00401B03">
            <w:pPr>
              <w:rPr>
                <w:rFonts w:ascii="Arial Narrow" w:hAnsi="Arial Narrow"/>
              </w:rPr>
            </w:pPr>
            <w:r w:rsidRPr="009044B5">
              <w:rPr>
                <w:rFonts w:ascii="Arial Narrow" w:hAnsi="Arial Narrow"/>
              </w:rPr>
              <w:t>aktywizacja</w:t>
            </w:r>
          </w:p>
        </w:tc>
        <w:tc>
          <w:tcPr>
            <w:tcW w:w="2357" w:type="dxa"/>
            <w:gridSpan w:val="10"/>
            <w:vAlign w:val="center"/>
          </w:tcPr>
          <w:p w:rsidR="00915A6E" w:rsidRPr="009044B5" w:rsidRDefault="00915A6E" w:rsidP="00401B03">
            <w:pPr>
              <w:rPr>
                <w:rFonts w:ascii="Arial Narrow" w:hAnsi="Arial Narrow"/>
              </w:rPr>
            </w:pPr>
            <w:r w:rsidRPr="009044B5">
              <w:rPr>
                <w:rFonts w:ascii="Arial Narrow" w:hAnsi="Arial Narrow"/>
              </w:rPr>
              <w:t>liczba artykułów prasowych i materiałów informacyjno-promocyjnych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46</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II.3</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Pr="009044B5" w:rsidRDefault="00915A6E" w:rsidP="00401B03">
            <w:pPr>
              <w:jc w:val="both"/>
              <w:rPr>
                <w:rFonts w:ascii="Arial Narrow" w:hAnsi="Arial Narrow"/>
                <w:b/>
                <w:i/>
              </w:rPr>
            </w:pPr>
            <w:r w:rsidRPr="009044B5">
              <w:rPr>
                <w:rFonts w:ascii="Arial Narrow" w:hAnsi="Arial Narrow"/>
                <w:b/>
              </w:rPr>
              <w:t>Zintegrowanie oferty turystycznej - budowa marki obszaru LGD.</w:t>
            </w: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669" w:type="dxa"/>
            <w:gridSpan w:val="2"/>
            <w:vMerge w:val="restart"/>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II.3</w:t>
            </w:r>
          </w:p>
        </w:tc>
        <w:tc>
          <w:tcPr>
            <w:tcW w:w="6379" w:type="dxa"/>
            <w:gridSpan w:val="16"/>
            <w:tcBorders>
              <w:bottom w:val="single" w:sz="4" w:space="0" w:color="auto"/>
            </w:tcBorders>
            <w:vAlign w:val="center"/>
          </w:tcPr>
          <w:p w:rsidR="00915A6E" w:rsidRPr="00FD02DA" w:rsidRDefault="00D63785" w:rsidP="0070292C">
            <w:pPr>
              <w:jc w:val="both"/>
              <w:rPr>
                <w:rFonts w:ascii="Arial Narrow" w:hAnsi="Arial Narrow"/>
              </w:rPr>
            </w:pPr>
            <w:r w:rsidRPr="00FD02DA">
              <w:rPr>
                <w:rFonts w:ascii="Arial Narrow" w:hAnsi="Arial Narrow"/>
              </w:rPr>
              <w:t xml:space="preserve">Liczba </w:t>
            </w:r>
            <w:r w:rsidR="0069208F" w:rsidRPr="00FD02DA">
              <w:rPr>
                <w:rFonts w:ascii="Arial Narrow" w:hAnsi="Arial Narrow"/>
              </w:rPr>
              <w:t>osób, które skorzystały z więcej niż jednej usługi turystycznej objętej siecią, która otrzymała wsparcie w ramach realizacji LSR</w:t>
            </w:r>
            <w:r w:rsidRPr="00FD02DA">
              <w:rPr>
                <w:rFonts w:ascii="Arial Narrow" w:hAnsi="Arial Narrow"/>
              </w:rPr>
              <w:t xml:space="preserve"> </w:t>
            </w:r>
            <w:r w:rsidR="0070292C" w:rsidRPr="00FD02DA">
              <w:rPr>
                <w:rFonts w:ascii="Arial Narrow" w:hAnsi="Arial Narrow"/>
              </w:rPr>
              <w:t>(II.3.2)</w:t>
            </w:r>
          </w:p>
        </w:tc>
        <w:tc>
          <w:tcPr>
            <w:tcW w:w="1938"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69208F" w:rsidP="00401B03">
            <w:pPr>
              <w:jc w:val="both"/>
              <w:rPr>
                <w:rFonts w:ascii="Arial Narrow" w:hAnsi="Arial Narrow"/>
              </w:rPr>
            </w:pPr>
            <w:r>
              <w:rPr>
                <w:rFonts w:ascii="Arial Narrow" w:hAnsi="Arial Narrow"/>
              </w:rPr>
              <w:t>50</w:t>
            </w:r>
          </w:p>
        </w:tc>
        <w:tc>
          <w:tcPr>
            <w:tcW w:w="2891" w:type="dxa"/>
            <w:gridSpan w:val="6"/>
            <w:vMerge w:val="restart"/>
            <w:vAlign w:val="center"/>
          </w:tcPr>
          <w:p w:rsidR="00915A6E" w:rsidRPr="009044B5" w:rsidRDefault="00D63785" w:rsidP="00401B03">
            <w:pPr>
              <w:jc w:val="both"/>
              <w:rPr>
                <w:rFonts w:ascii="Arial Narrow" w:hAnsi="Arial Narrow"/>
              </w:rPr>
            </w:pPr>
            <w:r>
              <w:rPr>
                <w:rFonts w:ascii="Arial Narrow" w:hAnsi="Arial Narrow"/>
              </w:rPr>
              <w:t xml:space="preserve">Sprawozdania Beneficjentów, </w:t>
            </w:r>
            <w:r w:rsidR="00915A6E" w:rsidRPr="009044B5">
              <w:rPr>
                <w:rFonts w:ascii="Arial Narrow" w:hAnsi="Arial Narrow"/>
              </w:rPr>
              <w:t>Dane LGD</w:t>
            </w:r>
          </w:p>
        </w:tc>
      </w:tr>
      <w:tr w:rsidR="00D63785" w:rsidRPr="009044B5" w:rsidTr="00623345">
        <w:tc>
          <w:tcPr>
            <w:tcW w:w="669" w:type="dxa"/>
            <w:gridSpan w:val="2"/>
            <w:vMerge/>
            <w:vAlign w:val="center"/>
          </w:tcPr>
          <w:p w:rsidR="00D63785" w:rsidRPr="009044B5" w:rsidRDefault="00D63785" w:rsidP="00401B03">
            <w:pPr>
              <w:jc w:val="both"/>
              <w:rPr>
                <w:rFonts w:ascii="Arial Narrow" w:hAnsi="Arial Narrow"/>
              </w:rPr>
            </w:pPr>
          </w:p>
        </w:tc>
        <w:tc>
          <w:tcPr>
            <w:tcW w:w="6379" w:type="dxa"/>
            <w:gridSpan w:val="16"/>
            <w:tcBorders>
              <w:bottom w:val="single" w:sz="4" w:space="0" w:color="auto"/>
            </w:tcBorders>
            <w:vAlign w:val="center"/>
          </w:tcPr>
          <w:p w:rsidR="00D63785" w:rsidRPr="00FD02DA" w:rsidRDefault="00D63785" w:rsidP="00401B03">
            <w:pPr>
              <w:jc w:val="both"/>
              <w:rPr>
                <w:rFonts w:ascii="Arial Narrow" w:hAnsi="Arial Narrow"/>
              </w:rPr>
            </w:pPr>
            <w:r w:rsidRPr="00FD02DA">
              <w:rPr>
                <w:rFonts w:ascii="Arial Narrow" w:hAnsi="Arial Narrow"/>
              </w:rPr>
              <w:t xml:space="preserve">Liczba osób korzystających z utworzonych narzędzi informatycznych kreujących wizerunek regionu </w:t>
            </w:r>
            <w:r w:rsidR="00B16D86" w:rsidRPr="00FD02DA">
              <w:rPr>
                <w:rFonts w:ascii="Arial Narrow" w:hAnsi="Arial Narrow"/>
              </w:rPr>
              <w:t>(II.3.3)</w:t>
            </w:r>
          </w:p>
        </w:tc>
        <w:tc>
          <w:tcPr>
            <w:tcW w:w="1938" w:type="dxa"/>
            <w:gridSpan w:val="6"/>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 xml:space="preserve">Osoby </w:t>
            </w:r>
          </w:p>
        </w:tc>
        <w:tc>
          <w:tcPr>
            <w:tcW w:w="1447" w:type="dxa"/>
            <w:gridSpan w:val="4"/>
            <w:tcBorders>
              <w:bottom w:val="single" w:sz="4" w:space="0" w:color="auto"/>
            </w:tcBorders>
            <w:vAlign w:val="center"/>
          </w:tcPr>
          <w:p w:rsidR="00D63785" w:rsidRPr="009044B5" w:rsidRDefault="00D63785" w:rsidP="00401B03">
            <w:pPr>
              <w:jc w:val="both"/>
              <w:rPr>
                <w:rFonts w:ascii="Arial Narrow" w:hAnsi="Arial Narrow"/>
                <w:color w:val="000000" w:themeColor="text1"/>
              </w:rPr>
            </w:pPr>
            <w:r>
              <w:rPr>
                <w:rFonts w:ascii="Arial Narrow" w:hAnsi="Arial Narrow"/>
                <w:color w:val="000000" w:themeColor="text1"/>
              </w:rPr>
              <w:t>0</w:t>
            </w:r>
          </w:p>
        </w:tc>
        <w:tc>
          <w:tcPr>
            <w:tcW w:w="1365" w:type="dxa"/>
            <w:gridSpan w:val="5"/>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1000</w:t>
            </w:r>
          </w:p>
        </w:tc>
        <w:tc>
          <w:tcPr>
            <w:tcW w:w="2891" w:type="dxa"/>
            <w:gridSpan w:val="6"/>
            <w:vMerge/>
            <w:vAlign w:val="center"/>
          </w:tcPr>
          <w:p w:rsidR="00D63785" w:rsidRPr="009044B5" w:rsidRDefault="00D63785" w:rsidP="00401B03">
            <w:pPr>
              <w:jc w:val="both"/>
              <w:rPr>
                <w:rFonts w:ascii="Arial Narrow" w:hAnsi="Arial Narrow"/>
              </w:rPr>
            </w:pPr>
          </w:p>
        </w:tc>
      </w:tr>
      <w:tr w:rsidR="00915A6E" w:rsidRPr="009044B5" w:rsidTr="00623345">
        <w:tc>
          <w:tcPr>
            <w:tcW w:w="669" w:type="dxa"/>
            <w:gridSpan w:val="2"/>
            <w:vMerge/>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FD02DA" w:rsidRDefault="00915A6E" w:rsidP="008345EB">
            <w:pPr>
              <w:jc w:val="both"/>
              <w:rPr>
                <w:rFonts w:ascii="Arial Narrow" w:hAnsi="Arial Narrow"/>
              </w:rPr>
            </w:pPr>
            <w:r w:rsidRPr="00FD02DA">
              <w:rPr>
                <w:rFonts w:ascii="Arial Narrow" w:hAnsi="Arial Narrow"/>
              </w:rPr>
              <w:t xml:space="preserve">Liczba osób </w:t>
            </w:r>
            <w:r w:rsidR="008345EB" w:rsidRPr="00FD02DA">
              <w:rPr>
                <w:rFonts w:ascii="Arial Narrow" w:hAnsi="Arial Narrow"/>
              </w:rPr>
              <w:t>będących odbiorcami działań wizerunkowych</w:t>
            </w:r>
            <w:r w:rsidR="00B16D86" w:rsidRPr="00FD02DA">
              <w:rPr>
                <w:rFonts w:ascii="Arial Narrow" w:hAnsi="Arial Narrow"/>
              </w:rPr>
              <w:t xml:space="preserve"> (II.3.1)</w:t>
            </w:r>
          </w:p>
        </w:tc>
        <w:tc>
          <w:tcPr>
            <w:tcW w:w="1938" w:type="dxa"/>
            <w:gridSpan w:val="6"/>
            <w:tcBorders>
              <w:bottom w:val="single" w:sz="4" w:space="0" w:color="auto"/>
            </w:tcBorders>
            <w:vAlign w:val="center"/>
          </w:tcPr>
          <w:p w:rsidR="00915A6E" w:rsidRPr="009044B5" w:rsidRDefault="00D63785" w:rsidP="00401B03">
            <w:pPr>
              <w:jc w:val="both"/>
              <w:rPr>
                <w:rFonts w:ascii="Arial Narrow" w:hAnsi="Arial Narrow"/>
              </w:rPr>
            </w:pPr>
            <w:r w:rsidRPr="009044B5">
              <w:rPr>
                <w:rFonts w:ascii="Arial Narrow" w:hAnsi="Arial Narrow"/>
              </w:rPr>
              <w:t>O</w:t>
            </w:r>
            <w:r w:rsidR="00915A6E" w:rsidRPr="009044B5">
              <w:rPr>
                <w:rFonts w:ascii="Arial Narrow" w:hAnsi="Arial Narrow"/>
              </w:rPr>
              <w:t>soby</w:t>
            </w:r>
            <w:r>
              <w:rPr>
                <w:rFonts w:ascii="Arial Narrow" w:hAnsi="Arial Narrow"/>
              </w:rPr>
              <w:t xml:space="preserve"> </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D63785" w:rsidP="00401B03">
            <w:pPr>
              <w:jc w:val="both"/>
              <w:rPr>
                <w:rFonts w:ascii="Arial Narrow" w:hAnsi="Arial Narrow"/>
              </w:rPr>
            </w:pPr>
            <w:r>
              <w:rPr>
                <w:rFonts w:ascii="Arial Narrow" w:hAnsi="Arial Narrow"/>
              </w:rPr>
              <w:t>5</w:t>
            </w:r>
            <w:r w:rsidR="00915A6E" w:rsidRPr="009044B5">
              <w:rPr>
                <w:rFonts w:ascii="Arial Narrow" w:hAnsi="Arial Narrow"/>
              </w:rPr>
              <w:t>00</w:t>
            </w:r>
          </w:p>
        </w:tc>
        <w:tc>
          <w:tcPr>
            <w:tcW w:w="2891" w:type="dxa"/>
            <w:gridSpan w:val="6"/>
            <w:vMerge/>
            <w:tcBorders>
              <w:bottom w:val="single" w:sz="4" w:space="0" w:color="auto"/>
            </w:tcBorders>
            <w:vAlign w:val="center"/>
          </w:tcPr>
          <w:p w:rsidR="00915A6E" w:rsidRPr="009044B5" w:rsidRDefault="00915A6E" w:rsidP="00401B03">
            <w:pPr>
              <w:jc w:val="both"/>
              <w:rPr>
                <w:rFonts w:ascii="Arial Narrow" w:hAnsi="Arial Narrow"/>
              </w:rPr>
            </w:pP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87"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344" w:type="dxa"/>
            <w:gridSpan w:val="27"/>
            <w:shd w:val="pct40" w:color="auto" w:fill="auto"/>
            <w:vAlign w:val="center"/>
          </w:tcPr>
          <w:p w:rsidR="00915A6E" w:rsidRPr="009044B5" w:rsidRDefault="00915A6E" w:rsidP="002768A4">
            <w:pPr>
              <w:jc w:val="center"/>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987"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987"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8345EB">
        <w:trPr>
          <w:trHeight w:val="627"/>
        </w:trPr>
        <w:tc>
          <w:tcPr>
            <w:tcW w:w="669" w:type="dxa"/>
            <w:gridSpan w:val="2"/>
            <w:vMerge w:val="restart"/>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lastRenderedPageBreak/>
              <w:t>wsk</w:t>
            </w:r>
            <w:proofErr w:type="spellEnd"/>
            <w:r w:rsidRPr="009044B5">
              <w:rPr>
                <w:rFonts w:ascii="Arial Narrow" w:hAnsi="Arial Narrow"/>
              </w:rPr>
              <w:t>. II.3.1</w:t>
            </w:r>
          </w:p>
        </w:tc>
        <w:tc>
          <w:tcPr>
            <w:tcW w:w="2483"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cs="Times New Roman"/>
              </w:rPr>
              <w:t>Stworzenie systemu identyfikacji wizualnej marki obszaru LGD</w:t>
            </w:r>
          </w:p>
        </w:tc>
        <w:tc>
          <w:tcPr>
            <w:tcW w:w="2206"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987" w:type="dxa"/>
            <w:gridSpan w:val="2"/>
            <w:vMerge w:val="restart"/>
            <w:vAlign w:val="center"/>
          </w:tcPr>
          <w:p w:rsidR="00915A6E" w:rsidRPr="009044B5" w:rsidRDefault="00915A6E" w:rsidP="008345EB">
            <w:pPr>
              <w:rPr>
                <w:rFonts w:ascii="Arial Narrow" w:hAnsi="Arial Narrow"/>
              </w:rPr>
            </w:pPr>
            <w:r w:rsidRPr="009044B5">
              <w:rPr>
                <w:rFonts w:ascii="Arial Narrow" w:hAnsi="Arial Narrow"/>
              </w:rPr>
              <w:t>aktywizacja</w:t>
            </w: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liczba wydarzeń</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Merge w:val="restart"/>
            <w:vAlign w:val="center"/>
          </w:tcPr>
          <w:p w:rsidR="00915A6E" w:rsidRPr="009044B5" w:rsidRDefault="00915A6E" w:rsidP="00401B03">
            <w:pPr>
              <w:rPr>
                <w:rFonts w:ascii="Arial Narrow" w:hAnsi="Arial Narrow"/>
              </w:rPr>
            </w:pPr>
            <w:r w:rsidRPr="009044B5">
              <w:rPr>
                <w:rFonts w:ascii="Arial Narrow" w:hAnsi="Arial Narrow"/>
              </w:rPr>
              <w:t>Dane LGD</w:t>
            </w:r>
          </w:p>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 xml:space="preserve">liczba kampanii </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7</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Liczba punktów informacyjno-konsultacyjnych na lokalnych wydarzeniach kulturalnych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56</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II.3.2</w:t>
            </w:r>
          </w:p>
        </w:tc>
        <w:tc>
          <w:tcPr>
            <w:tcW w:w="2483" w:type="dxa"/>
            <w:gridSpan w:val="4"/>
            <w:vAlign w:val="center"/>
          </w:tcPr>
          <w:p w:rsidR="00915A6E" w:rsidRPr="0032168A" w:rsidRDefault="0069208F" w:rsidP="00401B03">
            <w:pPr>
              <w:spacing w:after="200"/>
              <w:rPr>
                <w:rFonts w:ascii="Arial Narrow" w:hAnsi="Arial Narrow" w:cs="Times New Roman"/>
              </w:rPr>
            </w:pPr>
            <w:r w:rsidRPr="0032168A">
              <w:rPr>
                <w:rFonts w:ascii="Arial Narrow" w:hAnsi="Arial Narrow"/>
              </w:rPr>
              <w:t>Tworzenie sieci usług turystycznych -p</w:t>
            </w:r>
            <w:r w:rsidR="00915A6E" w:rsidRPr="0032168A">
              <w:rPr>
                <w:rFonts w:ascii="Arial Narrow" w:hAnsi="Arial Narrow"/>
              </w:rPr>
              <w:t>akietowanie usług turystycznych</w:t>
            </w:r>
            <w:r w:rsidR="00915A6E" w:rsidRPr="0032168A">
              <w:rPr>
                <w:rFonts w:ascii="Arial Narrow" w:hAnsi="Arial Narrow" w:cs="Times New Roman"/>
              </w:rPr>
              <w:t>.</w:t>
            </w:r>
          </w:p>
          <w:p w:rsidR="00915A6E" w:rsidRPr="0032168A" w:rsidRDefault="00915A6E" w:rsidP="00401B03">
            <w:pPr>
              <w:spacing w:after="200"/>
              <w:rPr>
                <w:rFonts w:ascii="Arial Narrow" w:hAnsi="Arial Narrow"/>
              </w:rPr>
            </w:pPr>
          </w:p>
        </w:tc>
        <w:tc>
          <w:tcPr>
            <w:tcW w:w="2206"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32168A">
              <w:rPr>
                <w:rFonts w:ascii="Arial Narrow" w:hAnsi="Arial Narrow"/>
              </w:rPr>
              <w:t>K</w:t>
            </w:r>
            <w:r w:rsidR="00915A6E" w:rsidRPr="0032168A">
              <w:rPr>
                <w:rFonts w:ascii="Arial Narrow" w:hAnsi="Arial Narrow"/>
              </w:rPr>
              <w:t>onkurs</w:t>
            </w:r>
          </w:p>
          <w:p w:rsidR="00C04D1D" w:rsidRPr="0032168A" w:rsidRDefault="00C04D1D" w:rsidP="002768A4">
            <w:pPr>
              <w:ind w:left="113" w:right="113"/>
              <w:rPr>
                <w:rFonts w:ascii="Arial Narrow" w:hAnsi="Arial Narrow"/>
              </w:rPr>
            </w:pPr>
            <w:r>
              <w:rPr>
                <w:rFonts w:ascii="Arial Narrow" w:hAnsi="Arial Narrow"/>
              </w:rPr>
              <w:t>80 000,00</w:t>
            </w:r>
          </w:p>
        </w:tc>
        <w:tc>
          <w:tcPr>
            <w:tcW w:w="2641" w:type="dxa"/>
            <w:gridSpan w:val="12"/>
            <w:vAlign w:val="center"/>
          </w:tcPr>
          <w:p w:rsidR="00915A6E" w:rsidRPr="0032168A" w:rsidRDefault="00915A6E" w:rsidP="00401B03">
            <w:pPr>
              <w:rPr>
                <w:rFonts w:ascii="Arial Narrow" w:hAnsi="Arial Narrow"/>
              </w:rPr>
            </w:pPr>
            <w:r w:rsidRPr="0032168A">
              <w:rPr>
                <w:rFonts w:ascii="Arial Narrow" w:hAnsi="Arial Narrow"/>
              </w:rPr>
              <w:t xml:space="preserve">liczba </w:t>
            </w:r>
            <w:proofErr w:type="spellStart"/>
            <w:r w:rsidRPr="0032168A">
              <w:rPr>
                <w:rFonts w:ascii="Arial Narrow" w:hAnsi="Arial Narrow"/>
              </w:rPr>
              <w:t>spakietowanych</w:t>
            </w:r>
            <w:proofErr w:type="spellEnd"/>
            <w:r w:rsidRPr="0032168A">
              <w:rPr>
                <w:rFonts w:ascii="Arial Narrow" w:hAnsi="Arial Narrow"/>
              </w:rPr>
              <w:t xml:space="preserve"> ofert </w:t>
            </w:r>
            <w:r w:rsidR="0069208F" w:rsidRPr="0032168A">
              <w:rPr>
                <w:rFonts w:ascii="Arial Narrow" w:hAnsi="Arial Narrow"/>
              </w:rPr>
              <w:t>/ utworzonych sieci w zakresie usług turystycznych, które otrzymały wsparcie w ramach realizacji LSR</w:t>
            </w:r>
            <w:r w:rsidR="00C04D1D">
              <w:rPr>
                <w:rFonts w:ascii="Arial Narrow" w:hAnsi="Arial Narrow"/>
              </w:rPr>
              <w:t xml:space="preserve"> (80 000,00)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II.3.3</w:t>
            </w:r>
          </w:p>
        </w:tc>
        <w:tc>
          <w:tcPr>
            <w:tcW w:w="2483"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Wspieranie inicjatyw wykorzystujących narzędzia informatyczne w kreowaniu wizerunku obszaru</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C04D1D" w:rsidRPr="009044B5" w:rsidRDefault="00C04D1D" w:rsidP="00C04D1D">
            <w:pPr>
              <w:ind w:left="113" w:right="113"/>
              <w:jc w:val="center"/>
              <w:rPr>
                <w:rFonts w:ascii="Arial Narrow" w:hAnsi="Arial Narrow"/>
              </w:rPr>
            </w:pPr>
            <w:r>
              <w:rPr>
                <w:rFonts w:ascii="Arial Narrow" w:hAnsi="Arial Narrow"/>
              </w:rPr>
              <w:t>650 000,00</w:t>
            </w:r>
          </w:p>
        </w:tc>
        <w:tc>
          <w:tcPr>
            <w:tcW w:w="2641" w:type="dxa"/>
            <w:gridSpan w:val="12"/>
            <w:vAlign w:val="center"/>
          </w:tcPr>
          <w:p w:rsidR="00915A6E" w:rsidRDefault="00915A6E" w:rsidP="00401B03">
            <w:pPr>
              <w:rPr>
                <w:rFonts w:ascii="Arial Narrow" w:hAnsi="Arial Narrow"/>
              </w:rPr>
            </w:pPr>
            <w:r w:rsidRPr="009044B5">
              <w:rPr>
                <w:rFonts w:ascii="Arial Narrow" w:hAnsi="Arial Narrow"/>
              </w:rPr>
              <w:t>liczba  utworzonych narzędzi informatycznych</w:t>
            </w:r>
          </w:p>
          <w:p w:rsidR="00C04D1D" w:rsidRPr="009044B5" w:rsidRDefault="00C04D1D" w:rsidP="00401B03">
            <w:pPr>
              <w:rPr>
                <w:rFonts w:ascii="Arial Narrow" w:hAnsi="Arial Narrow"/>
              </w:rPr>
            </w:pPr>
            <w:r>
              <w:rPr>
                <w:rFonts w:ascii="Arial Narrow" w:hAnsi="Arial Narrow"/>
              </w:rPr>
              <w:t>(650 000,00)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623345">
        <w:tc>
          <w:tcPr>
            <w:tcW w:w="689" w:type="dxa"/>
            <w:gridSpan w:val="3"/>
            <w:vAlign w:val="center"/>
          </w:tcPr>
          <w:p w:rsidR="00915A6E" w:rsidRPr="009044B5" w:rsidRDefault="00915A6E" w:rsidP="00401B03">
            <w:pPr>
              <w:jc w:val="both"/>
              <w:rPr>
                <w:rFonts w:ascii="Arial Narrow" w:hAnsi="Arial Narrow"/>
                <w:b/>
              </w:rPr>
            </w:pPr>
            <w:r w:rsidRPr="009044B5">
              <w:rPr>
                <w:rFonts w:ascii="Arial Narrow" w:hAnsi="Arial Narrow"/>
                <w:b/>
              </w:rPr>
              <w:t>III</w:t>
            </w:r>
          </w:p>
        </w:tc>
        <w:tc>
          <w:tcPr>
            <w:tcW w:w="2402" w:type="dxa"/>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98" w:type="dxa"/>
            <w:gridSpan w:val="35"/>
            <w:shd w:val="pct40" w:color="auto" w:fill="auto"/>
            <w:vAlign w:val="center"/>
          </w:tcPr>
          <w:p w:rsidR="00915A6E" w:rsidRDefault="00915A6E" w:rsidP="00401B03">
            <w:pPr>
              <w:jc w:val="both"/>
              <w:rPr>
                <w:rFonts w:ascii="Arial Narrow" w:hAnsi="Arial Narrow"/>
                <w:b/>
              </w:rPr>
            </w:pPr>
            <w:r w:rsidRPr="009044B5">
              <w:rPr>
                <w:rFonts w:ascii="Arial Narrow" w:hAnsi="Arial Narrow"/>
                <w:b/>
              </w:rPr>
              <w:t xml:space="preserve">TWORZENIE I ROZWÓJ PARTNERSTW LOKALNYCH  </w:t>
            </w:r>
          </w:p>
          <w:p w:rsidR="002768A4" w:rsidRPr="009044B5" w:rsidRDefault="002768A4" w:rsidP="00401B03">
            <w:pPr>
              <w:jc w:val="both"/>
              <w:rPr>
                <w:rFonts w:ascii="Arial Narrow" w:hAnsi="Arial Narrow"/>
                <w:b/>
              </w:rPr>
            </w:pPr>
          </w:p>
        </w:tc>
      </w:tr>
      <w:tr w:rsidR="00F150A0" w:rsidRPr="009044B5" w:rsidTr="00683B0A">
        <w:tc>
          <w:tcPr>
            <w:tcW w:w="7119" w:type="dxa"/>
            <w:gridSpan w:val="19"/>
            <w:shd w:val="pct40" w:color="auto" w:fill="auto"/>
            <w:vAlign w:val="center"/>
          </w:tcPr>
          <w:p w:rsidR="00F150A0" w:rsidRPr="009044B5" w:rsidRDefault="00F150A0" w:rsidP="00401B03">
            <w:pPr>
              <w:jc w:val="both"/>
              <w:rPr>
                <w:rFonts w:ascii="Arial Narrow" w:hAnsi="Arial Narrow"/>
              </w:rPr>
            </w:pPr>
            <w:r w:rsidRPr="009044B5">
              <w:rPr>
                <w:rFonts w:ascii="Arial Narrow" w:hAnsi="Arial Narrow"/>
              </w:rPr>
              <w:t>Wskaźniki oddziaływania dla celu ogólnego</w:t>
            </w:r>
          </w:p>
        </w:tc>
        <w:tc>
          <w:tcPr>
            <w:tcW w:w="1892"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Jednostka miary</w:t>
            </w:r>
          </w:p>
        </w:tc>
        <w:tc>
          <w:tcPr>
            <w:tcW w:w="1893"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Stan początkowy</w:t>
            </w:r>
          </w:p>
          <w:p w:rsidR="00F150A0" w:rsidRPr="009044B5" w:rsidRDefault="00F150A0"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892" w:type="dxa"/>
            <w:gridSpan w:val="5"/>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Stan docelowy na  2023 r.</w:t>
            </w:r>
          </w:p>
        </w:tc>
        <w:tc>
          <w:tcPr>
            <w:tcW w:w="1893" w:type="dxa"/>
            <w:gridSpan w:val="3"/>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Źródło danych/ sposób pomiaru</w:t>
            </w:r>
          </w:p>
        </w:tc>
      </w:tr>
      <w:tr w:rsidR="00D63785" w:rsidRPr="009044B5" w:rsidTr="00683B0A">
        <w:trPr>
          <w:trHeight w:val="407"/>
        </w:trPr>
        <w:tc>
          <w:tcPr>
            <w:tcW w:w="689" w:type="dxa"/>
            <w:gridSpan w:val="3"/>
            <w:vMerge w:val="restart"/>
            <w:vAlign w:val="center"/>
          </w:tcPr>
          <w:p w:rsidR="00D63785" w:rsidRPr="009044B5" w:rsidRDefault="00D63785" w:rsidP="00401B03">
            <w:pPr>
              <w:jc w:val="both"/>
              <w:rPr>
                <w:rFonts w:ascii="Arial Narrow" w:hAnsi="Arial Narrow"/>
              </w:rPr>
            </w:pPr>
            <w:proofErr w:type="spellStart"/>
            <w:r>
              <w:rPr>
                <w:rFonts w:ascii="Arial Narrow" w:hAnsi="Arial Narrow"/>
              </w:rPr>
              <w:t>wsk</w:t>
            </w:r>
            <w:proofErr w:type="spellEnd"/>
            <w:r>
              <w:rPr>
                <w:rFonts w:ascii="Arial Narrow" w:hAnsi="Arial Narrow"/>
              </w:rPr>
              <w:t>. III</w:t>
            </w:r>
          </w:p>
        </w:tc>
        <w:tc>
          <w:tcPr>
            <w:tcW w:w="6430" w:type="dxa"/>
            <w:gridSpan w:val="16"/>
            <w:tcBorders>
              <w:bottom w:val="single" w:sz="4" w:space="0" w:color="auto"/>
            </w:tcBorders>
            <w:vAlign w:val="center"/>
          </w:tcPr>
          <w:p w:rsidR="00D63785" w:rsidRPr="0032168A" w:rsidRDefault="00D63785" w:rsidP="00683B0A">
            <w:pPr>
              <w:jc w:val="both"/>
              <w:rPr>
                <w:rFonts w:ascii="Arial Narrow" w:hAnsi="Arial Narrow"/>
              </w:rPr>
            </w:pPr>
            <w:r w:rsidRPr="0032168A">
              <w:rPr>
                <w:rFonts w:ascii="Arial Narrow" w:hAnsi="Arial Narrow"/>
              </w:rPr>
              <w:t>Liczba stworzonych programów współpracy międzysektorowej w obszarze</w:t>
            </w:r>
          </w:p>
        </w:tc>
        <w:tc>
          <w:tcPr>
            <w:tcW w:w="1892" w:type="dxa"/>
            <w:gridSpan w:val="6"/>
            <w:shd w:val="clear" w:color="auto" w:fill="FFFFFF" w:themeFill="background1"/>
            <w:vAlign w:val="center"/>
          </w:tcPr>
          <w:p w:rsidR="00D63785" w:rsidRPr="0032168A" w:rsidRDefault="00D63785" w:rsidP="00683B0A">
            <w:pPr>
              <w:jc w:val="both"/>
              <w:rPr>
                <w:rFonts w:ascii="Arial Narrow" w:hAnsi="Arial Narrow"/>
              </w:rPr>
            </w:pPr>
            <w:r w:rsidRPr="0032168A">
              <w:rPr>
                <w:rFonts w:ascii="Arial Narrow" w:hAnsi="Arial Narrow"/>
              </w:rPr>
              <w:t>Szt</w:t>
            </w:r>
            <w:r w:rsidR="00683B0A" w:rsidRPr="0032168A">
              <w:rPr>
                <w:rFonts w:ascii="Arial Narrow" w:hAnsi="Arial Narrow"/>
              </w:rPr>
              <w:t xml:space="preserve">uk </w:t>
            </w:r>
          </w:p>
        </w:tc>
        <w:tc>
          <w:tcPr>
            <w:tcW w:w="1893" w:type="dxa"/>
            <w:gridSpan w:val="6"/>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0</w:t>
            </w:r>
          </w:p>
        </w:tc>
        <w:tc>
          <w:tcPr>
            <w:tcW w:w="1892" w:type="dxa"/>
            <w:gridSpan w:val="5"/>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1</w:t>
            </w:r>
          </w:p>
        </w:tc>
        <w:tc>
          <w:tcPr>
            <w:tcW w:w="1893" w:type="dxa"/>
            <w:gridSpan w:val="3"/>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Dane LGD</w:t>
            </w:r>
          </w:p>
        </w:tc>
      </w:tr>
      <w:tr w:rsidR="00D63785" w:rsidRPr="009044B5" w:rsidTr="00F150A0">
        <w:tc>
          <w:tcPr>
            <w:tcW w:w="689" w:type="dxa"/>
            <w:gridSpan w:val="3"/>
            <w:vMerge/>
            <w:vAlign w:val="center"/>
          </w:tcPr>
          <w:p w:rsidR="00D63785" w:rsidRDefault="00D63785" w:rsidP="00401B03">
            <w:pPr>
              <w:jc w:val="both"/>
              <w:rPr>
                <w:rFonts w:ascii="Arial Narrow" w:hAnsi="Arial Narrow"/>
              </w:rPr>
            </w:pPr>
          </w:p>
        </w:tc>
        <w:tc>
          <w:tcPr>
            <w:tcW w:w="6430" w:type="dxa"/>
            <w:gridSpan w:val="16"/>
            <w:tcBorders>
              <w:bottom w:val="single" w:sz="4" w:space="0" w:color="auto"/>
            </w:tcBorders>
            <w:vAlign w:val="center"/>
          </w:tcPr>
          <w:p w:rsidR="00D63785" w:rsidRPr="0032168A" w:rsidRDefault="00D63785" w:rsidP="00401B03">
            <w:pPr>
              <w:jc w:val="both"/>
              <w:rPr>
                <w:rFonts w:ascii="Arial Narrow" w:hAnsi="Arial Narrow"/>
              </w:rPr>
            </w:pPr>
            <w:r w:rsidRPr="0032168A">
              <w:rPr>
                <w:rFonts w:ascii="Arial Narrow" w:hAnsi="Arial Narrow"/>
              </w:rPr>
              <w:t xml:space="preserve">Liczba zarejestrowanych </w:t>
            </w:r>
            <w:r w:rsidR="00683B0A" w:rsidRPr="0032168A">
              <w:rPr>
                <w:rFonts w:ascii="Arial Narrow" w:hAnsi="Arial Narrow"/>
              </w:rPr>
              <w:t xml:space="preserve">w KRS </w:t>
            </w:r>
            <w:r w:rsidRPr="0032168A">
              <w:rPr>
                <w:rFonts w:ascii="Arial Narrow" w:hAnsi="Arial Narrow"/>
              </w:rPr>
              <w:t>organizacji</w:t>
            </w:r>
            <w:r w:rsidR="00683B0A" w:rsidRPr="0032168A">
              <w:rPr>
                <w:rFonts w:ascii="Arial Narrow" w:hAnsi="Arial Narrow"/>
              </w:rPr>
              <w:t xml:space="preserve"> pozarządowych</w:t>
            </w:r>
            <w:r w:rsidRPr="0032168A">
              <w:rPr>
                <w:rFonts w:ascii="Arial Narrow" w:hAnsi="Arial Narrow"/>
              </w:rPr>
              <w:t xml:space="preserve"> </w:t>
            </w:r>
            <w:r w:rsidR="00683B0A" w:rsidRPr="0032168A">
              <w:rPr>
                <w:rFonts w:ascii="Arial Narrow" w:hAnsi="Arial Narrow"/>
              </w:rPr>
              <w:t>na 10 000 mieszkańców</w:t>
            </w:r>
          </w:p>
        </w:tc>
        <w:tc>
          <w:tcPr>
            <w:tcW w:w="1892" w:type="dxa"/>
            <w:gridSpan w:val="6"/>
            <w:shd w:val="clear" w:color="auto" w:fill="FFFFFF" w:themeFill="background1"/>
            <w:vAlign w:val="center"/>
          </w:tcPr>
          <w:p w:rsidR="00D63785" w:rsidRPr="0032168A" w:rsidRDefault="00683B0A" w:rsidP="00401B03">
            <w:pPr>
              <w:jc w:val="both"/>
              <w:rPr>
                <w:rFonts w:ascii="Arial Narrow" w:hAnsi="Arial Narrow"/>
              </w:rPr>
            </w:pPr>
            <w:r w:rsidRPr="0032168A">
              <w:rPr>
                <w:rFonts w:ascii="Arial Narrow" w:hAnsi="Arial Narrow"/>
              </w:rPr>
              <w:t xml:space="preserve">Sztuk </w:t>
            </w:r>
          </w:p>
        </w:tc>
        <w:tc>
          <w:tcPr>
            <w:tcW w:w="1893" w:type="dxa"/>
            <w:gridSpan w:val="6"/>
            <w:shd w:val="clear" w:color="auto" w:fill="FFFFFF" w:themeFill="background1"/>
            <w:vAlign w:val="center"/>
          </w:tcPr>
          <w:p w:rsidR="00D63785" w:rsidRPr="0032168A" w:rsidRDefault="002768A4" w:rsidP="00401B03">
            <w:pPr>
              <w:jc w:val="both"/>
              <w:rPr>
                <w:rFonts w:ascii="Arial Narrow" w:hAnsi="Arial Narrow"/>
              </w:rPr>
            </w:pPr>
            <w:r w:rsidRPr="0032168A">
              <w:rPr>
                <w:rFonts w:ascii="Arial Narrow" w:hAnsi="Arial Narrow"/>
              </w:rPr>
              <w:t>20</w:t>
            </w:r>
          </w:p>
        </w:tc>
        <w:tc>
          <w:tcPr>
            <w:tcW w:w="1892" w:type="dxa"/>
            <w:gridSpan w:val="5"/>
            <w:shd w:val="clear" w:color="auto" w:fill="FFFFFF" w:themeFill="background1"/>
            <w:vAlign w:val="center"/>
          </w:tcPr>
          <w:p w:rsidR="00D63785" w:rsidRPr="0032168A" w:rsidRDefault="002768A4" w:rsidP="007445DD">
            <w:pPr>
              <w:jc w:val="both"/>
              <w:rPr>
                <w:rFonts w:ascii="Arial Narrow" w:hAnsi="Arial Narrow"/>
              </w:rPr>
            </w:pPr>
            <w:r w:rsidRPr="0032168A">
              <w:rPr>
                <w:rFonts w:ascii="Arial Narrow" w:hAnsi="Arial Narrow"/>
              </w:rPr>
              <w:t>2</w:t>
            </w:r>
            <w:r w:rsidR="007445DD" w:rsidRPr="0032168A">
              <w:rPr>
                <w:rFonts w:ascii="Arial Narrow" w:hAnsi="Arial Narrow"/>
              </w:rPr>
              <w:t>2</w:t>
            </w:r>
          </w:p>
        </w:tc>
        <w:tc>
          <w:tcPr>
            <w:tcW w:w="1893" w:type="dxa"/>
            <w:gridSpan w:val="3"/>
            <w:shd w:val="clear" w:color="auto" w:fill="FFFFFF" w:themeFill="background1"/>
            <w:vAlign w:val="center"/>
          </w:tcPr>
          <w:p w:rsidR="00D63785" w:rsidRPr="0032168A" w:rsidRDefault="002768A4" w:rsidP="007445DD">
            <w:pPr>
              <w:rPr>
                <w:rFonts w:ascii="Arial Narrow" w:hAnsi="Arial Narrow"/>
              </w:rPr>
            </w:pPr>
            <w:r w:rsidRPr="0032168A">
              <w:rPr>
                <w:rFonts w:ascii="Arial Narrow" w:hAnsi="Arial Narrow"/>
              </w:rPr>
              <w:t xml:space="preserve">Dane </w:t>
            </w:r>
            <w:r w:rsidR="007445DD" w:rsidRPr="0032168A">
              <w:rPr>
                <w:rFonts w:ascii="Arial Narrow" w:hAnsi="Arial Narrow"/>
              </w:rPr>
              <w:t xml:space="preserve">Starostwa </w:t>
            </w:r>
            <w:proofErr w:type="spellStart"/>
            <w:r w:rsidR="007445DD" w:rsidRPr="0032168A">
              <w:rPr>
                <w:rFonts w:ascii="Arial Narrow" w:hAnsi="Arial Narrow"/>
              </w:rPr>
              <w:t>Powiatowego,</w:t>
            </w:r>
            <w:r w:rsidRPr="0032168A">
              <w:rPr>
                <w:rFonts w:ascii="Arial Narrow" w:hAnsi="Arial Narrow"/>
              </w:rPr>
              <w:t>GUS</w:t>
            </w:r>
            <w:proofErr w:type="spellEnd"/>
            <w:r w:rsidR="007445DD" w:rsidRPr="0032168A">
              <w:rPr>
                <w:rFonts w:ascii="Arial Narrow" w:hAnsi="Arial Narrow"/>
              </w:rPr>
              <w:t xml:space="preserve">, </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III.1</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 xml:space="preserve">Integracja i aktywizacja społeczna mieszkańców wzmacniająca lokalną tożsamość. </w:t>
            </w:r>
          </w:p>
          <w:p w:rsidR="00915A6E" w:rsidRPr="009044B5" w:rsidRDefault="00915A6E" w:rsidP="00401B03">
            <w:pPr>
              <w:jc w:val="both"/>
              <w:rPr>
                <w:rFonts w:ascii="Arial Narrow" w:hAnsi="Arial Narrow"/>
                <w:b/>
                <w:i/>
              </w:rPr>
            </w:pPr>
          </w:p>
        </w:tc>
      </w:tr>
      <w:tr w:rsidR="00915A6E" w:rsidRPr="009044B5" w:rsidTr="00623345">
        <w:tc>
          <w:tcPr>
            <w:tcW w:w="6850" w:type="dxa"/>
            <w:gridSpan w:val="1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55"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rPr>
          <w:trHeight w:val="422"/>
        </w:trPr>
        <w:tc>
          <w:tcPr>
            <w:tcW w:w="689" w:type="dxa"/>
            <w:gridSpan w:val="3"/>
            <w:vMerge w:val="restart"/>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III.1</w:t>
            </w: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aktywizacyjnymi </w:t>
            </w:r>
            <w:r w:rsidR="002768A4">
              <w:rPr>
                <w:rFonts w:ascii="Arial Narrow" w:hAnsi="Arial Narrow"/>
              </w:rPr>
              <w:t>(III.1.1)</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915A6E" w:rsidRPr="009044B5" w:rsidRDefault="00915A6E" w:rsidP="00401B03">
            <w:pPr>
              <w:jc w:val="both"/>
              <w:rPr>
                <w:rFonts w:ascii="Arial Narrow" w:hAnsi="Arial Narrow"/>
              </w:rPr>
            </w:pPr>
            <w:r w:rsidRPr="009044B5">
              <w:rPr>
                <w:rFonts w:ascii="Arial Narrow" w:hAnsi="Arial Narrow"/>
              </w:rPr>
              <w:t>Sprawozdawczość Beneficjentów, dane LGD</w:t>
            </w:r>
          </w:p>
        </w:tc>
      </w:tr>
      <w:tr w:rsidR="00915A6E" w:rsidRPr="009044B5" w:rsidTr="00623345">
        <w:trPr>
          <w:trHeight w:val="444"/>
        </w:trPr>
        <w:tc>
          <w:tcPr>
            <w:tcW w:w="689" w:type="dxa"/>
            <w:gridSpan w:val="3"/>
            <w:vMerge/>
            <w:vAlign w:val="center"/>
          </w:tcPr>
          <w:p w:rsidR="00915A6E" w:rsidRPr="009044B5" w:rsidRDefault="00915A6E" w:rsidP="00401B03">
            <w:pPr>
              <w:jc w:val="both"/>
              <w:rPr>
                <w:rFonts w:ascii="Arial Narrow" w:hAnsi="Arial Narrow"/>
              </w:rPr>
            </w:pP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Liczba uczestników szkoleń</w:t>
            </w:r>
            <w:r w:rsidR="002768A4">
              <w:rPr>
                <w:rFonts w:ascii="Arial Narrow" w:hAnsi="Arial Narrow"/>
              </w:rPr>
              <w:t xml:space="preserve"> (III.1.2)</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2768A4" w:rsidRPr="009044B5" w:rsidRDefault="00915A6E" w:rsidP="002768A4">
            <w:pPr>
              <w:jc w:val="both"/>
              <w:rPr>
                <w:rFonts w:ascii="Arial Narrow" w:hAnsi="Arial Narrow"/>
              </w:rPr>
            </w:pPr>
            <w:r w:rsidRPr="009044B5">
              <w:rPr>
                <w:rFonts w:ascii="Arial Narrow" w:hAnsi="Arial Narrow"/>
              </w:rPr>
              <w:t>Sprawozdawczość Beneficjentów, dane LGD</w:t>
            </w:r>
          </w:p>
        </w:tc>
      </w:tr>
      <w:tr w:rsidR="00915A6E" w:rsidRPr="009044B5" w:rsidTr="002768A4">
        <w:tc>
          <w:tcPr>
            <w:tcW w:w="3353" w:type="dxa"/>
            <w:gridSpan w:val="7"/>
            <w:vMerge w:val="restart"/>
            <w:shd w:val="pct40" w:color="auto" w:fill="auto"/>
            <w:vAlign w:val="center"/>
          </w:tcPr>
          <w:p w:rsidR="00915A6E" w:rsidRDefault="00915A6E" w:rsidP="002768A4">
            <w:pPr>
              <w:jc w:val="center"/>
              <w:rPr>
                <w:rFonts w:ascii="Arial Narrow" w:hAnsi="Arial Narrow"/>
              </w:rPr>
            </w:pPr>
            <w:r w:rsidRPr="009044B5">
              <w:rPr>
                <w:rFonts w:ascii="Arial Narrow" w:hAnsi="Arial Narrow"/>
              </w:rPr>
              <w:t>Przedsięwzięcia</w:t>
            </w: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Pr="009044B5" w:rsidRDefault="002768A4" w:rsidP="00401B03">
            <w:pPr>
              <w:jc w:val="both"/>
              <w:rPr>
                <w:rFonts w:ascii="Arial Narrow" w:hAnsi="Arial Narrow"/>
              </w:rPr>
            </w:pPr>
          </w:p>
        </w:tc>
        <w:tc>
          <w:tcPr>
            <w:tcW w:w="1649"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lastRenderedPageBreak/>
              <w:t>Grupy docelowe</w:t>
            </w:r>
          </w:p>
        </w:tc>
        <w:tc>
          <w:tcPr>
            <w:tcW w:w="1848" w:type="dxa"/>
            <w:gridSpan w:val="8"/>
            <w:vMerge w:val="restart"/>
            <w:shd w:val="pct40" w:color="auto" w:fill="auto"/>
            <w:textDirection w:val="btLr"/>
            <w:vAlign w:val="center"/>
          </w:tcPr>
          <w:p w:rsidR="00915A6E" w:rsidRPr="009044B5" w:rsidRDefault="00915A6E" w:rsidP="002768A4">
            <w:pPr>
              <w:ind w:left="113" w:right="113"/>
              <w:jc w:val="center"/>
              <w:rPr>
                <w:rFonts w:ascii="Arial Narrow" w:hAnsi="Arial Narrow"/>
              </w:rPr>
            </w:pPr>
            <w:r w:rsidRPr="009044B5">
              <w:rPr>
                <w:rFonts w:ascii="Arial Narrow" w:hAnsi="Arial Narrow"/>
              </w:rPr>
              <w:t>Sposób realizacji</w:t>
            </w:r>
          </w:p>
        </w:tc>
        <w:tc>
          <w:tcPr>
            <w:tcW w:w="7839" w:type="dxa"/>
            <w:gridSpan w:val="2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1649" w:type="dxa"/>
            <w:vMerge/>
            <w:shd w:val="pct40" w:color="auto" w:fill="auto"/>
            <w:vAlign w:val="center"/>
          </w:tcPr>
          <w:p w:rsidR="00915A6E" w:rsidRPr="009044B5" w:rsidRDefault="00915A6E" w:rsidP="00401B03">
            <w:pPr>
              <w:jc w:val="both"/>
              <w:rPr>
                <w:rFonts w:ascii="Arial Narrow" w:hAnsi="Arial Narrow"/>
              </w:rPr>
            </w:pPr>
          </w:p>
        </w:tc>
        <w:tc>
          <w:tcPr>
            <w:tcW w:w="1848" w:type="dxa"/>
            <w:gridSpan w:val="8"/>
            <w:vMerge/>
            <w:shd w:val="pct40" w:color="auto" w:fill="auto"/>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1649" w:type="dxa"/>
            <w:vMerge/>
            <w:vAlign w:val="center"/>
          </w:tcPr>
          <w:p w:rsidR="00915A6E" w:rsidRPr="009044B5" w:rsidRDefault="00915A6E" w:rsidP="00401B03">
            <w:pPr>
              <w:jc w:val="both"/>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Początkowa </w:t>
            </w:r>
            <w:r w:rsidRPr="009044B5">
              <w:rPr>
                <w:rFonts w:ascii="Arial Narrow" w:hAnsi="Arial Narrow"/>
              </w:rPr>
              <w:lastRenderedPageBreak/>
              <w:t>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lastRenderedPageBreak/>
              <w:t xml:space="preserve">Końcowa </w:t>
            </w:r>
            <w:r w:rsidRPr="009044B5">
              <w:rPr>
                <w:rFonts w:ascii="Arial Narrow" w:hAnsi="Arial Narrow"/>
              </w:rPr>
              <w:lastRenderedPageBreak/>
              <w:t>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c>
          <w:tcPr>
            <w:tcW w:w="689" w:type="dxa"/>
            <w:gridSpan w:val="3"/>
            <w:vMerge w:val="restart"/>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lastRenderedPageBreak/>
              <w:t>wsk</w:t>
            </w:r>
            <w:proofErr w:type="spellEnd"/>
            <w:r w:rsidRPr="009044B5">
              <w:rPr>
                <w:rFonts w:ascii="Arial Narrow" w:hAnsi="Arial Narrow"/>
              </w:rPr>
              <w:t>. III.1.1</w:t>
            </w:r>
          </w:p>
        </w:tc>
        <w:tc>
          <w:tcPr>
            <w:tcW w:w="2664"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cs="Times New Roman"/>
              </w:rPr>
              <w:t>Organizacja wydarzeń integrujących lokalne społeczności</w:t>
            </w:r>
            <w:r w:rsidRPr="009044B5">
              <w:rPr>
                <w:rFonts w:ascii="Arial Narrow" w:hAnsi="Arial Narrow"/>
              </w:rPr>
              <w:t>.</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(realizatorzy: samorządy/ organizacje pozarządowe/ instytucje kultury/kościoły i związki wyznaniowe</w:t>
            </w:r>
          </w:p>
        </w:tc>
        <w:tc>
          <w:tcPr>
            <w:tcW w:w="1848" w:type="dxa"/>
            <w:gridSpan w:val="8"/>
            <w:vMerge w:val="restart"/>
            <w:textDirection w:val="btLr"/>
            <w:vAlign w:val="center"/>
          </w:tcPr>
          <w:p w:rsidR="00915A6E" w:rsidRDefault="00915A6E" w:rsidP="002768A4">
            <w:pPr>
              <w:ind w:left="113" w:right="113"/>
              <w:jc w:val="center"/>
              <w:rPr>
                <w:rFonts w:ascii="Arial Narrow" w:hAnsi="Arial Narrow"/>
              </w:rPr>
            </w:pPr>
            <w:r w:rsidRPr="009044B5">
              <w:rPr>
                <w:rFonts w:ascii="Arial Narrow" w:hAnsi="Arial Narrow"/>
              </w:rPr>
              <w:t>projekt grantowy</w:t>
            </w:r>
          </w:p>
          <w:p w:rsidR="00C04D1D" w:rsidRPr="009044B5" w:rsidRDefault="00C04D1D" w:rsidP="002768A4">
            <w:pPr>
              <w:ind w:left="113" w:right="113"/>
              <w:jc w:val="center"/>
              <w:rPr>
                <w:rFonts w:ascii="Arial Narrow" w:hAnsi="Arial Narrow"/>
              </w:rPr>
            </w:pPr>
            <w:r>
              <w:rPr>
                <w:rFonts w:ascii="Arial Narrow" w:hAnsi="Arial Narrow"/>
              </w:rPr>
              <w:t>300 000,00</w:t>
            </w:r>
          </w:p>
        </w:tc>
        <w:tc>
          <w:tcPr>
            <w:tcW w:w="1955" w:type="dxa"/>
            <w:gridSpan w:val="4"/>
            <w:vAlign w:val="center"/>
          </w:tcPr>
          <w:p w:rsidR="00915A6E" w:rsidRPr="009044B5" w:rsidRDefault="00915A6E" w:rsidP="00401B03">
            <w:pPr>
              <w:rPr>
                <w:rFonts w:ascii="Arial Narrow" w:hAnsi="Arial Narrow"/>
              </w:rPr>
            </w:pPr>
            <w:r w:rsidRPr="009044B5">
              <w:rPr>
                <w:rFonts w:ascii="Arial Narrow" w:hAnsi="Arial Narrow"/>
              </w:rPr>
              <w:t>liczba partnerskich wydarzeń</w:t>
            </w:r>
            <w:r w:rsidR="00012D76">
              <w:rPr>
                <w:rFonts w:ascii="Arial Narrow" w:hAnsi="Arial Narrow"/>
              </w:rPr>
              <w:t xml:space="preserve"> (10 x 20 000,00)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10</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xml:space="preserve">,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9044B5" w:rsidRDefault="00915A6E" w:rsidP="00401B03">
            <w:pPr>
              <w:rPr>
                <w:rFonts w:ascii="Arial Narrow" w:hAnsi="Arial Narrow"/>
              </w:rPr>
            </w:pPr>
            <w:r w:rsidRPr="009044B5">
              <w:rPr>
                <w:rFonts w:ascii="Arial Narrow" w:hAnsi="Arial Narrow"/>
              </w:rPr>
              <w:t>liczba warsztatów pracy twórczej, pokazów lokalnych rękodzielników i artystów</w:t>
            </w:r>
            <w:r w:rsidR="00012D76">
              <w:rPr>
                <w:rFonts w:ascii="Arial Narrow" w:hAnsi="Arial Narrow"/>
              </w:rPr>
              <w:t xml:space="preserve"> (6 x 6000)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6</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sidR="00915A6E" w:rsidRPr="009044B5">
              <w:rPr>
                <w:rFonts w:ascii="Arial Narrow" w:hAnsi="Arial Narrow"/>
              </w:rPr>
              <w:t xml:space="preserve">y,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9044B5" w:rsidRDefault="00915A6E" w:rsidP="00401B03">
            <w:pPr>
              <w:rPr>
                <w:rFonts w:ascii="Arial Narrow" w:hAnsi="Arial Narrow"/>
              </w:rPr>
            </w:pPr>
            <w:r w:rsidRPr="009044B5">
              <w:rPr>
                <w:rFonts w:ascii="Arial Narrow" w:hAnsi="Arial Narrow"/>
              </w:rPr>
              <w:t>liczba wyjazdów studyjnych</w:t>
            </w:r>
            <w:r w:rsidR="00012D76">
              <w:rPr>
                <w:rFonts w:ascii="Arial Narrow" w:hAnsi="Arial Narrow"/>
              </w:rPr>
              <w:t xml:space="preserve"> (2 x 7000)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012D76" w:rsidRDefault="00915A6E" w:rsidP="00401B03">
            <w:pPr>
              <w:rPr>
                <w:rFonts w:ascii="Arial Narrow" w:hAnsi="Arial Narrow"/>
              </w:rPr>
            </w:pPr>
            <w:r w:rsidRPr="009044B5">
              <w:rPr>
                <w:rFonts w:ascii="Arial Narrow" w:hAnsi="Arial Narrow"/>
              </w:rPr>
              <w:t>liczba operacji polegających na zakupie strojów regionalnych, instrumentów muz. służących zachowaniu dziedzictwa lok.</w:t>
            </w:r>
            <w:r w:rsidR="00012D76">
              <w:rPr>
                <w:rFonts w:ascii="Arial Narrow" w:hAnsi="Arial Narrow"/>
              </w:rPr>
              <w:t xml:space="preserve"> </w:t>
            </w:r>
          </w:p>
          <w:p w:rsidR="00915A6E" w:rsidRPr="009044B5" w:rsidRDefault="00012D76" w:rsidP="00401B03">
            <w:pPr>
              <w:rPr>
                <w:rFonts w:ascii="Arial Narrow" w:hAnsi="Arial Narrow"/>
              </w:rPr>
            </w:pPr>
            <w:r>
              <w:rPr>
                <w:rFonts w:ascii="Arial Narrow" w:hAnsi="Arial Narrow"/>
              </w:rPr>
              <w:t>(5x 10</w:t>
            </w:r>
            <w:r w:rsidR="00C04D1D">
              <w:rPr>
                <w:rFonts w:ascii="Arial Narrow" w:hAnsi="Arial Narrow"/>
              </w:rPr>
              <w:t xml:space="preserve"> </w:t>
            </w:r>
            <w:r>
              <w:rPr>
                <w:rFonts w:ascii="Arial Narrow" w:hAnsi="Arial Narrow"/>
              </w:rPr>
              <w:t>000,00)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5</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trHeight w:val="1320"/>
        </w:trPr>
        <w:tc>
          <w:tcPr>
            <w:tcW w:w="689" w:type="dxa"/>
            <w:gridSpan w:val="3"/>
            <w:vMerge w:val="restart"/>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III.1.2</w:t>
            </w:r>
          </w:p>
        </w:tc>
        <w:tc>
          <w:tcPr>
            <w:tcW w:w="2664"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rPr>
              <w:t>Podejmowanie inicjatyw na rzecz rozwoju III sektora.</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848" w:type="dxa"/>
            <w:gridSpan w:val="8"/>
            <w:vMerge w:val="restart"/>
            <w:textDirection w:val="btLr"/>
            <w:vAlign w:val="center"/>
          </w:tcPr>
          <w:p w:rsidR="00915A6E" w:rsidRDefault="00C04D1D" w:rsidP="002768A4">
            <w:pPr>
              <w:ind w:left="113" w:right="113"/>
              <w:jc w:val="center"/>
              <w:rPr>
                <w:rFonts w:ascii="Arial Narrow" w:hAnsi="Arial Narrow"/>
              </w:rPr>
            </w:pPr>
            <w:r w:rsidRPr="009044B5">
              <w:rPr>
                <w:rFonts w:ascii="Arial Narrow" w:hAnsi="Arial Narrow"/>
              </w:rPr>
              <w:t>A</w:t>
            </w:r>
            <w:r w:rsidR="00915A6E" w:rsidRPr="009044B5">
              <w:rPr>
                <w:rFonts w:ascii="Arial Narrow" w:hAnsi="Arial Narrow"/>
              </w:rPr>
              <w:t>ktywizacja</w:t>
            </w:r>
          </w:p>
          <w:p w:rsidR="00C04D1D" w:rsidRPr="009044B5" w:rsidRDefault="00C04D1D" w:rsidP="002768A4">
            <w:pPr>
              <w:ind w:left="113" w:right="113"/>
              <w:jc w:val="center"/>
              <w:rPr>
                <w:rFonts w:ascii="Arial Narrow" w:hAnsi="Arial Narrow"/>
              </w:rPr>
            </w:pPr>
          </w:p>
        </w:tc>
        <w:tc>
          <w:tcPr>
            <w:tcW w:w="1955" w:type="dxa"/>
            <w:gridSpan w:val="4"/>
            <w:vAlign w:val="center"/>
          </w:tcPr>
          <w:p w:rsidR="00915A6E" w:rsidRPr="009044B5" w:rsidRDefault="00915A6E" w:rsidP="00C04D1D">
            <w:pPr>
              <w:rPr>
                <w:rFonts w:ascii="Arial Narrow" w:hAnsi="Arial Narrow"/>
              </w:rPr>
            </w:pPr>
            <w:r w:rsidRPr="009044B5">
              <w:rPr>
                <w:rFonts w:ascii="Arial Narrow" w:hAnsi="Arial Narrow"/>
              </w:rPr>
              <w:t>liczba wyjazdów studyjnych służących wdrażaniu dobrych praktyk</w:t>
            </w:r>
            <w:r w:rsidR="00C04D1D">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4</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rPr>
          <w:trHeight w:val="792"/>
        </w:trPr>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spacing w:after="200"/>
              <w:rPr>
                <w:rFonts w:ascii="Arial Narrow" w:hAnsi="Arial Narrow"/>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vAlign w:val="center"/>
          </w:tcPr>
          <w:p w:rsidR="00915A6E" w:rsidRPr="009044B5" w:rsidRDefault="00915A6E" w:rsidP="00401B03">
            <w:pPr>
              <w:rPr>
                <w:rFonts w:ascii="Arial Narrow" w:hAnsi="Arial Narrow"/>
              </w:rPr>
            </w:pPr>
          </w:p>
        </w:tc>
        <w:tc>
          <w:tcPr>
            <w:tcW w:w="1955" w:type="dxa"/>
            <w:gridSpan w:val="4"/>
            <w:vAlign w:val="center"/>
          </w:tcPr>
          <w:p w:rsidR="00915A6E" w:rsidRPr="009044B5" w:rsidRDefault="00915A6E" w:rsidP="00C04D1D">
            <w:pPr>
              <w:rPr>
                <w:rFonts w:ascii="Arial Narrow" w:hAnsi="Arial Narrow"/>
              </w:rPr>
            </w:pPr>
            <w:r w:rsidRPr="009044B5">
              <w:rPr>
                <w:rFonts w:ascii="Arial Narrow" w:hAnsi="Arial Narrow"/>
              </w:rPr>
              <w:t xml:space="preserve">Liczba szkoleń dla </w:t>
            </w:r>
            <w:proofErr w:type="spellStart"/>
            <w:r w:rsidRPr="009044B5">
              <w:rPr>
                <w:rFonts w:ascii="Arial Narrow" w:hAnsi="Arial Narrow"/>
              </w:rPr>
              <w:t>grantobiorców</w:t>
            </w:r>
            <w:proofErr w:type="spellEnd"/>
            <w:r w:rsidRPr="009044B5">
              <w:rPr>
                <w:rFonts w:ascii="Arial Narrow" w:hAnsi="Arial Narrow"/>
              </w:rPr>
              <w:t xml:space="preserve"> (6 </w:t>
            </w:r>
            <w:proofErr w:type="spellStart"/>
            <w:r w:rsidRPr="009044B5">
              <w:rPr>
                <w:rFonts w:ascii="Arial Narrow" w:hAnsi="Arial Narrow"/>
              </w:rPr>
              <w:t>szt</w:t>
            </w:r>
            <w:proofErr w:type="spellEnd"/>
            <w:r w:rsidRPr="009044B5">
              <w:rPr>
                <w:rFonts w:ascii="Arial Narrow" w:hAnsi="Arial Narrow"/>
              </w:rPr>
              <w:t xml:space="preserve">) i beneficjentów pozostałych działań (1 </w:t>
            </w:r>
            <w:proofErr w:type="spellStart"/>
            <w:r w:rsidRPr="009044B5">
              <w:rPr>
                <w:rFonts w:ascii="Arial Narrow" w:hAnsi="Arial Narrow"/>
              </w:rPr>
              <w:t>szt</w:t>
            </w:r>
            <w:proofErr w:type="spellEnd"/>
            <w:r w:rsidRPr="009044B5">
              <w:rPr>
                <w:rFonts w:ascii="Arial Narrow" w:hAnsi="Arial Narrow"/>
              </w:rPr>
              <w:t>)</w:t>
            </w:r>
            <w:r w:rsidR="00C04D1D">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proofErr w:type="spellStart"/>
            <w:r w:rsidRPr="009044B5">
              <w:rPr>
                <w:rFonts w:ascii="Arial Narrow" w:hAnsi="Arial Narrow"/>
              </w:rPr>
              <w:t>szt</w:t>
            </w:r>
            <w:proofErr w:type="spellEnd"/>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7</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III.2</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2768A4" w:rsidRDefault="002768A4" w:rsidP="00401B03">
            <w:pPr>
              <w:jc w:val="both"/>
              <w:rPr>
                <w:rFonts w:ascii="Arial Narrow" w:hAnsi="Arial Narrow"/>
                <w:b/>
                <w:i/>
              </w:rPr>
            </w:pPr>
          </w:p>
          <w:p w:rsidR="00915A6E" w:rsidRDefault="00915A6E" w:rsidP="00401B03">
            <w:pPr>
              <w:jc w:val="both"/>
              <w:rPr>
                <w:rFonts w:ascii="Arial Narrow" w:hAnsi="Arial Narrow"/>
                <w:b/>
                <w:i/>
              </w:rPr>
            </w:pPr>
            <w:r w:rsidRPr="009044B5">
              <w:rPr>
                <w:rFonts w:ascii="Arial Narrow" w:hAnsi="Arial Narrow"/>
                <w:b/>
                <w:i/>
              </w:rPr>
              <w:t xml:space="preserve">Rozwój oferty spędzania czasu wolnego </w:t>
            </w:r>
          </w:p>
          <w:p w:rsidR="002768A4" w:rsidRPr="009044B5" w:rsidRDefault="002768A4" w:rsidP="00401B03">
            <w:pPr>
              <w:jc w:val="both"/>
              <w:rPr>
                <w:rFonts w:ascii="Arial Narrow" w:hAnsi="Arial Narrow"/>
                <w:b/>
                <w:i/>
              </w:rPr>
            </w:pPr>
          </w:p>
        </w:tc>
      </w:tr>
      <w:tr w:rsidR="00915A6E" w:rsidRPr="009044B5" w:rsidTr="002768A4">
        <w:tc>
          <w:tcPr>
            <w:tcW w:w="6487" w:type="dxa"/>
            <w:gridSpan w:val="1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1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2014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p w:rsidR="00915A6E" w:rsidRPr="009044B5" w:rsidRDefault="00915A6E" w:rsidP="00401B03">
            <w:pPr>
              <w:jc w:val="both"/>
              <w:rPr>
                <w:rFonts w:ascii="Arial Narrow" w:hAnsi="Arial Narrow"/>
              </w:rPr>
            </w:pP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89" w:type="dxa"/>
            <w:gridSpan w:val="3"/>
            <w:vMerge w:val="restart"/>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xml:space="preserve">. </w:t>
            </w:r>
            <w:r w:rsidRPr="009044B5">
              <w:rPr>
                <w:rFonts w:ascii="Arial Narrow" w:hAnsi="Arial Narrow"/>
              </w:rPr>
              <w:lastRenderedPageBreak/>
              <w:t>III.2</w:t>
            </w:r>
          </w:p>
        </w:tc>
        <w:tc>
          <w:tcPr>
            <w:tcW w:w="5798" w:type="dxa"/>
            <w:gridSpan w:val="10"/>
            <w:tcBorders>
              <w:bottom w:val="single" w:sz="4" w:space="0" w:color="auto"/>
            </w:tcBorders>
            <w:vAlign w:val="center"/>
          </w:tcPr>
          <w:p w:rsidR="00915A6E" w:rsidRPr="0032168A" w:rsidRDefault="00915A6E" w:rsidP="00401B03">
            <w:pPr>
              <w:rPr>
                <w:rFonts w:ascii="Arial Narrow" w:hAnsi="Arial Narrow"/>
              </w:rPr>
            </w:pPr>
          </w:p>
          <w:p w:rsidR="00915A6E" w:rsidRPr="0032168A" w:rsidRDefault="00915A6E" w:rsidP="00401B03">
            <w:pPr>
              <w:rPr>
                <w:rFonts w:ascii="Arial Narrow" w:hAnsi="Arial Narrow"/>
              </w:rPr>
            </w:pPr>
            <w:r w:rsidRPr="0032168A">
              <w:rPr>
                <w:rFonts w:ascii="Arial Narrow" w:hAnsi="Arial Narrow"/>
              </w:rPr>
              <w:lastRenderedPageBreak/>
              <w:t>Wzrost  liczby osób korzystających z infrastruktury rekreacyjnej, sportowej i kulturalnej</w:t>
            </w:r>
            <w:r w:rsidR="007445DD" w:rsidRPr="0032168A">
              <w:rPr>
                <w:rFonts w:ascii="Arial Narrow" w:hAnsi="Arial Narrow"/>
              </w:rPr>
              <w:t xml:space="preserve"> (III.2.1; III.2.2)</w:t>
            </w:r>
          </w:p>
        </w:tc>
        <w:tc>
          <w:tcPr>
            <w:tcW w:w="2318" w:type="dxa"/>
            <w:gridSpan w:val="7"/>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lastRenderedPageBreak/>
              <w:t>osoby</w:t>
            </w:r>
          </w:p>
        </w:tc>
        <w:tc>
          <w:tcPr>
            <w:tcW w:w="1508" w:type="dxa"/>
            <w:gridSpan w:val="7"/>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10960</w:t>
            </w:r>
          </w:p>
        </w:tc>
        <w:tc>
          <w:tcPr>
            <w:tcW w:w="1393" w:type="dxa"/>
            <w:gridSpan w:val="5"/>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min. 11508</w:t>
            </w:r>
          </w:p>
        </w:tc>
        <w:tc>
          <w:tcPr>
            <w:tcW w:w="2983" w:type="dxa"/>
            <w:gridSpan w:val="7"/>
            <w:tcBorders>
              <w:bottom w:val="single" w:sz="4" w:space="0" w:color="auto"/>
            </w:tcBorders>
          </w:tcPr>
          <w:p w:rsidR="00915A6E" w:rsidRPr="009044B5" w:rsidRDefault="00915A6E" w:rsidP="00401B03">
            <w:pPr>
              <w:rPr>
                <w:rFonts w:ascii="Arial Narrow" w:hAnsi="Arial Narrow"/>
              </w:rPr>
            </w:pPr>
            <w:r w:rsidRPr="009044B5">
              <w:rPr>
                <w:rFonts w:ascii="Arial Narrow" w:hAnsi="Arial Narrow"/>
              </w:rPr>
              <w:t xml:space="preserve">Sprawozdawczość Beneficjentów, </w:t>
            </w:r>
            <w:r w:rsidRPr="009044B5">
              <w:rPr>
                <w:rFonts w:ascii="Arial Narrow" w:hAnsi="Arial Narrow"/>
              </w:rPr>
              <w:lastRenderedPageBreak/>
              <w:t>ankiety ewaluacyjne, dane LGD</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5798" w:type="dxa"/>
            <w:gridSpan w:val="10"/>
            <w:tcBorders>
              <w:bottom w:val="single" w:sz="4" w:space="0" w:color="auto"/>
            </w:tcBorders>
            <w:vAlign w:val="center"/>
          </w:tcPr>
          <w:p w:rsidR="00915A6E" w:rsidRPr="0032168A" w:rsidRDefault="007445DD" w:rsidP="007445DD">
            <w:pPr>
              <w:rPr>
                <w:rFonts w:ascii="Arial Narrow" w:hAnsi="Arial Narrow"/>
              </w:rPr>
            </w:pPr>
            <w:r w:rsidRPr="0032168A">
              <w:rPr>
                <w:rFonts w:ascii="Arial Narrow" w:hAnsi="Arial Narrow"/>
              </w:rPr>
              <w:t>L</w:t>
            </w:r>
            <w:r w:rsidR="00915A6E" w:rsidRPr="0032168A">
              <w:rPr>
                <w:rFonts w:ascii="Arial Narrow" w:hAnsi="Arial Narrow"/>
              </w:rPr>
              <w:t>iczb</w:t>
            </w:r>
            <w:r w:rsidRPr="0032168A">
              <w:rPr>
                <w:rFonts w:ascii="Arial Narrow" w:hAnsi="Arial Narrow"/>
              </w:rPr>
              <w:t>a</w:t>
            </w:r>
            <w:r w:rsidR="00915A6E" w:rsidRPr="0032168A">
              <w:rPr>
                <w:rFonts w:ascii="Arial Narrow" w:hAnsi="Arial Narrow"/>
              </w:rPr>
              <w:t xml:space="preserve"> uczestników wydarzeń rozwijających sprawność fizyczną</w:t>
            </w:r>
            <w:r w:rsidR="0069208F" w:rsidRPr="0032168A">
              <w:rPr>
                <w:rFonts w:ascii="Arial Narrow" w:hAnsi="Arial Narrow"/>
              </w:rPr>
              <w:t xml:space="preserve"> (III.2.3)</w:t>
            </w:r>
          </w:p>
        </w:tc>
        <w:tc>
          <w:tcPr>
            <w:tcW w:w="2318" w:type="dxa"/>
            <w:gridSpan w:val="7"/>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32168A" w:rsidRDefault="007445DD" w:rsidP="00401B03">
            <w:pPr>
              <w:rPr>
                <w:rFonts w:ascii="Arial Narrow" w:hAnsi="Arial Narrow"/>
                <w:color w:val="000000" w:themeColor="text1"/>
              </w:rPr>
            </w:pPr>
            <w:r w:rsidRPr="0032168A">
              <w:rPr>
                <w:rFonts w:ascii="Arial Narrow" w:hAnsi="Arial Narrow"/>
                <w:color w:val="000000" w:themeColor="text1"/>
              </w:rPr>
              <w:t>0</w:t>
            </w:r>
          </w:p>
        </w:tc>
        <w:tc>
          <w:tcPr>
            <w:tcW w:w="1393" w:type="dxa"/>
            <w:gridSpan w:val="5"/>
            <w:tcBorders>
              <w:bottom w:val="single" w:sz="4" w:space="0" w:color="auto"/>
            </w:tcBorders>
            <w:vAlign w:val="center"/>
          </w:tcPr>
          <w:p w:rsidR="00915A6E" w:rsidRPr="0032168A" w:rsidRDefault="007445DD" w:rsidP="00401B03">
            <w:pPr>
              <w:rPr>
                <w:rFonts w:ascii="Arial Narrow" w:hAnsi="Arial Narrow"/>
              </w:rPr>
            </w:pPr>
            <w:r w:rsidRPr="0032168A">
              <w:rPr>
                <w:rFonts w:ascii="Arial Narrow" w:hAnsi="Arial Narrow"/>
              </w:rPr>
              <w:t>100</w:t>
            </w:r>
          </w:p>
          <w:p w:rsidR="00915A6E" w:rsidRPr="0032168A" w:rsidRDefault="00915A6E" w:rsidP="00401B03">
            <w:pPr>
              <w:rPr>
                <w:rFonts w:ascii="Arial Narrow" w:hAnsi="Arial Narrow"/>
              </w:rPr>
            </w:pPr>
          </w:p>
        </w:tc>
        <w:tc>
          <w:tcPr>
            <w:tcW w:w="2983" w:type="dxa"/>
            <w:gridSpan w:val="7"/>
            <w:tcBorders>
              <w:bottom w:val="single" w:sz="4" w:space="0" w:color="auto"/>
            </w:tcBorders>
          </w:tcPr>
          <w:p w:rsidR="00915A6E" w:rsidRPr="009044B5" w:rsidRDefault="007445DD" w:rsidP="00401B03">
            <w:pPr>
              <w:rPr>
                <w:rFonts w:ascii="Arial Narrow" w:hAnsi="Arial Narrow"/>
              </w:rPr>
            </w:pPr>
            <w:r w:rsidRPr="009044B5">
              <w:rPr>
                <w:rFonts w:ascii="Arial Narrow" w:hAnsi="Arial Narrow"/>
              </w:rPr>
              <w:t>Sprawozdawczość Beneficjentów</w:t>
            </w:r>
          </w:p>
        </w:tc>
      </w:tr>
      <w:tr w:rsidR="00915A6E" w:rsidRPr="009044B5" w:rsidTr="002768A4">
        <w:tc>
          <w:tcPr>
            <w:tcW w:w="3353"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142"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92"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202" w:type="dxa"/>
            <w:gridSpan w:val="26"/>
            <w:shd w:val="pct40" w:color="auto" w:fill="auto"/>
            <w:vAlign w:val="center"/>
          </w:tcPr>
          <w:p w:rsidR="00915A6E" w:rsidRPr="009044B5" w:rsidRDefault="00915A6E" w:rsidP="00001F03">
            <w:pPr>
              <w:jc w:val="center"/>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2142" w:type="dxa"/>
            <w:gridSpan w:val="4"/>
            <w:vMerge/>
            <w:shd w:val="pct40" w:color="auto" w:fill="auto"/>
            <w:vAlign w:val="center"/>
          </w:tcPr>
          <w:p w:rsidR="00915A6E" w:rsidRPr="009044B5" w:rsidRDefault="00915A6E" w:rsidP="00401B03">
            <w:pPr>
              <w:jc w:val="both"/>
              <w:rPr>
                <w:rFonts w:ascii="Arial Narrow" w:hAnsi="Arial Narrow"/>
              </w:rPr>
            </w:pPr>
          </w:p>
        </w:tc>
        <w:tc>
          <w:tcPr>
            <w:tcW w:w="992"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001F03">
            <w:pPr>
              <w:jc w:val="center"/>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2142" w:type="dxa"/>
            <w:gridSpan w:val="4"/>
            <w:vMerge/>
            <w:vAlign w:val="center"/>
          </w:tcPr>
          <w:p w:rsidR="00915A6E" w:rsidRPr="009044B5" w:rsidRDefault="00915A6E" w:rsidP="00401B03">
            <w:pPr>
              <w:jc w:val="both"/>
              <w:rPr>
                <w:rFonts w:ascii="Arial Narrow" w:hAnsi="Arial Narrow"/>
              </w:rPr>
            </w:pPr>
          </w:p>
        </w:tc>
        <w:tc>
          <w:tcPr>
            <w:tcW w:w="992"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rPr>
          <w:cantSplit/>
          <w:trHeight w:val="1134"/>
        </w:trPr>
        <w:tc>
          <w:tcPr>
            <w:tcW w:w="689" w:type="dxa"/>
            <w:gridSpan w:val="3"/>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III.2.1</w:t>
            </w:r>
          </w:p>
        </w:tc>
        <w:tc>
          <w:tcPr>
            <w:tcW w:w="2664" w:type="dxa"/>
            <w:gridSpan w:val="4"/>
            <w:vAlign w:val="center"/>
          </w:tcPr>
          <w:p w:rsidR="00915A6E" w:rsidRPr="0032168A" w:rsidRDefault="00915A6E" w:rsidP="00401B03">
            <w:pPr>
              <w:spacing w:after="200"/>
              <w:rPr>
                <w:rFonts w:ascii="Arial Narrow" w:hAnsi="Arial Narrow"/>
              </w:rPr>
            </w:pPr>
            <w:r w:rsidRPr="0032168A">
              <w:rPr>
                <w:rFonts w:ascii="Arial Narrow" w:hAnsi="Arial Narrow"/>
              </w:rPr>
              <w:t>Budowa, przebudowa, modernizacja infrastruktury rekreacyjnej, sportowej i kulturalnej</w:t>
            </w:r>
          </w:p>
          <w:p w:rsidR="00915A6E" w:rsidRPr="0032168A" w:rsidRDefault="00915A6E" w:rsidP="00401B03">
            <w:pPr>
              <w:rPr>
                <w:rFonts w:ascii="Arial Narrow" w:hAnsi="Arial Narrow"/>
              </w:rPr>
            </w:pPr>
          </w:p>
        </w:tc>
        <w:tc>
          <w:tcPr>
            <w:tcW w:w="2142"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textDirection w:val="btLr"/>
            <w:vAlign w:val="center"/>
          </w:tcPr>
          <w:p w:rsidR="00915A6E" w:rsidRDefault="00915A6E" w:rsidP="002768A4">
            <w:pPr>
              <w:ind w:left="113" w:right="113"/>
              <w:rPr>
                <w:rFonts w:ascii="Arial Narrow" w:hAnsi="Arial Narrow"/>
              </w:rPr>
            </w:pPr>
            <w:r w:rsidRPr="0032168A">
              <w:rPr>
                <w:rFonts w:ascii="Arial Narrow" w:hAnsi="Arial Narrow"/>
              </w:rPr>
              <w:t>projekt grantowy</w:t>
            </w:r>
          </w:p>
          <w:p w:rsidR="00C04D1D" w:rsidRPr="0032168A" w:rsidRDefault="00C04D1D" w:rsidP="00C04D1D">
            <w:pPr>
              <w:ind w:left="113" w:right="113"/>
              <w:jc w:val="center"/>
              <w:rPr>
                <w:rFonts w:ascii="Arial Narrow" w:hAnsi="Arial Narrow"/>
              </w:rPr>
            </w:pPr>
            <w:r>
              <w:rPr>
                <w:rFonts w:ascii="Arial Narrow" w:hAnsi="Arial Narrow"/>
              </w:rPr>
              <w:t>300 000,00</w:t>
            </w:r>
          </w:p>
        </w:tc>
        <w:tc>
          <w:tcPr>
            <w:tcW w:w="2318" w:type="dxa"/>
            <w:gridSpan w:val="7"/>
            <w:vAlign w:val="center"/>
          </w:tcPr>
          <w:p w:rsidR="00915A6E" w:rsidRPr="0032168A" w:rsidRDefault="00915A6E" w:rsidP="00C109A1">
            <w:pPr>
              <w:spacing w:after="200"/>
              <w:rPr>
                <w:rFonts w:ascii="Arial Narrow" w:hAnsi="Arial Narrow"/>
              </w:rPr>
            </w:pPr>
            <w:r w:rsidRPr="0032168A">
              <w:rPr>
                <w:rFonts w:ascii="Arial Narrow" w:hAnsi="Arial Narrow"/>
              </w:rPr>
              <w:t xml:space="preserve">liczba nowych lub zmodernizowanych obiektów </w:t>
            </w:r>
            <w:r w:rsidR="007445DD" w:rsidRPr="0032168A">
              <w:rPr>
                <w:rFonts w:ascii="Arial Narrow" w:hAnsi="Arial Narrow"/>
              </w:rPr>
              <w:t>infrastruktury rekreacyjnej, sportowej i kulturalnej</w:t>
            </w:r>
            <w:r w:rsidR="00C04D1D">
              <w:rPr>
                <w:rFonts w:ascii="Arial Narrow" w:hAnsi="Arial Narrow"/>
              </w:rPr>
              <w:t xml:space="preserve"> (10 x 30 000)</w:t>
            </w:r>
          </w:p>
        </w:tc>
        <w:tc>
          <w:tcPr>
            <w:tcW w:w="1508" w:type="dxa"/>
            <w:gridSpan w:val="7"/>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jc w:val="both"/>
              <w:rPr>
                <w:rFonts w:ascii="Arial Narrow" w:hAnsi="Arial Narrow"/>
              </w:rPr>
            </w:pPr>
            <w:r w:rsidRPr="009044B5">
              <w:rPr>
                <w:rFonts w:ascii="Arial Narrow" w:hAnsi="Arial Narrow"/>
              </w:rPr>
              <w:t>10</w:t>
            </w:r>
          </w:p>
        </w:tc>
        <w:tc>
          <w:tcPr>
            <w:tcW w:w="1751" w:type="dxa"/>
            <w:gridSpan w:val="2"/>
            <w:vAlign w:val="center"/>
          </w:tcPr>
          <w:p w:rsidR="00915A6E" w:rsidRPr="009044B5" w:rsidRDefault="0056781E" w:rsidP="00401B03">
            <w:pPr>
              <w:jc w:val="both"/>
              <w:rPr>
                <w:rFonts w:ascii="Arial Narrow" w:hAnsi="Arial Narrow"/>
              </w:rPr>
            </w:pPr>
            <w:r w:rsidRPr="009044B5">
              <w:rPr>
                <w:rFonts w:ascii="Arial Narrow" w:hAnsi="Arial Narrow"/>
              </w:rPr>
              <w:t>Sprawozdawczość Beneficjent</w:t>
            </w:r>
            <w:r>
              <w:rPr>
                <w:rFonts w:ascii="Arial Narrow" w:hAnsi="Arial Narrow"/>
              </w:rPr>
              <w:t>ów</w:t>
            </w:r>
          </w:p>
        </w:tc>
      </w:tr>
      <w:tr w:rsidR="0056781E" w:rsidRPr="009044B5" w:rsidTr="002768A4">
        <w:tc>
          <w:tcPr>
            <w:tcW w:w="689" w:type="dxa"/>
            <w:gridSpan w:val="3"/>
            <w:vMerge w:val="restart"/>
            <w:vAlign w:val="center"/>
          </w:tcPr>
          <w:p w:rsidR="0056781E" w:rsidRPr="009044B5" w:rsidRDefault="0056781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III.2.2</w:t>
            </w:r>
          </w:p>
        </w:tc>
        <w:tc>
          <w:tcPr>
            <w:tcW w:w="2664" w:type="dxa"/>
            <w:gridSpan w:val="4"/>
            <w:vMerge w:val="restart"/>
            <w:vAlign w:val="center"/>
          </w:tcPr>
          <w:p w:rsidR="0056781E" w:rsidRPr="0032168A" w:rsidRDefault="0056781E" w:rsidP="002768A4">
            <w:pPr>
              <w:spacing w:after="200"/>
              <w:rPr>
                <w:rFonts w:ascii="Arial Narrow" w:hAnsi="Arial Narrow"/>
              </w:rPr>
            </w:pPr>
            <w:r w:rsidRPr="0032168A">
              <w:rPr>
                <w:rFonts w:ascii="Arial Narrow" w:hAnsi="Arial Narrow"/>
              </w:rPr>
              <w:t>Budowa, przebudowa, modernizacja</w:t>
            </w:r>
            <w:r w:rsidR="002768A4" w:rsidRPr="0032168A">
              <w:rPr>
                <w:rFonts w:ascii="Arial Narrow" w:hAnsi="Arial Narrow"/>
              </w:rPr>
              <w:t xml:space="preserve"> </w:t>
            </w:r>
            <w:r w:rsidRPr="0032168A">
              <w:rPr>
                <w:rFonts w:ascii="Arial Narrow" w:hAnsi="Arial Narrow"/>
              </w:rPr>
              <w:t>infrastruktury rekreacyjnej, sportowej i kulturalnej</w:t>
            </w:r>
          </w:p>
        </w:tc>
        <w:tc>
          <w:tcPr>
            <w:tcW w:w="2142" w:type="dxa"/>
            <w:gridSpan w:val="4"/>
            <w:vMerge w:val="restart"/>
            <w:vAlign w:val="center"/>
          </w:tcPr>
          <w:p w:rsidR="0056781E" w:rsidRPr="0032168A" w:rsidRDefault="0056781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vMerge w:val="restart"/>
            <w:textDirection w:val="btLr"/>
            <w:vAlign w:val="center"/>
          </w:tcPr>
          <w:p w:rsidR="0056781E" w:rsidRDefault="00C04D1D" w:rsidP="007445DD">
            <w:pPr>
              <w:ind w:left="113" w:right="113"/>
              <w:jc w:val="center"/>
              <w:rPr>
                <w:rFonts w:ascii="Arial Narrow" w:hAnsi="Arial Narrow"/>
              </w:rPr>
            </w:pPr>
            <w:r w:rsidRPr="0032168A">
              <w:rPr>
                <w:rFonts w:ascii="Arial Narrow" w:hAnsi="Arial Narrow"/>
              </w:rPr>
              <w:t>K</w:t>
            </w:r>
            <w:r w:rsidR="0056781E" w:rsidRPr="0032168A">
              <w:rPr>
                <w:rFonts w:ascii="Arial Narrow" w:hAnsi="Arial Narrow"/>
              </w:rPr>
              <w:t>onkurs</w:t>
            </w:r>
          </w:p>
          <w:p w:rsidR="00C04D1D" w:rsidRDefault="00C04D1D" w:rsidP="007445DD">
            <w:pPr>
              <w:ind w:left="113" w:right="113"/>
              <w:jc w:val="center"/>
              <w:rPr>
                <w:rFonts w:ascii="Arial Narrow" w:hAnsi="Arial Narrow"/>
              </w:rPr>
            </w:pPr>
            <w:r>
              <w:rPr>
                <w:rFonts w:ascii="Arial Narrow" w:hAnsi="Arial Narrow"/>
              </w:rPr>
              <w:t>1 870 000</w:t>
            </w:r>
          </w:p>
          <w:p w:rsidR="00C04D1D" w:rsidRPr="0032168A" w:rsidRDefault="00C04D1D" w:rsidP="007445DD">
            <w:pPr>
              <w:ind w:left="113" w:right="113"/>
              <w:jc w:val="center"/>
              <w:rPr>
                <w:rFonts w:ascii="Arial Narrow" w:hAnsi="Arial Narrow"/>
              </w:rPr>
            </w:pPr>
          </w:p>
        </w:tc>
        <w:tc>
          <w:tcPr>
            <w:tcW w:w="2318" w:type="dxa"/>
            <w:gridSpan w:val="7"/>
            <w:vAlign w:val="center"/>
          </w:tcPr>
          <w:p w:rsidR="0056781E" w:rsidRPr="0032168A" w:rsidRDefault="0056781E" w:rsidP="00C109A1">
            <w:pPr>
              <w:spacing w:after="200"/>
              <w:rPr>
                <w:rFonts w:ascii="Arial Narrow" w:hAnsi="Arial Narrow"/>
              </w:rPr>
            </w:pPr>
            <w:r w:rsidRPr="0032168A">
              <w:rPr>
                <w:rFonts w:ascii="Arial Narrow" w:hAnsi="Arial Narrow"/>
              </w:rPr>
              <w:t xml:space="preserve">liczba nowych lub zmodernizowanych obiektów </w:t>
            </w:r>
            <w:r w:rsidR="007445DD" w:rsidRPr="0032168A">
              <w:rPr>
                <w:rFonts w:ascii="Arial Narrow" w:hAnsi="Arial Narrow"/>
              </w:rPr>
              <w:t>infrastruktury rekreacyjnej, sportowej i kulturalnej</w:t>
            </w:r>
            <w:r w:rsidR="00C04D1D">
              <w:rPr>
                <w:rFonts w:ascii="Arial Narrow" w:hAnsi="Arial Narrow"/>
              </w:rPr>
              <w:t xml:space="preserve"> (1 370 000,00)</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20</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89" w:type="dxa"/>
            <w:gridSpan w:val="3"/>
            <w:vMerge/>
            <w:vAlign w:val="center"/>
          </w:tcPr>
          <w:p w:rsidR="0056781E" w:rsidRPr="009044B5" w:rsidRDefault="0056781E" w:rsidP="00401B03">
            <w:pPr>
              <w:jc w:val="both"/>
              <w:rPr>
                <w:rFonts w:ascii="Arial Narrow" w:hAnsi="Arial Narrow"/>
              </w:rPr>
            </w:pPr>
          </w:p>
        </w:tc>
        <w:tc>
          <w:tcPr>
            <w:tcW w:w="2664" w:type="dxa"/>
            <w:gridSpan w:val="4"/>
            <w:vMerge/>
            <w:vAlign w:val="center"/>
          </w:tcPr>
          <w:p w:rsidR="0056781E" w:rsidRPr="009044B5" w:rsidRDefault="0056781E" w:rsidP="00401B03">
            <w:pPr>
              <w:spacing w:after="200"/>
              <w:rPr>
                <w:rFonts w:ascii="Arial Narrow" w:hAnsi="Arial Narrow"/>
              </w:rPr>
            </w:pPr>
          </w:p>
        </w:tc>
        <w:tc>
          <w:tcPr>
            <w:tcW w:w="2142" w:type="dxa"/>
            <w:gridSpan w:val="4"/>
            <w:vMerge/>
            <w:vAlign w:val="center"/>
          </w:tcPr>
          <w:p w:rsidR="0056781E" w:rsidRPr="009044B5" w:rsidRDefault="0056781E" w:rsidP="00401B03">
            <w:pPr>
              <w:rPr>
                <w:rFonts w:ascii="Arial Narrow" w:hAnsi="Arial Narrow"/>
              </w:rPr>
            </w:pPr>
          </w:p>
        </w:tc>
        <w:tc>
          <w:tcPr>
            <w:tcW w:w="992" w:type="dxa"/>
            <w:gridSpan w:val="2"/>
            <w:vMerge/>
            <w:textDirection w:val="btLr"/>
            <w:vAlign w:val="center"/>
          </w:tcPr>
          <w:p w:rsidR="0056781E" w:rsidRPr="009044B5" w:rsidRDefault="0056781E" w:rsidP="002768A4">
            <w:pPr>
              <w:ind w:left="113" w:right="113"/>
              <w:rPr>
                <w:rFonts w:ascii="Arial Narrow" w:hAnsi="Arial Narrow"/>
              </w:rPr>
            </w:pPr>
          </w:p>
        </w:tc>
        <w:tc>
          <w:tcPr>
            <w:tcW w:w="2318" w:type="dxa"/>
            <w:gridSpan w:val="7"/>
            <w:vAlign w:val="center"/>
          </w:tcPr>
          <w:p w:rsidR="0056781E" w:rsidRPr="009044B5" w:rsidRDefault="0056781E" w:rsidP="00401B03">
            <w:pPr>
              <w:rPr>
                <w:rFonts w:ascii="Arial Narrow" w:hAnsi="Arial Narrow"/>
              </w:rPr>
            </w:pPr>
            <w:r w:rsidRPr="009044B5">
              <w:rPr>
                <w:rFonts w:ascii="Arial Narrow" w:hAnsi="Arial Narrow"/>
              </w:rPr>
              <w:t xml:space="preserve">Liczba powstałych szlaków o funkcji </w:t>
            </w:r>
            <w:proofErr w:type="spellStart"/>
            <w:r w:rsidRPr="009044B5">
              <w:rPr>
                <w:rFonts w:ascii="Arial Narrow" w:hAnsi="Arial Narrow"/>
              </w:rPr>
              <w:t>turystyczno-rekreacyjno-kulturalnej</w:t>
            </w:r>
            <w:proofErr w:type="spellEnd"/>
            <w:r w:rsidR="00C04D1D">
              <w:rPr>
                <w:rFonts w:ascii="Arial Narrow" w:hAnsi="Arial Narrow"/>
              </w:rPr>
              <w:t xml:space="preserve"> (500 000)</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1</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89" w:type="dxa"/>
            <w:gridSpan w:val="3"/>
            <w:vMerge w:val="restart"/>
            <w:vAlign w:val="center"/>
          </w:tcPr>
          <w:p w:rsidR="0056781E" w:rsidRPr="009044B5" w:rsidRDefault="0056781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III.2.3</w:t>
            </w:r>
          </w:p>
        </w:tc>
        <w:tc>
          <w:tcPr>
            <w:tcW w:w="2664" w:type="dxa"/>
            <w:gridSpan w:val="4"/>
            <w:vMerge w:val="restart"/>
            <w:vAlign w:val="center"/>
          </w:tcPr>
          <w:p w:rsidR="0056781E" w:rsidRPr="009044B5" w:rsidRDefault="0056781E" w:rsidP="00401B03">
            <w:pPr>
              <w:spacing w:after="200"/>
              <w:rPr>
                <w:rFonts w:ascii="Arial Narrow" w:hAnsi="Arial Narrow"/>
              </w:rPr>
            </w:pPr>
            <w:r w:rsidRPr="009044B5">
              <w:rPr>
                <w:rFonts w:ascii="Arial Narrow" w:hAnsi="Arial Narrow"/>
              </w:rPr>
              <w:t>Organizacja wydarzeń wspierających rozwój kultury fizycznej i sportu</w:t>
            </w:r>
          </w:p>
          <w:p w:rsidR="0056781E" w:rsidRPr="009044B5" w:rsidRDefault="0056781E" w:rsidP="00401B03">
            <w:pPr>
              <w:spacing w:after="200"/>
              <w:rPr>
                <w:rFonts w:ascii="Arial Narrow" w:hAnsi="Arial Narrow"/>
              </w:rPr>
            </w:pPr>
          </w:p>
        </w:tc>
        <w:tc>
          <w:tcPr>
            <w:tcW w:w="2142" w:type="dxa"/>
            <w:gridSpan w:val="4"/>
            <w:vMerge w:val="restart"/>
            <w:vAlign w:val="center"/>
          </w:tcPr>
          <w:p w:rsidR="0056781E" w:rsidRPr="009044B5" w:rsidRDefault="0056781E" w:rsidP="00401B03">
            <w:pPr>
              <w:rPr>
                <w:rFonts w:ascii="Arial Narrow" w:hAnsi="Arial Narrow"/>
              </w:rPr>
            </w:pPr>
            <w:r w:rsidRPr="009044B5">
              <w:rPr>
                <w:rFonts w:ascii="Arial Narrow" w:hAnsi="Arial Narrow"/>
              </w:rPr>
              <w:t>Mieszkańcy obszaru LGD, turyści i kuracjusze (realizatorzy: samorządy/ organizacje pozarządowe/ instytucje kultury</w:t>
            </w:r>
          </w:p>
        </w:tc>
        <w:tc>
          <w:tcPr>
            <w:tcW w:w="992" w:type="dxa"/>
            <w:gridSpan w:val="2"/>
            <w:vMerge w:val="restart"/>
            <w:textDirection w:val="btLr"/>
            <w:vAlign w:val="center"/>
          </w:tcPr>
          <w:p w:rsidR="0056781E" w:rsidRDefault="00C04D1D" w:rsidP="002768A4">
            <w:pPr>
              <w:ind w:left="113" w:right="113"/>
              <w:rPr>
                <w:rFonts w:ascii="Arial Narrow" w:hAnsi="Arial Narrow"/>
              </w:rPr>
            </w:pPr>
            <w:r>
              <w:rPr>
                <w:rFonts w:ascii="Arial Narrow" w:hAnsi="Arial Narrow"/>
              </w:rPr>
              <w:t>projekt grantowy</w:t>
            </w:r>
          </w:p>
          <w:p w:rsidR="00C04D1D" w:rsidRPr="009044B5" w:rsidRDefault="00C04D1D" w:rsidP="00C04D1D">
            <w:pPr>
              <w:ind w:left="113" w:right="113"/>
              <w:jc w:val="center"/>
              <w:rPr>
                <w:rFonts w:ascii="Arial Narrow" w:hAnsi="Arial Narrow"/>
              </w:rPr>
            </w:pPr>
            <w:r>
              <w:rPr>
                <w:rFonts w:ascii="Arial Narrow" w:hAnsi="Arial Narrow"/>
              </w:rPr>
              <w:t>300 000,00</w:t>
            </w:r>
          </w:p>
        </w:tc>
        <w:tc>
          <w:tcPr>
            <w:tcW w:w="2318" w:type="dxa"/>
            <w:gridSpan w:val="7"/>
            <w:vAlign w:val="center"/>
          </w:tcPr>
          <w:p w:rsidR="00C04D1D" w:rsidRDefault="0056781E" w:rsidP="00C04D1D">
            <w:pPr>
              <w:rPr>
                <w:rFonts w:ascii="Arial Narrow" w:hAnsi="Arial Narrow"/>
              </w:rPr>
            </w:pPr>
            <w:r w:rsidRPr="009044B5">
              <w:rPr>
                <w:rFonts w:ascii="Arial Narrow" w:hAnsi="Arial Narrow"/>
              </w:rPr>
              <w:t>liczba wydarzeń</w:t>
            </w:r>
          </w:p>
          <w:p w:rsidR="0056781E" w:rsidRPr="009044B5" w:rsidRDefault="00C04D1D" w:rsidP="00C04D1D">
            <w:pPr>
              <w:rPr>
                <w:rFonts w:ascii="Arial Narrow" w:hAnsi="Arial Narrow"/>
              </w:rPr>
            </w:pPr>
            <w:r>
              <w:rPr>
                <w:rFonts w:ascii="Arial Narrow" w:hAnsi="Arial Narrow"/>
              </w:rPr>
              <w:t>(8 x 34 375,00)</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t>Szt.</w:t>
            </w:r>
          </w:p>
        </w:tc>
        <w:tc>
          <w:tcPr>
            <w:tcW w:w="1393" w:type="dxa"/>
            <w:gridSpan w:val="5"/>
            <w:vAlign w:val="center"/>
          </w:tcPr>
          <w:p w:rsidR="0056781E" w:rsidRPr="009044B5" w:rsidRDefault="0056781E" w:rsidP="00401B03">
            <w:pPr>
              <w:jc w:val="both"/>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8</w:t>
            </w:r>
          </w:p>
        </w:tc>
        <w:tc>
          <w:tcPr>
            <w:tcW w:w="1751" w:type="dxa"/>
            <w:gridSpan w:val="2"/>
          </w:tcPr>
          <w:p w:rsidR="0056781E" w:rsidRDefault="0056781E">
            <w:r w:rsidRPr="0034525B">
              <w:rPr>
                <w:rFonts w:ascii="Arial Narrow" w:hAnsi="Arial Narrow"/>
              </w:rPr>
              <w:t>Sprawozdawczość Beneficjentów</w:t>
            </w:r>
          </w:p>
        </w:tc>
      </w:tr>
      <w:tr w:rsidR="0056781E" w:rsidRPr="009044B5" w:rsidTr="002768A4">
        <w:tc>
          <w:tcPr>
            <w:tcW w:w="689" w:type="dxa"/>
            <w:gridSpan w:val="3"/>
            <w:vMerge/>
            <w:vAlign w:val="center"/>
          </w:tcPr>
          <w:p w:rsidR="0056781E" w:rsidRPr="009044B5" w:rsidRDefault="0056781E" w:rsidP="00401B03">
            <w:pPr>
              <w:jc w:val="both"/>
              <w:rPr>
                <w:rFonts w:ascii="Arial Narrow" w:hAnsi="Arial Narrow"/>
              </w:rPr>
            </w:pPr>
          </w:p>
        </w:tc>
        <w:tc>
          <w:tcPr>
            <w:tcW w:w="2664" w:type="dxa"/>
            <w:gridSpan w:val="4"/>
            <w:vMerge/>
            <w:vAlign w:val="center"/>
          </w:tcPr>
          <w:p w:rsidR="0056781E" w:rsidRPr="009044B5" w:rsidRDefault="0056781E" w:rsidP="00401B03">
            <w:pPr>
              <w:spacing w:after="200"/>
              <w:jc w:val="both"/>
              <w:rPr>
                <w:rFonts w:ascii="Arial Narrow" w:hAnsi="Arial Narrow"/>
              </w:rPr>
            </w:pPr>
          </w:p>
        </w:tc>
        <w:tc>
          <w:tcPr>
            <w:tcW w:w="2142" w:type="dxa"/>
            <w:gridSpan w:val="4"/>
            <w:vMerge/>
            <w:vAlign w:val="center"/>
          </w:tcPr>
          <w:p w:rsidR="0056781E" w:rsidRPr="009044B5" w:rsidRDefault="0056781E" w:rsidP="00401B03">
            <w:pPr>
              <w:jc w:val="both"/>
              <w:rPr>
                <w:rFonts w:ascii="Arial Narrow" w:hAnsi="Arial Narrow"/>
              </w:rPr>
            </w:pPr>
          </w:p>
        </w:tc>
        <w:tc>
          <w:tcPr>
            <w:tcW w:w="992" w:type="dxa"/>
            <w:gridSpan w:val="2"/>
            <w:vMerge/>
            <w:vAlign w:val="center"/>
          </w:tcPr>
          <w:p w:rsidR="0056781E" w:rsidRPr="009044B5" w:rsidRDefault="0056781E" w:rsidP="00401B03">
            <w:pPr>
              <w:jc w:val="both"/>
              <w:rPr>
                <w:rFonts w:ascii="Arial Narrow" w:hAnsi="Arial Narrow"/>
              </w:rPr>
            </w:pPr>
          </w:p>
        </w:tc>
        <w:tc>
          <w:tcPr>
            <w:tcW w:w="231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t>liczba partnerskich szkoleń/</w:t>
            </w:r>
          </w:p>
          <w:p w:rsidR="0056781E" w:rsidRPr="009044B5" w:rsidRDefault="0056781E" w:rsidP="00401B03">
            <w:pPr>
              <w:jc w:val="both"/>
              <w:rPr>
                <w:rFonts w:ascii="Arial Narrow" w:hAnsi="Arial Narrow"/>
              </w:rPr>
            </w:pPr>
            <w:r w:rsidRPr="009044B5">
              <w:rPr>
                <w:rFonts w:ascii="Arial Narrow" w:hAnsi="Arial Narrow"/>
              </w:rPr>
              <w:t>warsztatów/</w:t>
            </w:r>
          </w:p>
          <w:p w:rsidR="0056781E" w:rsidRPr="009044B5" w:rsidRDefault="0056781E" w:rsidP="00401B03">
            <w:pPr>
              <w:jc w:val="both"/>
              <w:rPr>
                <w:rFonts w:ascii="Arial Narrow" w:hAnsi="Arial Narrow"/>
                <w:color w:val="FF0000"/>
              </w:rPr>
            </w:pPr>
            <w:r w:rsidRPr="009044B5">
              <w:rPr>
                <w:rFonts w:ascii="Arial Narrow" w:hAnsi="Arial Narrow"/>
              </w:rPr>
              <w:t>kursów</w:t>
            </w:r>
            <w:r w:rsidR="00C04D1D">
              <w:rPr>
                <w:rFonts w:ascii="Arial Narrow" w:hAnsi="Arial Narrow"/>
              </w:rPr>
              <w:t xml:space="preserve"> (5 x 5 000,00)</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t>Szt.</w:t>
            </w:r>
          </w:p>
        </w:tc>
        <w:tc>
          <w:tcPr>
            <w:tcW w:w="1393" w:type="dxa"/>
            <w:gridSpan w:val="5"/>
            <w:vAlign w:val="center"/>
          </w:tcPr>
          <w:p w:rsidR="0056781E" w:rsidRPr="009044B5" w:rsidRDefault="0056781E" w:rsidP="00401B03">
            <w:pPr>
              <w:jc w:val="both"/>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5</w:t>
            </w:r>
          </w:p>
        </w:tc>
        <w:tc>
          <w:tcPr>
            <w:tcW w:w="1751" w:type="dxa"/>
            <w:gridSpan w:val="2"/>
          </w:tcPr>
          <w:p w:rsidR="0056781E" w:rsidRDefault="0056781E">
            <w:r w:rsidRPr="0034525B">
              <w:rPr>
                <w:rFonts w:ascii="Arial Narrow" w:hAnsi="Arial Narrow"/>
              </w:rPr>
              <w:t>Sprawozdawczość Beneficjentów</w:t>
            </w:r>
          </w:p>
        </w:tc>
      </w:tr>
      <w:tr w:rsidR="0056781E" w:rsidRPr="009044B5" w:rsidTr="002768A4">
        <w:tc>
          <w:tcPr>
            <w:tcW w:w="6487" w:type="dxa"/>
            <w:gridSpan w:val="13"/>
            <w:shd w:val="clear" w:color="auto" w:fill="A6A6A6" w:themeFill="background1" w:themeFillShade="A6"/>
            <w:vAlign w:val="center"/>
          </w:tcPr>
          <w:p w:rsidR="0056781E" w:rsidRPr="009044B5" w:rsidRDefault="0031095B" w:rsidP="0031095B">
            <w:pPr>
              <w:jc w:val="center"/>
              <w:rPr>
                <w:rFonts w:ascii="Arial Narrow" w:hAnsi="Arial Narrow"/>
              </w:rPr>
            </w:pPr>
            <w:r>
              <w:rPr>
                <w:rFonts w:ascii="Arial Narrow" w:hAnsi="Arial Narrow"/>
              </w:rPr>
              <w:t>SUMA</w:t>
            </w:r>
          </w:p>
        </w:tc>
        <w:tc>
          <w:tcPr>
            <w:tcW w:w="8202" w:type="dxa"/>
            <w:gridSpan w:val="26"/>
            <w:vAlign w:val="center"/>
          </w:tcPr>
          <w:p w:rsidR="0056781E" w:rsidRPr="0031095B" w:rsidRDefault="0031095B" w:rsidP="00C109A1">
            <w:pPr>
              <w:jc w:val="center"/>
              <w:rPr>
                <w:rFonts w:ascii="Arial Narrow" w:hAnsi="Arial Narrow"/>
                <w:b/>
              </w:rPr>
            </w:pPr>
            <w:r w:rsidRPr="00FD02DA">
              <w:rPr>
                <w:rFonts w:ascii="Arial Narrow" w:hAnsi="Arial Narrow"/>
                <w:b/>
              </w:rPr>
              <w:t>9 </w:t>
            </w:r>
            <w:r w:rsidR="00C109A1" w:rsidRPr="00FD02DA">
              <w:rPr>
                <w:rFonts w:ascii="Arial Narrow" w:hAnsi="Arial Narrow"/>
                <w:b/>
              </w:rPr>
              <w:t>500</w:t>
            </w:r>
            <w:r w:rsidRPr="0031095B">
              <w:rPr>
                <w:rFonts w:ascii="Arial Narrow" w:hAnsi="Arial Narrow"/>
                <w:b/>
              </w:rPr>
              <w:t> </w:t>
            </w:r>
            <w:r>
              <w:rPr>
                <w:rFonts w:ascii="Arial Narrow" w:hAnsi="Arial Narrow"/>
                <w:b/>
              </w:rPr>
              <w:t>25</w:t>
            </w:r>
            <w:r w:rsidRPr="0031095B">
              <w:rPr>
                <w:rFonts w:ascii="Arial Narrow" w:hAnsi="Arial Narrow"/>
                <w:b/>
              </w:rPr>
              <w:t>0,00 ZŁ</w:t>
            </w:r>
            <w:r>
              <w:rPr>
                <w:rFonts w:ascii="Arial Narrow" w:hAnsi="Arial Narrow"/>
                <w:b/>
              </w:rPr>
              <w:t>*</w:t>
            </w:r>
          </w:p>
        </w:tc>
      </w:tr>
    </w:tbl>
    <w:p w:rsidR="00CB4FFE" w:rsidRDefault="00CB4FFE" w:rsidP="00334AED">
      <w:pPr>
        <w:spacing w:line="240" w:lineRule="auto"/>
        <w:jc w:val="both"/>
        <w:rPr>
          <w:rFonts w:ascii="Arial Narrow" w:hAnsi="Arial Narrow"/>
          <w:i/>
          <w:sz w:val="20"/>
          <w:szCs w:val="20"/>
        </w:rPr>
      </w:pPr>
    </w:p>
    <w:p w:rsidR="0046037B" w:rsidRDefault="004D125F" w:rsidP="00334AED">
      <w:pPr>
        <w:spacing w:line="240" w:lineRule="auto"/>
        <w:jc w:val="both"/>
      </w:pPr>
      <w:r>
        <w:rPr>
          <w:rFonts w:ascii="Arial Narrow" w:hAnsi="Arial Narrow"/>
          <w:i/>
          <w:sz w:val="20"/>
          <w:szCs w:val="20"/>
        </w:rPr>
        <w:t>Źródło: Opracowanie własne na bazie wniosków z konsultacji społecznych prowadzonych metodami partycypacyjnymi w okresie październik 2014- grudzień 2015 r.</w:t>
      </w:r>
    </w:p>
    <w:p w:rsidR="0031095B" w:rsidRPr="0031095B" w:rsidRDefault="0031095B" w:rsidP="00334AED">
      <w:pPr>
        <w:spacing w:line="240" w:lineRule="auto"/>
        <w:jc w:val="both"/>
        <w:rPr>
          <w:sz w:val="20"/>
          <w:szCs w:val="20"/>
        </w:rPr>
      </w:pPr>
      <w:r>
        <w:t xml:space="preserve">* </w:t>
      </w:r>
      <w:r w:rsidRPr="0031095B">
        <w:rPr>
          <w:sz w:val="20"/>
          <w:szCs w:val="20"/>
        </w:rPr>
        <w:t>9 000</w:t>
      </w:r>
      <w:r>
        <w:rPr>
          <w:sz w:val="20"/>
          <w:szCs w:val="20"/>
        </w:rPr>
        <w:t> </w:t>
      </w:r>
      <w:r w:rsidRPr="0031095B">
        <w:rPr>
          <w:sz w:val="20"/>
          <w:szCs w:val="20"/>
        </w:rPr>
        <w:t>000</w:t>
      </w:r>
      <w:r>
        <w:rPr>
          <w:sz w:val="20"/>
          <w:szCs w:val="20"/>
        </w:rPr>
        <w:t>,00</w:t>
      </w:r>
      <w:r w:rsidRPr="0031095B">
        <w:rPr>
          <w:sz w:val="20"/>
          <w:szCs w:val="20"/>
        </w:rPr>
        <w:t xml:space="preserve"> zł – Wdrażanie lokalnych strategii</w:t>
      </w:r>
    </w:p>
    <w:p w:rsidR="0031095B" w:rsidRPr="0031095B" w:rsidRDefault="0031095B" w:rsidP="00334AED">
      <w:pPr>
        <w:spacing w:line="240" w:lineRule="auto"/>
        <w:jc w:val="both"/>
        <w:rPr>
          <w:sz w:val="20"/>
          <w:szCs w:val="20"/>
        </w:rPr>
      </w:pPr>
      <w:r w:rsidRPr="00C109A1">
        <w:rPr>
          <w:color w:val="FF0000"/>
          <w:sz w:val="20"/>
          <w:szCs w:val="20"/>
        </w:rPr>
        <w:t xml:space="preserve">       </w:t>
      </w:r>
      <w:r w:rsidR="00C109A1" w:rsidRPr="00726827">
        <w:rPr>
          <w:sz w:val="20"/>
          <w:szCs w:val="20"/>
        </w:rPr>
        <w:t>180</w:t>
      </w:r>
      <w:r w:rsidRPr="00726827">
        <w:rPr>
          <w:sz w:val="20"/>
          <w:szCs w:val="20"/>
        </w:rPr>
        <w:t> 000,00 zł</w:t>
      </w:r>
      <w:r w:rsidRPr="0031095B">
        <w:rPr>
          <w:sz w:val="20"/>
          <w:szCs w:val="20"/>
        </w:rPr>
        <w:t xml:space="preserve"> – Projekt współpracy</w:t>
      </w:r>
      <w:r>
        <w:rPr>
          <w:sz w:val="20"/>
          <w:szCs w:val="20"/>
        </w:rPr>
        <w:t xml:space="preserve">   </w:t>
      </w:r>
    </w:p>
    <w:p w:rsidR="0031095B" w:rsidRPr="0031095B" w:rsidRDefault="0031095B" w:rsidP="0031095B">
      <w:pPr>
        <w:spacing w:line="240" w:lineRule="auto"/>
        <w:jc w:val="left"/>
        <w:rPr>
          <w:sz w:val="20"/>
          <w:szCs w:val="20"/>
        </w:rPr>
        <w:sectPr w:rsidR="0031095B" w:rsidRPr="0031095B" w:rsidSect="00001F03">
          <w:pgSz w:w="16838" w:h="11906" w:orient="landscape"/>
          <w:pgMar w:top="851" w:right="851" w:bottom="851" w:left="851" w:header="709" w:footer="709" w:gutter="0"/>
          <w:cols w:space="708"/>
          <w:docGrid w:linePitch="360"/>
        </w:sectPr>
      </w:pPr>
      <w:r w:rsidRPr="0031095B">
        <w:rPr>
          <w:sz w:val="20"/>
          <w:szCs w:val="20"/>
        </w:rPr>
        <w:t xml:space="preserve">       320 250,00 zł – Plan komunikacyjny</w:t>
      </w:r>
      <w:r>
        <w:rPr>
          <w:sz w:val="20"/>
          <w:szCs w:val="20"/>
        </w:rPr>
        <w:t xml:space="preserve"> (aktywizacja)</w:t>
      </w:r>
    </w:p>
    <w:p w:rsidR="00001F03" w:rsidRDefault="00CB4FFE" w:rsidP="00FD2392">
      <w:pPr>
        <w:spacing w:line="240" w:lineRule="auto"/>
        <w:jc w:val="both"/>
        <w:rPr>
          <w:rFonts w:ascii="Arial Narrow" w:hAnsi="Arial Narrow"/>
        </w:rPr>
      </w:pPr>
      <w:r>
        <w:rPr>
          <w:rFonts w:ascii="Arial Narrow" w:hAnsi="Arial Narrow"/>
        </w:rPr>
        <w:lastRenderedPageBreak/>
        <w:t>W odniesieniu do kosztów bieżących związanych z funkcjonowani</w:t>
      </w:r>
      <w:r w:rsidR="00001F03">
        <w:rPr>
          <w:rFonts w:ascii="Arial Narrow" w:hAnsi="Arial Narrow"/>
        </w:rPr>
        <w:t>em biura zakłada się osiągnięcie</w:t>
      </w:r>
      <w:r>
        <w:rPr>
          <w:rFonts w:ascii="Arial Narrow" w:hAnsi="Arial Narrow"/>
        </w:rPr>
        <w:t xml:space="preserve"> następujących wskaźników</w:t>
      </w:r>
      <w:r w:rsidR="00001F03">
        <w:rPr>
          <w:rFonts w:ascii="Arial Narrow" w:hAnsi="Arial Narrow"/>
        </w:rPr>
        <w:t xml:space="preserve"> produktu</w:t>
      </w:r>
      <w:r w:rsidR="00034540">
        <w:rPr>
          <w:rFonts w:ascii="Arial Narrow" w:hAnsi="Arial Narrow"/>
        </w:rPr>
        <w:t xml:space="preserve"> i rezultatu, które poddawane będą monitoringowi</w:t>
      </w:r>
      <w:r w:rsidR="00001F03">
        <w:rPr>
          <w:rFonts w:ascii="Arial Narrow" w:hAnsi="Arial Narrow"/>
        </w:rPr>
        <w:t>:</w:t>
      </w:r>
    </w:p>
    <w:tbl>
      <w:tblPr>
        <w:tblStyle w:val="Tabela-Siatka"/>
        <w:tblW w:w="0" w:type="auto"/>
        <w:tblLayout w:type="fixed"/>
        <w:tblLook w:val="04A0"/>
      </w:tblPr>
      <w:tblGrid>
        <w:gridCol w:w="438"/>
        <w:gridCol w:w="1834"/>
        <w:gridCol w:w="1253"/>
        <w:gridCol w:w="511"/>
        <w:gridCol w:w="183"/>
        <w:gridCol w:w="1079"/>
        <w:gridCol w:w="481"/>
        <w:gridCol w:w="874"/>
        <w:gridCol w:w="171"/>
        <w:gridCol w:w="1189"/>
        <w:gridCol w:w="139"/>
        <w:gridCol w:w="835"/>
        <w:gridCol w:w="11"/>
        <w:gridCol w:w="1422"/>
      </w:tblGrid>
      <w:tr w:rsidR="00D754F6" w:rsidRPr="0046255D" w:rsidTr="003F2BA7">
        <w:tc>
          <w:tcPr>
            <w:tcW w:w="4036" w:type="dxa"/>
            <w:gridSpan w:val="4"/>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 xml:space="preserve">Wskaźniki rezultatu </w:t>
            </w:r>
          </w:p>
        </w:tc>
        <w:tc>
          <w:tcPr>
            <w:tcW w:w="1262"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Jednostka miary</w:t>
            </w:r>
          </w:p>
        </w:tc>
        <w:tc>
          <w:tcPr>
            <w:tcW w:w="1355"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Stan początkowy</w:t>
            </w:r>
          </w:p>
          <w:p w:rsidR="00001F03" w:rsidRPr="0046255D" w:rsidRDefault="00001F03" w:rsidP="002113D2">
            <w:pPr>
              <w:jc w:val="both"/>
              <w:rPr>
                <w:rFonts w:ascii="Arial Narrow" w:hAnsi="Arial Narrow"/>
              </w:rPr>
            </w:pPr>
            <w:r w:rsidRPr="0046255D">
              <w:rPr>
                <w:rFonts w:ascii="Arial Narrow" w:hAnsi="Arial Narrow"/>
              </w:rPr>
              <w:t>na 201</w:t>
            </w:r>
            <w:r w:rsidR="002113D2">
              <w:rPr>
                <w:rFonts w:ascii="Arial Narrow" w:hAnsi="Arial Narrow"/>
              </w:rPr>
              <w:t>6</w:t>
            </w:r>
            <w:r w:rsidRPr="0046255D">
              <w:rPr>
                <w:rFonts w:ascii="Arial Narrow" w:hAnsi="Arial Narrow"/>
              </w:rPr>
              <w:t xml:space="preserve"> r.</w:t>
            </w:r>
          </w:p>
        </w:tc>
        <w:tc>
          <w:tcPr>
            <w:tcW w:w="1499"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Stan docelowy na  2023 r.</w:t>
            </w:r>
          </w:p>
        </w:tc>
        <w:tc>
          <w:tcPr>
            <w:tcW w:w="2268"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Źródło danych/ sposób pomiaru</w:t>
            </w:r>
          </w:p>
        </w:tc>
      </w:tr>
      <w:tr w:rsidR="003F2BA7" w:rsidRPr="0046255D" w:rsidTr="003F2BA7">
        <w:tc>
          <w:tcPr>
            <w:tcW w:w="4036" w:type="dxa"/>
            <w:gridSpan w:val="4"/>
            <w:shd w:val="clear" w:color="auto" w:fill="auto"/>
            <w:vAlign w:val="center"/>
          </w:tcPr>
          <w:p w:rsidR="003F2BA7" w:rsidRPr="0032168A" w:rsidRDefault="003F2BA7" w:rsidP="003F2BA7">
            <w:pPr>
              <w:rPr>
                <w:rFonts w:ascii="Arial Narrow" w:hAnsi="Arial Narrow"/>
              </w:rPr>
            </w:pPr>
            <w:r w:rsidRPr="0032168A">
              <w:rPr>
                <w:rFonts w:ascii="Arial Narrow" w:hAnsi="Arial Narrow"/>
              </w:rPr>
              <w:t xml:space="preserve">Liczba osób/ </w:t>
            </w:r>
            <w:proofErr w:type="spellStart"/>
            <w:r w:rsidRPr="0032168A">
              <w:rPr>
                <w:rFonts w:ascii="Arial Narrow" w:hAnsi="Arial Narrow"/>
              </w:rPr>
              <w:t>podm</w:t>
            </w:r>
            <w:proofErr w:type="spellEnd"/>
            <w:r w:rsidRPr="0032168A">
              <w:rPr>
                <w:rFonts w:ascii="Arial Narrow" w:hAnsi="Arial Narrow"/>
              </w:rPr>
              <w:t>. które otrzymały wsparcie po uprzednim udzieleniu indywidualnego doradztwa w zakresie ubiegania się o wsparcie na realizację LSR, świadczonego w biurze</w:t>
            </w:r>
          </w:p>
        </w:tc>
        <w:tc>
          <w:tcPr>
            <w:tcW w:w="1262" w:type="dxa"/>
            <w:gridSpan w:val="2"/>
            <w:shd w:val="clear" w:color="auto" w:fill="auto"/>
            <w:vAlign w:val="center"/>
          </w:tcPr>
          <w:p w:rsidR="003F2BA7" w:rsidRPr="0032168A" w:rsidRDefault="003F2BA7" w:rsidP="00B9002E">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rsidR="003F2BA7" w:rsidRPr="0032168A" w:rsidRDefault="003F2BA7" w:rsidP="00B9002E">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3F2BA7" w:rsidRPr="0032168A" w:rsidRDefault="002113D2" w:rsidP="00B9002E">
            <w:pPr>
              <w:jc w:val="center"/>
              <w:rPr>
                <w:rFonts w:ascii="Arial Narrow" w:hAnsi="Arial Narrow"/>
              </w:rPr>
            </w:pPr>
            <w:r w:rsidRPr="0032168A">
              <w:rPr>
                <w:rFonts w:ascii="Arial Narrow" w:hAnsi="Arial Narrow"/>
              </w:rPr>
              <w:t>90</w:t>
            </w:r>
          </w:p>
        </w:tc>
        <w:tc>
          <w:tcPr>
            <w:tcW w:w="2268" w:type="dxa"/>
            <w:gridSpan w:val="3"/>
            <w:shd w:val="clear" w:color="auto" w:fill="auto"/>
            <w:vAlign w:val="center"/>
          </w:tcPr>
          <w:p w:rsidR="003F2BA7" w:rsidRPr="0032168A" w:rsidRDefault="003F2BA7" w:rsidP="002113D2">
            <w:pPr>
              <w:rPr>
                <w:rFonts w:ascii="Arial Narrow" w:hAnsi="Arial Narrow"/>
              </w:rPr>
            </w:pPr>
            <w:r w:rsidRPr="0032168A">
              <w:rPr>
                <w:rFonts w:ascii="Arial Narrow" w:hAnsi="Arial Narrow"/>
              </w:rPr>
              <w:t>Sprawozdania Beneficjentów, rejestr doradztwa</w:t>
            </w:r>
          </w:p>
        </w:tc>
      </w:tr>
      <w:tr w:rsidR="002113D2" w:rsidRPr="0046255D" w:rsidTr="003F2BA7">
        <w:tc>
          <w:tcPr>
            <w:tcW w:w="4036" w:type="dxa"/>
            <w:gridSpan w:val="4"/>
            <w:shd w:val="clear" w:color="auto" w:fill="auto"/>
            <w:vAlign w:val="center"/>
          </w:tcPr>
          <w:p w:rsidR="002113D2" w:rsidRPr="0032168A" w:rsidRDefault="002113D2" w:rsidP="003F2BA7">
            <w:pPr>
              <w:rPr>
                <w:rFonts w:ascii="Arial Narrow" w:hAnsi="Arial Narrow"/>
              </w:rPr>
            </w:pPr>
            <w:r w:rsidRPr="0032168A">
              <w:rPr>
                <w:rFonts w:ascii="Arial Narrow" w:hAnsi="Arial Narrow"/>
              </w:rPr>
              <w:t xml:space="preserve">Liczba osób, które odbyły szkolenia </w:t>
            </w:r>
          </w:p>
        </w:tc>
        <w:tc>
          <w:tcPr>
            <w:tcW w:w="1262" w:type="dxa"/>
            <w:gridSpan w:val="2"/>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25</w:t>
            </w:r>
          </w:p>
        </w:tc>
        <w:tc>
          <w:tcPr>
            <w:tcW w:w="2268" w:type="dxa"/>
            <w:gridSpan w:val="3"/>
            <w:shd w:val="clear" w:color="auto" w:fill="auto"/>
            <w:vAlign w:val="center"/>
          </w:tcPr>
          <w:p w:rsidR="002113D2" w:rsidRPr="0032168A" w:rsidRDefault="002113D2" w:rsidP="002113D2">
            <w:pPr>
              <w:rPr>
                <w:rFonts w:ascii="Arial Narrow" w:hAnsi="Arial Narrow"/>
              </w:rPr>
            </w:pPr>
            <w:r w:rsidRPr="0032168A">
              <w:rPr>
                <w:rFonts w:ascii="Arial Narrow" w:hAnsi="Arial Narrow"/>
              </w:rPr>
              <w:t>Dane LGD</w:t>
            </w:r>
          </w:p>
        </w:tc>
      </w:tr>
      <w:tr w:rsidR="00001F03" w:rsidRPr="0046255D" w:rsidTr="003F2BA7">
        <w:tc>
          <w:tcPr>
            <w:tcW w:w="2272" w:type="dxa"/>
            <w:gridSpan w:val="2"/>
            <w:vMerge w:val="restart"/>
            <w:shd w:val="pct40" w:color="auto" w:fill="auto"/>
            <w:vAlign w:val="center"/>
          </w:tcPr>
          <w:p w:rsidR="00001F03" w:rsidRPr="0046255D" w:rsidRDefault="00D754F6" w:rsidP="00D754F6">
            <w:pPr>
              <w:rPr>
                <w:rFonts w:ascii="Arial Narrow" w:hAnsi="Arial Narrow"/>
              </w:rPr>
            </w:pPr>
            <w:r>
              <w:rPr>
                <w:rFonts w:ascii="Arial Narrow" w:hAnsi="Arial Narrow"/>
              </w:rPr>
              <w:t>Przedsięwzięcie</w:t>
            </w:r>
          </w:p>
        </w:tc>
        <w:tc>
          <w:tcPr>
            <w:tcW w:w="1253" w:type="dxa"/>
            <w:vMerge w:val="restart"/>
            <w:shd w:val="pct40" w:color="auto" w:fill="auto"/>
            <w:textDirection w:val="btLr"/>
            <w:vAlign w:val="center"/>
          </w:tcPr>
          <w:p w:rsidR="00001F03" w:rsidRPr="0046255D" w:rsidRDefault="00001F03" w:rsidP="003F2BA7">
            <w:pPr>
              <w:ind w:left="113" w:right="113"/>
              <w:jc w:val="center"/>
              <w:rPr>
                <w:rFonts w:ascii="Arial Narrow" w:hAnsi="Arial Narrow"/>
              </w:rPr>
            </w:pPr>
            <w:r w:rsidRPr="0046255D">
              <w:rPr>
                <w:rFonts w:ascii="Arial Narrow" w:hAnsi="Arial Narrow"/>
              </w:rPr>
              <w:t>Grupy docelowe</w:t>
            </w:r>
          </w:p>
        </w:tc>
        <w:tc>
          <w:tcPr>
            <w:tcW w:w="694" w:type="dxa"/>
            <w:gridSpan w:val="2"/>
            <w:vMerge w:val="restart"/>
            <w:shd w:val="pct40" w:color="auto" w:fill="auto"/>
            <w:textDirection w:val="btLr"/>
            <w:vAlign w:val="center"/>
          </w:tcPr>
          <w:p w:rsidR="00001F03" w:rsidRPr="0046255D" w:rsidRDefault="00001F03" w:rsidP="003F2BA7">
            <w:pPr>
              <w:ind w:left="113" w:right="113"/>
              <w:jc w:val="both"/>
              <w:rPr>
                <w:rFonts w:ascii="Arial Narrow" w:hAnsi="Arial Narrow"/>
              </w:rPr>
            </w:pPr>
            <w:r w:rsidRPr="0046255D">
              <w:rPr>
                <w:rFonts w:ascii="Arial Narrow" w:hAnsi="Arial Narrow"/>
              </w:rPr>
              <w:t>Sposób realizacji</w:t>
            </w:r>
          </w:p>
        </w:tc>
        <w:tc>
          <w:tcPr>
            <w:tcW w:w="6201" w:type="dxa"/>
            <w:gridSpan w:val="9"/>
            <w:shd w:val="pct40" w:color="auto" w:fill="auto"/>
            <w:vAlign w:val="center"/>
          </w:tcPr>
          <w:p w:rsidR="00001F03" w:rsidRPr="0046255D" w:rsidRDefault="00001F03" w:rsidP="00001F03">
            <w:pPr>
              <w:jc w:val="center"/>
              <w:rPr>
                <w:rFonts w:ascii="Arial Narrow" w:hAnsi="Arial Narrow"/>
              </w:rPr>
            </w:pPr>
            <w:r w:rsidRPr="0046255D">
              <w:rPr>
                <w:rFonts w:ascii="Arial Narrow" w:hAnsi="Arial Narrow"/>
              </w:rPr>
              <w:t>Wskaźniki produktu</w:t>
            </w:r>
          </w:p>
        </w:tc>
      </w:tr>
      <w:tr w:rsidR="00D754F6" w:rsidRPr="0046255D" w:rsidTr="003F2BA7">
        <w:trPr>
          <w:trHeight w:val="503"/>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 xml:space="preserve">Nazwa </w:t>
            </w:r>
          </w:p>
        </w:tc>
        <w:tc>
          <w:tcPr>
            <w:tcW w:w="1045"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Jednostka miary</w:t>
            </w:r>
          </w:p>
        </w:tc>
        <w:tc>
          <w:tcPr>
            <w:tcW w:w="2163" w:type="dxa"/>
            <w:gridSpan w:val="3"/>
            <w:shd w:val="pct40" w:color="auto" w:fill="auto"/>
            <w:vAlign w:val="center"/>
          </w:tcPr>
          <w:p w:rsidR="00D754F6" w:rsidRPr="0046255D" w:rsidRDefault="00D754F6" w:rsidP="00001F03">
            <w:pPr>
              <w:jc w:val="center"/>
              <w:rPr>
                <w:rFonts w:ascii="Arial Narrow" w:hAnsi="Arial Narrow"/>
              </w:rPr>
            </w:pPr>
            <w:r w:rsidRPr="0046255D">
              <w:rPr>
                <w:rFonts w:ascii="Arial Narrow" w:hAnsi="Arial Narrow"/>
              </w:rPr>
              <w:t>wartość</w:t>
            </w:r>
          </w:p>
        </w:tc>
        <w:tc>
          <w:tcPr>
            <w:tcW w:w="1433" w:type="dxa"/>
            <w:gridSpan w:val="2"/>
            <w:vMerge w:val="restart"/>
            <w:shd w:val="pct40" w:color="auto" w:fill="auto"/>
            <w:vAlign w:val="center"/>
          </w:tcPr>
          <w:p w:rsidR="00D754F6" w:rsidRPr="0046255D" w:rsidRDefault="00D754F6" w:rsidP="00034540">
            <w:pPr>
              <w:jc w:val="both"/>
              <w:rPr>
                <w:rFonts w:ascii="Arial Narrow" w:hAnsi="Arial Narrow"/>
              </w:rPr>
            </w:pPr>
            <w:r w:rsidRPr="0046255D">
              <w:rPr>
                <w:rFonts w:ascii="Arial Narrow" w:hAnsi="Arial Narrow"/>
              </w:rPr>
              <w:t>Źródło danych/ sposób pomiaru</w:t>
            </w:r>
          </w:p>
        </w:tc>
      </w:tr>
      <w:tr w:rsidR="00D754F6" w:rsidRPr="0046255D" w:rsidTr="003F2BA7">
        <w:trPr>
          <w:trHeight w:val="502"/>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shd w:val="pct40" w:color="auto" w:fill="auto"/>
            <w:vAlign w:val="center"/>
          </w:tcPr>
          <w:p w:rsidR="00D754F6" w:rsidRPr="0046255D" w:rsidRDefault="00D754F6" w:rsidP="00001F03">
            <w:pPr>
              <w:jc w:val="both"/>
              <w:rPr>
                <w:rFonts w:ascii="Arial Narrow" w:hAnsi="Arial Narrow"/>
              </w:rPr>
            </w:pPr>
          </w:p>
        </w:tc>
        <w:tc>
          <w:tcPr>
            <w:tcW w:w="1045" w:type="dxa"/>
            <w:gridSpan w:val="2"/>
            <w:vMerge/>
            <w:shd w:val="pct40" w:color="auto" w:fill="auto"/>
            <w:vAlign w:val="center"/>
          </w:tcPr>
          <w:p w:rsidR="00D754F6" w:rsidRPr="0046255D" w:rsidRDefault="00D754F6" w:rsidP="00001F03">
            <w:pPr>
              <w:jc w:val="both"/>
              <w:rPr>
                <w:rFonts w:ascii="Arial Narrow" w:hAnsi="Arial Narrow"/>
              </w:rPr>
            </w:pPr>
          </w:p>
        </w:tc>
        <w:tc>
          <w:tcPr>
            <w:tcW w:w="1189" w:type="dxa"/>
            <w:tcBorders>
              <w:bottom w:val="single" w:sz="4" w:space="0" w:color="auto"/>
            </w:tcBorders>
            <w:shd w:val="pct40" w:color="auto" w:fill="auto"/>
            <w:vAlign w:val="center"/>
          </w:tcPr>
          <w:p w:rsidR="00D754F6" w:rsidRPr="0046255D" w:rsidRDefault="00D754F6" w:rsidP="002113D2">
            <w:pPr>
              <w:jc w:val="both"/>
              <w:rPr>
                <w:rFonts w:ascii="Arial Narrow" w:hAnsi="Arial Narrow"/>
              </w:rPr>
            </w:pPr>
            <w:r>
              <w:rPr>
                <w:rFonts w:ascii="Arial Narrow" w:hAnsi="Arial Narrow"/>
              </w:rPr>
              <w:t>Początkowa 201</w:t>
            </w:r>
            <w:r w:rsidR="002113D2">
              <w:rPr>
                <w:rFonts w:ascii="Arial Narrow" w:hAnsi="Arial Narrow"/>
              </w:rPr>
              <w:t>6</w:t>
            </w:r>
            <w:r>
              <w:rPr>
                <w:rFonts w:ascii="Arial Narrow" w:hAnsi="Arial Narrow"/>
              </w:rPr>
              <w:t xml:space="preserve"> r.</w:t>
            </w:r>
          </w:p>
        </w:tc>
        <w:tc>
          <w:tcPr>
            <w:tcW w:w="974" w:type="dxa"/>
            <w:gridSpan w:val="2"/>
            <w:tcBorders>
              <w:bottom w:val="single" w:sz="4" w:space="0" w:color="auto"/>
            </w:tcBorders>
            <w:shd w:val="pct40" w:color="auto" w:fill="auto"/>
            <w:vAlign w:val="center"/>
          </w:tcPr>
          <w:p w:rsidR="00D754F6" w:rsidRPr="0046255D" w:rsidRDefault="00D754F6" w:rsidP="00001F03">
            <w:pPr>
              <w:jc w:val="both"/>
              <w:rPr>
                <w:rFonts w:ascii="Arial Narrow" w:hAnsi="Arial Narrow"/>
              </w:rPr>
            </w:pPr>
            <w:r>
              <w:rPr>
                <w:rFonts w:ascii="Arial Narrow" w:hAnsi="Arial Narrow"/>
              </w:rPr>
              <w:t>Końcowa 2023</w:t>
            </w:r>
          </w:p>
        </w:tc>
        <w:tc>
          <w:tcPr>
            <w:tcW w:w="1433" w:type="dxa"/>
            <w:gridSpan w:val="2"/>
            <w:vMerge/>
            <w:shd w:val="pct40" w:color="auto" w:fill="auto"/>
            <w:vAlign w:val="center"/>
          </w:tcPr>
          <w:p w:rsidR="00D754F6" w:rsidRPr="0046255D" w:rsidRDefault="00D754F6" w:rsidP="00001F03">
            <w:pPr>
              <w:jc w:val="both"/>
              <w:rPr>
                <w:rFonts w:ascii="Arial Narrow" w:hAnsi="Arial Narrow"/>
              </w:rPr>
            </w:pPr>
          </w:p>
        </w:tc>
      </w:tr>
      <w:tr w:rsidR="0096493A" w:rsidTr="00B9002E">
        <w:tblPrEx>
          <w:tblCellMar>
            <w:left w:w="70" w:type="dxa"/>
            <w:right w:w="70" w:type="dxa"/>
          </w:tblCellMar>
          <w:tblLook w:val="0000"/>
        </w:tblPrEx>
        <w:trPr>
          <w:trHeight w:val="270"/>
        </w:trPr>
        <w:tc>
          <w:tcPr>
            <w:tcW w:w="438" w:type="dxa"/>
            <w:vMerge w:val="restart"/>
            <w:vAlign w:val="center"/>
          </w:tcPr>
          <w:p w:rsidR="0096493A" w:rsidRDefault="0096493A" w:rsidP="00D754F6">
            <w:pPr>
              <w:ind w:left="108"/>
              <w:jc w:val="center"/>
              <w:rPr>
                <w:rFonts w:ascii="Arial Narrow" w:hAnsi="Arial Narrow"/>
              </w:rPr>
            </w:pPr>
            <w:r>
              <w:rPr>
                <w:rFonts w:ascii="Arial Narrow" w:hAnsi="Arial Narrow"/>
              </w:rPr>
              <w:t>1</w:t>
            </w:r>
          </w:p>
          <w:p w:rsidR="0096493A" w:rsidRDefault="0096493A" w:rsidP="00D754F6">
            <w:pPr>
              <w:ind w:left="108"/>
              <w:jc w:val="center"/>
              <w:rPr>
                <w:rFonts w:ascii="Arial Narrow" w:hAnsi="Arial Narrow"/>
              </w:rPr>
            </w:pPr>
          </w:p>
          <w:p w:rsidR="0096493A" w:rsidRDefault="0096493A" w:rsidP="00D754F6">
            <w:pPr>
              <w:ind w:left="108"/>
              <w:jc w:val="center"/>
              <w:rPr>
                <w:rFonts w:ascii="Arial Narrow" w:hAnsi="Arial Narrow"/>
              </w:rPr>
            </w:pPr>
          </w:p>
        </w:tc>
        <w:tc>
          <w:tcPr>
            <w:tcW w:w="1834" w:type="dxa"/>
            <w:vMerge w:val="restart"/>
          </w:tcPr>
          <w:p w:rsidR="0096493A" w:rsidRDefault="0096493A" w:rsidP="00B9002E">
            <w:pPr>
              <w:ind w:left="26"/>
              <w:rPr>
                <w:rFonts w:ascii="Arial Narrow" w:hAnsi="Arial Narrow"/>
              </w:rPr>
            </w:pPr>
            <w:r>
              <w:rPr>
                <w:rFonts w:ascii="Arial Narrow" w:hAnsi="Arial Narrow"/>
              </w:rPr>
              <w:t>Podnoszenie kompetencji zespołu odpowiedzialnego za wdrażanie LSR</w:t>
            </w:r>
          </w:p>
        </w:tc>
        <w:tc>
          <w:tcPr>
            <w:tcW w:w="1253" w:type="dxa"/>
            <w:vMerge w:val="restart"/>
          </w:tcPr>
          <w:p w:rsidR="0096493A" w:rsidRDefault="0096493A" w:rsidP="00B9002E">
            <w:pPr>
              <w:jc w:val="both"/>
              <w:rPr>
                <w:rFonts w:ascii="Arial Narrow" w:hAnsi="Arial Narrow"/>
              </w:rPr>
            </w:pPr>
            <w:r>
              <w:rPr>
                <w:rFonts w:ascii="Arial Narrow" w:hAnsi="Arial Narrow"/>
              </w:rPr>
              <w:t>Pracownicy, członkowie organów LGD</w:t>
            </w:r>
          </w:p>
        </w:tc>
        <w:tc>
          <w:tcPr>
            <w:tcW w:w="694" w:type="dxa"/>
            <w:gridSpan w:val="2"/>
            <w:vMerge w:val="restart"/>
            <w:textDirection w:val="btLr"/>
          </w:tcPr>
          <w:p w:rsidR="0096493A" w:rsidRDefault="0096493A" w:rsidP="003F2BA7">
            <w:pPr>
              <w:ind w:left="108" w:right="113"/>
              <w:jc w:val="center"/>
              <w:rPr>
                <w:rFonts w:ascii="Arial Narrow" w:hAnsi="Arial Narrow"/>
              </w:rPr>
            </w:pPr>
            <w:r>
              <w:rPr>
                <w:rFonts w:ascii="Arial Narrow" w:hAnsi="Arial Narrow"/>
              </w:rPr>
              <w:t>Koszty bieżące</w:t>
            </w: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pracowników</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60</w:t>
            </w:r>
          </w:p>
        </w:tc>
        <w:tc>
          <w:tcPr>
            <w:tcW w:w="1422" w:type="dxa"/>
          </w:tcPr>
          <w:p w:rsidR="0096493A" w:rsidRDefault="0096493A" w:rsidP="00B9002E">
            <w:pPr>
              <w:ind w:left="-29" w:firstLine="4"/>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tblPrEx>
        <w:trPr>
          <w:trHeight w:val="270"/>
        </w:trPr>
        <w:tc>
          <w:tcPr>
            <w:tcW w:w="438" w:type="dxa"/>
            <w:vMerge/>
          </w:tcPr>
          <w:p w:rsidR="0096493A" w:rsidRDefault="0096493A" w:rsidP="00001F03">
            <w:pPr>
              <w:ind w:left="108"/>
              <w:jc w:val="both"/>
              <w:rPr>
                <w:rFonts w:ascii="Arial Narrow" w:hAnsi="Arial Narrow"/>
              </w:rPr>
            </w:pPr>
          </w:p>
        </w:tc>
        <w:tc>
          <w:tcPr>
            <w:tcW w:w="1834" w:type="dxa"/>
            <w:vMerge/>
          </w:tcPr>
          <w:p w:rsidR="0096493A" w:rsidRDefault="0096493A" w:rsidP="00001F03">
            <w:pPr>
              <w:ind w:left="108"/>
              <w:jc w:val="both"/>
              <w:rPr>
                <w:rFonts w:ascii="Arial Narrow" w:hAnsi="Arial Narrow"/>
              </w:rPr>
            </w:pPr>
          </w:p>
        </w:tc>
        <w:tc>
          <w:tcPr>
            <w:tcW w:w="1253" w:type="dxa"/>
            <w:vMerge/>
          </w:tcPr>
          <w:p w:rsidR="0096493A" w:rsidRDefault="0096493A" w:rsidP="00B9002E">
            <w:pPr>
              <w:jc w:val="both"/>
              <w:rPr>
                <w:rFonts w:ascii="Arial Narrow" w:hAnsi="Arial Narrow"/>
              </w:rPr>
            </w:pPr>
          </w:p>
        </w:tc>
        <w:tc>
          <w:tcPr>
            <w:tcW w:w="694" w:type="dxa"/>
            <w:gridSpan w:val="2"/>
            <w:vMerge/>
          </w:tcPr>
          <w:p w:rsidR="0096493A" w:rsidRDefault="0096493A" w:rsidP="00001F03">
            <w:pPr>
              <w:ind w:left="108"/>
              <w:jc w:val="both"/>
              <w:rPr>
                <w:rFonts w:ascii="Arial Narrow" w:hAnsi="Arial Narrow"/>
              </w:rPr>
            </w:pP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organów LGD</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40</w:t>
            </w:r>
          </w:p>
        </w:tc>
        <w:tc>
          <w:tcPr>
            <w:tcW w:w="1422" w:type="dxa"/>
          </w:tcPr>
          <w:p w:rsidR="0096493A" w:rsidRDefault="0096493A" w:rsidP="00B9002E">
            <w:pPr>
              <w:ind w:left="108"/>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tblPrEx>
        <w:trPr>
          <w:trHeight w:val="270"/>
        </w:trPr>
        <w:tc>
          <w:tcPr>
            <w:tcW w:w="438" w:type="dxa"/>
          </w:tcPr>
          <w:p w:rsidR="0096493A" w:rsidRDefault="0096493A" w:rsidP="00001F03">
            <w:pPr>
              <w:ind w:left="108"/>
              <w:jc w:val="both"/>
              <w:rPr>
                <w:rFonts w:ascii="Arial Narrow" w:hAnsi="Arial Narrow"/>
              </w:rPr>
            </w:pPr>
            <w:r>
              <w:rPr>
                <w:rFonts w:ascii="Arial Narrow" w:hAnsi="Arial Narrow"/>
              </w:rPr>
              <w:t>2</w:t>
            </w:r>
          </w:p>
        </w:tc>
        <w:tc>
          <w:tcPr>
            <w:tcW w:w="1834" w:type="dxa"/>
          </w:tcPr>
          <w:p w:rsidR="0096493A" w:rsidRPr="00FD02DA" w:rsidRDefault="0096493A" w:rsidP="0096493A">
            <w:pPr>
              <w:rPr>
                <w:rFonts w:ascii="Arial Narrow" w:hAnsi="Arial Narrow"/>
                <w:highlight w:val="yellow"/>
              </w:rPr>
            </w:pPr>
            <w:r w:rsidRPr="00FD02DA">
              <w:rPr>
                <w:rFonts w:ascii="Arial Narrow" w:hAnsi="Arial Narrow"/>
              </w:rPr>
              <w:t xml:space="preserve">Doradztwo w biurze LGD </w:t>
            </w:r>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obszaru,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podmiotów, którym udzielono indywidualnego doradztwa</w:t>
            </w:r>
          </w:p>
        </w:tc>
        <w:tc>
          <w:tcPr>
            <w:tcW w:w="1045" w:type="dxa"/>
            <w:gridSpan w:val="2"/>
            <w:vAlign w:val="center"/>
          </w:tcPr>
          <w:p w:rsidR="0096493A" w:rsidRPr="00FD02DA" w:rsidRDefault="0096493A" w:rsidP="0096493A">
            <w:pPr>
              <w:ind w:left="108"/>
              <w:jc w:val="both"/>
              <w:rPr>
                <w:rFonts w:ascii="Arial Narrow" w:hAnsi="Arial Narrow"/>
              </w:rPr>
            </w:pPr>
            <w:r w:rsidRPr="00FD02DA">
              <w:rPr>
                <w:rFonts w:ascii="Arial Narrow" w:hAnsi="Arial Narrow"/>
              </w:rPr>
              <w:t>Szt.</w:t>
            </w:r>
          </w:p>
        </w:tc>
        <w:tc>
          <w:tcPr>
            <w:tcW w:w="1189" w:type="dxa"/>
            <w:vAlign w:val="center"/>
          </w:tcPr>
          <w:p w:rsidR="0096493A" w:rsidRPr="00FD02DA" w:rsidRDefault="0096493A" w:rsidP="00B9002E">
            <w:pPr>
              <w:ind w:left="108"/>
              <w:jc w:val="center"/>
              <w:rPr>
                <w:rFonts w:ascii="Arial Narrow" w:hAnsi="Arial Narrow"/>
              </w:rPr>
            </w:pPr>
            <w:r w:rsidRPr="00FD02DA">
              <w:rPr>
                <w:rFonts w:ascii="Arial Narrow" w:hAnsi="Arial Narrow"/>
              </w:rPr>
              <w:t>0</w:t>
            </w:r>
          </w:p>
        </w:tc>
        <w:tc>
          <w:tcPr>
            <w:tcW w:w="985" w:type="dxa"/>
            <w:gridSpan w:val="3"/>
            <w:vAlign w:val="center"/>
          </w:tcPr>
          <w:p w:rsidR="0096493A" w:rsidRPr="00FD02DA" w:rsidRDefault="0096493A" w:rsidP="002113D2">
            <w:pPr>
              <w:ind w:left="108"/>
              <w:jc w:val="center"/>
              <w:rPr>
                <w:rFonts w:ascii="Arial Narrow" w:hAnsi="Arial Narrow"/>
              </w:rPr>
            </w:pPr>
            <w:r w:rsidRPr="00FD02DA">
              <w:rPr>
                <w:rFonts w:ascii="Arial Narrow" w:hAnsi="Arial Narrow"/>
              </w:rPr>
              <w:t>200</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Rejestr doradztwa</w:t>
            </w:r>
          </w:p>
        </w:tc>
      </w:tr>
      <w:tr w:rsidR="0096493A" w:rsidTr="00B9002E">
        <w:tblPrEx>
          <w:tblCellMar>
            <w:left w:w="70" w:type="dxa"/>
            <w:right w:w="70" w:type="dxa"/>
          </w:tblCellMar>
          <w:tblLook w:val="0000"/>
        </w:tblPrEx>
        <w:trPr>
          <w:trHeight w:val="270"/>
        </w:trPr>
        <w:tc>
          <w:tcPr>
            <w:tcW w:w="438" w:type="dxa"/>
          </w:tcPr>
          <w:p w:rsidR="0096493A" w:rsidRPr="00FD02DA" w:rsidRDefault="0096493A" w:rsidP="00001F03">
            <w:pPr>
              <w:ind w:left="108"/>
              <w:jc w:val="both"/>
              <w:rPr>
                <w:rFonts w:ascii="Arial Narrow" w:hAnsi="Arial Narrow"/>
              </w:rPr>
            </w:pPr>
            <w:r w:rsidRPr="00FD02DA">
              <w:rPr>
                <w:rFonts w:ascii="Arial Narrow" w:hAnsi="Arial Narrow"/>
              </w:rPr>
              <w:t>3</w:t>
            </w:r>
          </w:p>
        </w:tc>
        <w:tc>
          <w:tcPr>
            <w:tcW w:w="1834" w:type="dxa"/>
          </w:tcPr>
          <w:p w:rsidR="0096493A" w:rsidRPr="00FD02DA" w:rsidRDefault="0096493A" w:rsidP="00B9002E">
            <w:pPr>
              <w:rPr>
                <w:rFonts w:ascii="Arial Narrow" w:hAnsi="Arial Narrow"/>
                <w:highlight w:val="yellow"/>
              </w:rPr>
            </w:pPr>
            <w:r w:rsidRPr="00FD02DA">
              <w:rPr>
                <w:rFonts w:ascii="Arial Narrow" w:hAnsi="Arial Narrow"/>
              </w:rPr>
              <w:t>Funkcjonowanie biura LGD</w:t>
            </w:r>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funkcjonujących biur LGD</w:t>
            </w:r>
          </w:p>
        </w:tc>
        <w:tc>
          <w:tcPr>
            <w:tcW w:w="1045" w:type="dxa"/>
            <w:gridSpan w:val="2"/>
            <w:vAlign w:val="center"/>
          </w:tcPr>
          <w:p w:rsidR="0096493A" w:rsidRPr="00FD02DA" w:rsidRDefault="0096493A" w:rsidP="00B9002E">
            <w:pPr>
              <w:ind w:left="108"/>
              <w:rPr>
                <w:rFonts w:ascii="Arial Narrow" w:hAnsi="Arial Narrow"/>
              </w:rPr>
            </w:pPr>
            <w:r w:rsidRPr="00FD02DA">
              <w:rPr>
                <w:rFonts w:ascii="Arial Narrow" w:hAnsi="Arial Narrow"/>
              </w:rPr>
              <w:t>Szt.</w:t>
            </w:r>
          </w:p>
        </w:tc>
        <w:tc>
          <w:tcPr>
            <w:tcW w:w="1189" w:type="dxa"/>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985" w:type="dxa"/>
            <w:gridSpan w:val="3"/>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Dane LGD</w:t>
            </w:r>
          </w:p>
        </w:tc>
      </w:tr>
      <w:tr w:rsidR="002113D2" w:rsidTr="002113D2">
        <w:tblPrEx>
          <w:tblCellMar>
            <w:left w:w="70" w:type="dxa"/>
            <w:right w:w="70" w:type="dxa"/>
          </w:tblCellMar>
          <w:tblLook w:val="0000"/>
        </w:tblPrEx>
        <w:trPr>
          <w:trHeight w:val="270"/>
        </w:trPr>
        <w:tc>
          <w:tcPr>
            <w:tcW w:w="4219" w:type="dxa"/>
            <w:gridSpan w:val="5"/>
            <w:shd w:val="clear" w:color="auto" w:fill="D9D9D9" w:themeFill="background1" w:themeFillShade="D9"/>
          </w:tcPr>
          <w:p w:rsidR="002113D2" w:rsidRPr="0032168A" w:rsidRDefault="002113D2" w:rsidP="002113D2">
            <w:pPr>
              <w:ind w:left="108"/>
              <w:jc w:val="center"/>
              <w:rPr>
                <w:rFonts w:ascii="Arial Narrow" w:hAnsi="Arial Narrow"/>
              </w:rPr>
            </w:pPr>
            <w:r w:rsidRPr="0032168A">
              <w:rPr>
                <w:rFonts w:ascii="Arial Narrow" w:hAnsi="Arial Narrow"/>
              </w:rPr>
              <w:t>SUMA</w:t>
            </w:r>
          </w:p>
        </w:tc>
        <w:tc>
          <w:tcPr>
            <w:tcW w:w="6201" w:type="dxa"/>
            <w:gridSpan w:val="9"/>
          </w:tcPr>
          <w:p w:rsidR="002113D2" w:rsidRPr="0032168A" w:rsidRDefault="0031095B" w:rsidP="002113D2">
            <w:pPr>
              <w:ind w:left="108"/>
              <w:jc w:val="center"/>
              <w:rPr>
                <w:rFonts w:ascii="Arial Narrow" w:hAnsi="Arial Narrow"/>
                <w:b/>
              </w:rPr>
            </w:pPr>
            <w:r w:rsidRPr="0032168A">
              <w:rPr>
                <w:rFonts w:ascii="Arial Narrow" w:hAnsi="Arial Narrow"/>
                <w:b/>
              </w:rPr>
              <w:t>1 729 750,00</w:t>
            </w:r>
            <w:r w:rsidR="002113D2" w:rsidRPr="0032168A">
              <w:rPr>
                <w:rFonts w:ascii="Arial Narrow" w:hAnsi="Arial Narrow"/>
                <w:b/>
              </w:rPr>
              <w:t xml:space="preserve"> zł</w:t>
            </w:r>
          </w:p>
        </w:tc>
      </w:tr>
    </w:tbl>
    <w:p w:rsidR="00CB4FFE" w:rsidRDefault="00904868" w:rsidP="00FD2392">
      <w:pPr>
        <w:spacing w:line="240" w:lineRule="auto"/>
        <w:jc w:val="both"/>
        <w:rPr>
          <w:rFonts w:ascii="Arial Narrow" w:hAnsi="Arial Narrow"/>
        </w:rPr>
      </w:pPr>
      <w:r>
        <w:rPr>
          <w:rFonts w:ascii="Arial Narrow" w:hAnsi="Arial Narrow"/>
        </w:rPr>
        <w:t>W ramach kosztów bieżących utrzymane będzie biuro z zatrudnionymi pracownikami na umowę o pracę</w:t>
      </w:r>
      <w:r w:rsidR="00DA5D29">
        <w:rPr>
          <w:rFonts w:ascii="Arial Narrow" w:hAnsi="Arial Narrow"/>
        </w:rPr>
        <w:t>, którzy będą m.in. podnosić swe kompetencje zgodnie z Planem szkoleń dla organów i pracowników LGD.</w:t>
      </w:r>
      <w:r>
        <w:rPr>
          <w:rFonts w:ascii="Arial Narrow" w:hAnsi="Arial Narrow"/>
        </w:rPr>
        <w:t xml:space="preserve"> Limit dla LGD „Królewskie Ponidzie” wynosi 2 050 000,00 zł, z czego na realizację Planu komunikacyjnego zaplanowano </w:t>
      </w:r>
      <w:r w:rsidR="00DA5D29">
        <w:rPr>
          <w:rFonts w:ascii="Arial Narrow" w:hAnsi="Arial Narrow"/>
        </w:rPr>
        <w:t xml:space="preserve">320 250,00 zł. </w:t>
      </w:r>
    </w:p>
    <w:p w:rsidR="0077283A" w:rsidRDefault="0077283A" w:rsidP="00FD2392">
      <w:pPr>
        <w:spacing w:line="240" w:lineRule="auto"/>
        <w:jc w:val="both"/>
        <w:rPr>
          <w:rFonts w:ascii="Arial Narrow" w:hAnsi="Arial Narrow"/>
        </w:rPr>
      </w:pPr>
      <w:r>
        <w:rPr>
          <w:rFonts w:ascii="Arial Narrow" w:hAnsi="Arial Narrow"/>
        </w:rPr>
        <w:t xml:space="preserve">Wybór wskaźników jest adekwatny do przedsięwzięć wchodzących w skład określonej grupy celów. </w:t>
      </w:r>
    </w:p>
    <w:p w:rsidR="00FD2392" w:rsidRPr="00FD02DA" w:rsidRDefault="00FD2392" w:rsidP="00FD2392">
      <w:pPr>
        <w:spacing w:line="240" w:lineRule="auto"/>
        <w:jc w:val="both"/>
        <w:rPr>
          <w:rFonts w:ascii="Arial Narrow" w:hAnsi="Arial Narrow"/>
        </w:rPr>
      </w:pPr>
      <w:r w:rsidRPr="001A6A7D">
        <w:rPr>
          <w:rFonts w:ascii="Arial Narrow" w:hAnsi="Arial Narrow"/>
        </w:rPr>
        <w:t xml:space="preserve">W odniesieniu do ustalania </w:t>
      </w:r>
      <w:r w:rsidRPr="00220875">
        <w:rPr>
          <w:rFonts w:ascii="Arial Narrow" w:hAnsi="Arial Narrow"/>
          <w:b/>
        </w:rPr>
        <w:t>stanów początkowych</w:t>
      </w:r>
      <w:r w:rsidRPr="001A6A7D">
        <w:rPr>
          <w:rFonts w:ascii="Arial Narrow" w:hAnsi="Arial Narrow"/>
        </w:rPr>
        <w:t xml:space="preserve"> wskaźników</w:t>
      </w:r>
      <w:r>
        <w:rPr>
          <w:rFonts w:ascii="Arial Narrow" w:hAnsi="Arial Narrow"/>
        </w:rPr>
        <w:t xml:space="preserve"> produktu i rezultatu</w:t>
      </w:r>
      <w:r w:rsidRPr="001A6A7D">
        <w:rPr>
          <w:rFonts w:ascii="Arial Narrow" w:hAnsi="Arial Narrow"/>
        </w:rPr>
        <w:t xml:space="preserve">, które zamierzamy docelowo osiągnąć tworząc nową jakość, miejsce pracy, produkt, infrastrukturę przyjęto wielkość  0. </w:t>
      </w:r>
      <w:r w:rsidR="00220875">
        <w:rPr>
          <w:rFonts w:ascii="Arial Narrow" w:hAnsi="Arial Narrow"/>
        </w:rPr>
        <w:t xml:space="preserve">W odniesieniu do liczby osób korzystających z infrastruktury turystycznej, </w:t>
      </w:r>
      <w:proofErr w:type="spellStart"/>
      <w:r w:rsidR="00220875">
        <w:rPr>
          <w:rFonts w:ascii="Arial Narrow" w:hAnsi="Arial Narrow"/>
        </w:rPr>
        <w:t>okołoturystycznej</w:t>
      </w:r>
      <w:proofErr w:type="spellEnd"/>
      <w:r w:rsidR="00220875">
        <w:rPr>
          <w:rFonts w:ascii="Arial Narrow" w:hAnsi="Arial Narrow"/>
        </w:rPr>
        <w:t xml:space="preserve">, rekreacyjnej, sportowej i kulturalnej; odwiedzających zabytki i </w:t>
      </w:r>
      <w:r w:rsidR="00220875" w:rsidRPr="00FD02DA">
        <w:rPr>
          <w:rFonts w:ascii="Arial Narrow" w:hAnsi="Arial Narrow"/>
        </w:rPr>
        <w:t xml:space="preserve">obiekty dla tych wskaźników rezultatu przewidujących wzrost pewnych wielkości jako początkową wartość  przyjęto posiadane dane zebrane przez LGD Stowarzyszenie „G5” oraz BLGD „Słoneczny Lider” w okresie programowania 2007-2013 wg stanu na koniec 2014 r. Wartości oszacowano na bazie sprawozdań końcowych LGD, sporządzonych na podstawie sprawozdań Beneficjentów oraz danych z instytucji związanych z obsługą ruchu turystycznego (CIT, PIT, muzea, ECB, uzdrowiska). </w:t>
      </w:r>
      <w:r w:rsidRPr="00FD02DA">
        <w:rPr>
          <w:rFonts w:ascii="Arial Narrow" w:hAnsi="Arial Narrow"/>
        </w:rPr>
        <w:t>Założono ich min. wzrost na poziomie 5%.</w:t>
      </w:r>
    </w:p>
    <w:p w:rsidR="00220875" w:rsidRPr="00220875" w:rsidRDefault="00220875" w:rsidP="00FD2392">
      <w:pPr>
        <w:spacing w:line="240" w:lineRule="auto"/>
        <w:jc w:val="both"/>
        <w:rPr>
          <w:rFonts w:ascii="Arial Narrow" w:hAnsi="Arial Narrow"/>
        </w:rPr>
      </w:pPr>
      <w:r w:rsidRPr="00FD02DA">
        <w:rPr>
          <w:rFonts w:ascii="Arial Narrow" w:hAnsi="Arial Narrow"/>
          <w:b/>
        </w:rPr>
        <w:t>Stan docelowy</w:t>
      </w:r>
      <w:r w:rsidRPr="00FD02DA">
        <w:rPr>
          <w:rFonts w:ascii="Arial Narrow" w:hAnsi="Arial Narrow"/>
        </w:rPr>
        <w:t xml:space="preserve"> wskaźników ustalono na podstawie podzielenia założonej na dane przedsięwzięcie </w:t>
      </w:r>
      <w:r w:rsidR="005A3390" w:rsidRPr="00FD02DA">
        <w:rPr>
          <w:rFonts w:ascii="Arial Narrow" w:hAnsi="Arial Narrow"/>
        </w:rPr>
        <w:t>kwoty pomocy przez średnią zakładaną wartość przypadającą na pojedynczy wskaźnik. W odniesieniu do wskaźników rezultatu innych niż wzrost liczby osób korzystających z infrastruktury czy odwiedzających zabytki opierano się na doświadczeniu z realizacji strategii w poprzednim okresie programowania (</w:t>
      </w:r>
      <w:proofErr w:type="spellStart"/>
      <w:r w:rsidR="005A3390" w:rsidRPr="00FD02DA">
        <w:rPr>
          <w:rFonts w:ascii="Arial Narrow" w:hAnsi="Arial Narrow"/>
        </w:rPr>
        <w:t>tj</w:t>
      </w:r>
      <w:proofErr w:type="spellEnd"/>
      <w:r w:rsidR="005A3390" w:rsidRPr="00FD02DA">
        <w:rPr>
          <w:rFonts w:ascii="Arial Narrow" w:hAnsi="Arial Narrow"/>
        </w:rPr>
        <w:t xml:space="preserve"> w kwestii uczestników szkoleń, spotkań, liczby osób objętych działaniami promocyjnymi)</w:t>
      </w:r>
      <w:r w:rsidRPr="00220875">
        <w:rPr>
          <w:rFonts w:ascii="Arial Narrow" w:hAnsi="Arial Narrow"/>
        </w:rPr>
        <w:t xml:space="preserve"> </w:t>
      </w:r>
    </w:p>
    <w:p w:rsidR="00FD2392" w:rsidRPr="00B52ED2" w:rsidRDefault="00FD2392" w:rsidP="00C02162">
      <w:pPr>
        <w:spacing w:line="240" w:lineRule="auto"/>
        <w:jc w:val="both"/>
        <w:rPr>
          <w:rFonts w:ascii="Arial Narrow" w:hAnsi="Arial Narrow"/>
          <w:b/>
        </w:rPr>
      </w:pPr>
      <w:r w:rsidRPr="00726827">
        <w:rPr>
          <w:rFonts w:ascii="Arial Narrow" w:hAnsi="Arial Narrow"/>
          <w:b/>
        </w:rPr>
        <w:t>Realizacja wskaźników będzie monitorowana</w:t>
      </w:r>
      <w:r>
        <w:rPr>
          <w:rFonts w:ascii="Arial Narrow" w:hAnsi="Arial Narrow"/>
        </w:rPr>
        <w:t xml:space="preserve"> zgodnie z Procedurą ewaluacji i monitoringu, w czasie określonym we wspomnianej procedurze</w:t>
      </w:r>
      <w:r w:rsidR="00CE1B22">
        <w:rPr>
          <w:rFonts w:ascii="Arial Narrow" w:hAnsi="Arial Narrow"/>
        </w:rPr>
        <w:t xml:space="preserve">. </w:t>
      </w:r>
      <w:r>
        <w:rPr>
          <w:rFonts w:ascii="Arial Narrow" w:hAnsi="Arial Narrow"/>
        </w:rPr>
        <w:t>Monitoringowi podlegał będzie zarówno proces realizacji operacj</w:t>
      </w:r>
      <w:r w:rsidR="00243ABC">
        <w:rPr>
          <w:rFonts w:ascii="Arial Narrow" w:hAnsi="Arial Narrow"/>
        </w:rPr>
        <w:t>i przez Beneficjentów, osiągania</w:t>
      </w:r>
      <w:r>
        <w:rPr>
          <w:rFonts w:ascii="Arial Narrow" w:hAnsi="Arial Narrow"/>
        </w:rPr>
        <w:t xml:space="preserve"> wskaźników, jaki i funkcjonowanie samej LGD. </w:t>
      </w:r>
      <w:r w:rsidR="00CE1B22" w:rsidRPr="00B52ED2">
        <w:rPr>
          <w:rFonts w:ascii="Arial Narrow" w:hAnsi="Arial Narrow"/>
          <w:b/>
        </w:rPr>
        <w:t>Źródłem pomiaru</w:t>
      </w:r>
      <w:r w:rsidR="00CE1B22">
        <w:rPr>
          <w:rFonts w:ascii="Arial Narrow" w:hAnsi="Arial Narrow"/>
        </w:rPr>
        <w:t xml:space="preserve"> i weryfikacji realizacji wskaźników będą ankiety monitorujące </w:t>
      </w:r>
      <w:r w:rsidR="00853CBE">
        <w:rPr>
          <w:rFonts w:ascii="Arial Narrow" w:hAnsi="Arial Narrow"/>
        </w:rPr>
        <w:br/>
      </w:r>
      <w:r w:rsidR="00CE1B22">
        <w:rPr>
          <w:rFonts w:ascii="Arial Narrow" w:hAnsi="Arial Narrow"/>
        </w:rPr>
        <w:t xml:space="preserve">i ewaluacyjne, których wzór określa </w:t>
      </w:r>
      <w:r w:rsidR="00CE1B22" w:rsidRPr="00C723B2">
        <w:rPr>
          <w:rFonts w:ascii="Arial Narrow" w:hAnsi="Arial Narrow"/>
        </w:rPr>
        <w:t>Uchwała</w:t>
      </w:r>
      <w:r w:rsidR="00C860E1" w:rsidRPr="00C723B2">
        <w:rPr>
          <w:rFonts w:ascii="Arial Narrow" w:hAnsi="Arial Narrow"/>
        </w:rPr>
        <w:t xml:space="preserve"> Zarządu nr 30/2015 </w:t>
      </w:r>
      <w:r w:rsidR="00CE1B22" w:rsidRPr="00C723B2">
        <w:rPr>
          <w:rFonts w:ascii="Arial Narrow" w:hAnsi="Arial Narrow"/>
        </w:rPr>
        <w:t xml:space="preserve"> z dnia </w:t>
      </w:r>
      <w:r w:rsidR="005050BE">
        <w:rPr>
          <w:rFonts w:ascii="Arial Narrow" w:hAnsi="Arial Narrow"/>
        </w:rPr>
        <w:t>28</w:t>
      </w:r>
      <w:r w:rsidR="00C860E1" w:rsidRPr="00C723B2">
        <w:rPr>
          <w:rFonts w:ascii="Arial Narrow" w:hAnsi="Arial Narrow"/>
        </w:rPr>
        <w:t xml:space="preserve">.12.2015 </w:t>
      </w:r>
      <w:r w:rsidR="00CE1B22" w:rsidRPr="00C723B2">
        <w:rPr>
          <w:rFonts w:ascii="Arial Narrow" w:hAnsi="Arial Narrow"/>
        </w:rPr>
        <w:t xml:space="preserve">.stanowiąca Zał. Nr </w:t>
      </w:r>
      <w:r w:rsidR="00C723B2" w:rsidRPr="00C723B2">
        <w:rPr>
          <w:rFonts w:ascii="Arial Narrow" w:hAnsi="Arial Narrow"/>
        </w:rPr>
        <w:t>2</w:t>
      </w:r>
      <w:r w:rsidR="007643F9">
        <w:rPr>
          <w:rFonts w:ascii="Arial Narrow" w:hAnsi="Arial Narrow"/>
        </w:rPr>
        <w:t>8</w:t>
      </w:r>
      <w:r w:rsidR="00C723B2" w:rsidRPr="00C723B2">
        <w:rPr>
          <w:rFonts w:ascii="Arial Narrow" w:hAnsi="Arial Narrow"/>
        </w:rPr>
        <w:t xml:space="preserve"> </w:t>
      </w:r>
      <w:r w:rsidR="00CE1B22" w:rsidRPr="00C723B2">
        <w:rPr>
          <w:rFonts w:ascii="Arial Narrow" w:hAnsi="Arial Narrow"/>
        </w:rPr>
        <w:t xml:space="preserve">do </w:t>
      </w:r>
      <w:proofErr w:type="spellStart"/>
      <w:r w:rsidR="00CE1B22" w:rsidRPr="00C723B2">
        <w:rPr>
          <w:rFonts w:ascii="Arial Narrow" w:hAnsi="Arial Narrow"/>
        </w:rPr>
        <w:t>WoPP</w:t>
      </w:r>
      <w:proofErr w:type="spellEnd"/>
      <w:r w:rsidR="00CE1B22" w:rsidRPr="00C723B2">
        <w:rPr>
          <w:rFonts w:ascii="Arial Narrow" w:hAnsi="Arial Narrow"/>
        </w:rPr>
        <w:t xml:space="preserve">. </w:t>
      </w:r>
      <w:r w:rsidRPr="00C723B2">
        <w:rPr>
          <w:rFonts w:ascii="Arial Narrow" w:hAnsi="Arial Narrow"/>
        </w:rPr>
        <w:t>Stopień</w:t>
      </w:r>
      <w:r>
        <w:rPr>
          <w:rFonts w:ascii="Arial Narrow" w:hAnsi="Arial Narrow"/>
        </w:rPr>
        <w:t xml:space="preserve"> osiągania wskaźników liczon</w:t>
      </w:r>
      <w:r w:rsidR="00CE1B22">
        <w:rPr>
          <w:rFonts w:ascii="Arial Narrow" w:hAnsi="Arial Narrow"/>
        </w:rPr>
        <w:t>y</w:t>
      </w:r>
      <w:r>
        <w:rPr>
          <w:rFonts w:ascii="Arial Narrow" w:hAnsi="Arial Narrow"/>
        </w:rPr>
        <w:t xml:space="preserve"> będ</w:t>
      </w:r>
      <w:r w:rsidR="00CE1B22">
        <w:rPr>
          <w:rFonts w:ascii="Arial Narrow" w:hAnsi="Arial Narrow"/>
        </w:rPr>
        <w:t>zie</w:t>
      </w:r>
      <w:r>
        <w:rPr>
          <w:rFonts w:ascii="Arial Narrow" w:hAnsi="Arial Narrow"/>
        </w:rPr>
        <w:t xml:space="preserve"> narastająco w poszczególnych latach, w miarę realizacji LSR.</w:t>
      </w:r>
      <w:r w:rsidR="00B828D6">
        <w:rPr>
          <w:rFonts w:ascii="Arial Narrow" w:hAnsi="Arial Narrow"/>
        </w:rPr>
        <w:t xml:space="preserve"> </w:t>
      </w:r>
      <w:r w:rsidR="00B828D6" w:rsidRPr="00B52ED2">
        <w:rPr>
          <w:rFonts w:ascii="Arial Narrow" w:hAnsi="Arial Narrow"/>
        </w:rPr>
        <w:t xml:space="preserve">Zakładany </w:t>
      </w:r>
      <w:r w:rsidR="00CE1B22" w:rsidRPr="00B52ED2">
        <w:rPr>
          <w:rFonts w:ascii="Arial Narrow" w:hAnsi="Arial Narrow"/>
        </w:rPr>
        <w:t>p</w:t>
      </w:r>
      <w:r w:rsidRPr="00B52ED2">
        <w:rPr>
          <w:rFonts w:ascii="Arial Narrow" w:hAnsi="Arial Narrow"/>
        </w:rPr>
        <w:t>ostęp rzeczowy oraz finansowy w odniesieniu</w:t>
      </w:r>
      <w:r w:rsidRPr="00B52ED2">
        <w:rPr>
          <w:rFonts w:ascii="Arial Narrow" w:hAnsi="Arial Narrow"/>
          <w:b/>
        </w:rPr>
        <w:t xml:space="preserve"> do czasu realizacji </w:t>
      </w:r>
      <w:r w:rsidR="00CE1B22" w:rsidRPr="00B52ED2">
        <w:rPr>
          <w:rFonts w:ascii="Arial Narrow" w:hAnsi="Arial Narrow"/>
          <w:b/>
        </w:rPr>
        <w:t xml:space="preserve">i budżetu </w:t>
      </w:r>
      <w:r w:rsidRPr="00B52ED2">
        <w:rPr>
          <w:rFonts w:ascii="Arial Narrow" w:hAnsi="Arial Narrow"/>
        </w:rPr>
        <w:t>zobrazowany jest w Planie działania, który zawiera również analizę ryzyka związanego z wdrażaniem LSR i wskazuje ewentualne mechanizmy naprawcze.</w:t>
      </w:r>
      <w:r w:rsidRPr="00B52ED2">
        <w:rPr>
          <w:rFonts w:ascii="Arial Narrow" w:hAnsi="Arial Narrow"/>
          <w:b/>
        </w:rPr>
        <w:t xml:space="preserve"> </w:t>
      </w:r>
    </w:p>
    <w:p w:rsidR="00CE1B22" w:rsidRDefault="0046037B" w:rsidP="00C02162">
      <w:pPr>
        <w:spacing w:line="240" w:lineRule="auto"/>
        <w:jc w:val="both"/>
        <w:rPr>
          <w:rFonts w:ascii="Arial Narrow" w:hAnsi="Arial Narrow"/>
        </w:rPr>
      </w:pPr>
      <w:r>
        <w:rPr>
          <w:rFonts w:ascii="Arial Narrow" w:hAnsi="Arial Narrow"/>
        </w:rPr>
        <w:t>Przedsięwzięcia określają ściśle rodzaj projektów, które przyczynią się do realizacji poszczególnych celów s</w:t>
      </w:r>
      <w:r w:rsidR="00B828D6">
        <w:rPr>
          <w:rFonts w:ascii="Arial Narrow" w:hAnsi="Arial Narrow"/>
        </w:rPr>
        <w:t xml:space="preserve">zczegółowych. </w:t>
      </w:r>
      <w:r w:rsidR="00B828D6" w:rsidRPr="00B52ED2">
        <w:rPr>
          <w:rFonts w:ascii="Arial Narrow" w:hAnsi="Arial Narrow"/>
          <w:b/>
        </w:rPr>
        <w:t>Cele</w:t>
      </w:r>
      <w:r w:rsidR="00B828D6">
        <w:rPr>
          <w:rFonts w:ascii="Arial Narrow" w:hAnsi="Arial Narrow"/>
        </w:rPr>
        <w:t xml:space="preserve"> szczegółowe </w:t>
      </w:r>
      <w:r>
        <w:rPr>
          <w:rFonts w:ascii="Arial Narrow" w:hAnsi="Arial Narrow"/>
        </w:rPr>
        <w:t xml:space="preserve">są ze sobą </w:t>
      </w:r>
      <w:r w:rsidRPr="00B52ED2">
        <w:rPr>
          <w:rFonts w:ascii="Arial Narrow" w:hAnsi="Arial Narrow"/>
          <w:b/>
        </w:rPr>
        <w:t>zintegrowane tematycznie</w:t>
      </w:r>
      <w:r w:rsidR="00B828D6">
        <w:rPr>
          <w:rFonts w:ascii="Arial Narrow" w:hAnsi="Arial Narrow"/>
        </w:rPr>
        <w:t>,</w:t>
      </w:r>
      <w:r>
        <w:rPr>
          <w:rFonts w:ascii="Arial Narrow" w:hAnsi="Arial Narrow"/>
        </w:rPr>
        <w:t xml:space="preserve"> a każdy z nich określa obszar interwencji, który prowadzi do osiągnięcia  celu ogólnego.</w:t>
      </w:r>
      <w:r w:rsidR="00CE1B22">
        <w:rPr>
          <w:rFonts w:ascii="Arial Narrow" w:hAnsi="Arial Narrow"/>
        </w:rPr>
        <w:t xml:space="preserve"> </w:t>
      </w:r>
      <w:r w:rsidR="00DF10D7">
        <w:rPr>
          <w:rFonts w:ascii="Arial Narrow" w:hAnsi="Arial Narrow"/>
        </w:rPr>
        <w:t>Wskaźniki produktu dobrano w taki sposób, żeby wprost realizowały przedsięwzięcia, przy wykorzystaniu różnego rodzaju działań w ich realizacji (</w:t>
      </w:r>
      <w:r w:rsidR="00243ABC">
        <w:rPr>
          <w:rFonts w:ascii="Arial Narrow" w:hAnsi="Arial Narrow"/>
        </w:rPr>
        <w:t xml:space="preserve">np. </w:t>
      </w:r>
      <w:r w:rsidR="00DF10D7">
        <w:rPr>
          <w:rFonts w:ascii="Arial Narrow" w:hAnsi="Arial Narrow"/>
        </w:rPr>
        <w:t xml:space="preserve">szkolenia, wyjazdy studyjne, warsztaty, imprezy, publikacje, rajdy oraz działania infrastrukturalne). W matrycy określono również  sposoby realizacji celów, po przeanalizowaniu ich adekwatności </w:t>
      </w:r>
      <w:r w:rsidR="00375959">
        <w:rPr>
          <w:rFonts w:ascii="Arial Narrow" w:hAnsi="Arial Narrow"/>
        </w:rPr>
        <w:t xml:space="preserve">w stosunku </w:t>
      </w:r>
      <w:r w:rsidR="00DF10D7">
        <w:rPr>
          <w:rFonts w:ascii="Arial Narrow" w:hAnsi="Arial Narrow"/>
        </w:rPr>
        <w:t xml:space="preserve">do </w:t>
      </w:r>
      <w:r w:rsidR="00375959">
        <w:rPr>
          <w:rFonts w:ascii="Arial Narrow" w:hAnsi="Arial Narrow"/>
        </w:rPr>
        <w:t>grup docelowych (projekty grantowe, konkursy</w:t>
      </w:r>
      <w:r w:rsidR="00811E48">
        <w:rPr>
          <w:rFonts w:ascii="Arial Narrow" w:hAnsi="Arial Narrow"/>
        </w:rPr>
        <w:t>, aktywizacja)</w:t>
      </w:r>
      <w:r w:rsidR="002F766F">
        <w:rPr>
          <w:rFonts w:ascii="Arial Narrow" w:hAnsi="Arial Narrow"/>
        </w:rPr>
        <w:t>.</w:t>
      </w:r>
    </w:p>
    <w:p w:rsidR="00C02162" w:rsidRDefault="0046037B" w:rsidP="00C02162">
      <w:pPr>
        <w:spacing w:line="240" w:lineRule="auto"/>
        <w:jc w:val="both"/>
        <w:rPr>
          <w:rFonts w:ascii="Arial Narrow" w:hAnsi="Arial Narrow"/>
        </w:rPr>
      </w:pPr>
      <w:r>
        <w:rPr>
          <w:rFonts w:ascii="Arial Narrow" w:hAnsi="Arial Narrow"/>
        </w:rPr>
        <w:t>Diagnoza oraz a</w:t>
      </w:r>
      <w:r w:rsidR="0077283A">
        <w:rPr>
          <w:rFonts w:ascii="Arial Narrow" w:hAnsi="Arial Narrow"/>
        </w:rPr>
        <w:t xml:space="preserve">naliza SWOT wskazała grupy </w:t>
      </w:r>
      <w:proofErr w:type="spellStart"/>
      <w:r w:rsidR="0077283A">
        <w:rPr>
          <w:rFonts w:ascii="Arial Narrow" w:hAnsi="Arial Narrow"/>
        </w:rPr>
        <w:t>defaw</w:t>
      </w:r>
      <w:r>
        <w:rPr>
          <w:rFonts w:ascii="Arial Narrow" w:hAnsi="Arial Narrow"/>
        </w:rPr>
        <w:t>oryzowane</w:t>
      </w:r>
      <w:proofErr w:type="spellEnd"/>
      <w:r>
        <w:rPr>
          <w:rFonts w:ascii="Arial Narrow" w:hAnsi="Arial Narrow"/>
        </w:rPr>
        <w:t>, którymi na obszarze LGD okazały się:</w:t>
      </w:r>
    </w:p>
    <w:p w:rsidR="00BA5303" w:rsidRPr="00C02162" w:rsidRDefault="00BA5303" w:rsidP="00DE6268">
      <w:pPr>
        <w:pStyle w:val="Akapitzlist"/>
        <w:numPr>
          <w:ilvl w:val="0"/>
          <w:numId w:val="11"/>
        </w:numPr>
        <w:spacing w:line="240" w:lineRule="auto"/>
        <w:jc w:val="both"/>
        <w:rPr>
          <w:rFonts w:ascii="Arial Narrow" w:hAnsi="Arial Narrow"/>
        </w:rPr>
      </w:pPr>
      <w:r w:rsidRPr="00C723B2">
        <w:rPr>
          <w:rFonts w:ascii="Arial Narrow" w:hAnsi="Arial Narrow"/>
          <w:b/>
        </w:rPr>
        <w:lastRenderedPageBreak/>
        <w:t>osoby o utrudnionym dostępie do rynku pracy</w:t>
      </w:r>
      <w:r w:rsidR="007A2BA4">
        <w:rPr>
          <w:rFonts w:ascii="Arial Narrow" w:hAnsi="Arial Narrow"/>
        </w:rPr>
        <w:t xml:space="preserve"> tj. w szczególności osoby do 35 roku </w:t>
      </w:r>
      <w:r w:rsidR="007A2BA4" w:rsidRPr="00FD02DA">
        <w:rPr>
          <w:rFonts w:ascii="Arial Narrow" w:hAnsi="Arial Narrow"/>
        </w:rPr>
        <w:t xml:space="preserve">życia </w:t>
      </w:r>
      <w:r w:rsidR="00570E97" w:rsidRPr="00FD02DA">
        <w:rPr>
          <w:rFonts w:ascii="Arial Narrow" w:hAnsi="Arial Narrow"/>
        </w:rPr>
        <w:t xml:space="preserve">(w tym </w:t>
      </w:r>
      <w:r w:rsidR="007A2BA4" w:rsidRPr="00FD02DA">
        <w:rPr>
          <w:rFonts w:ascii="Arial Narrow" w:hAnsi="Arial Narrow"/>
        </w:rPr>
        <w:t>po raz pierwszy wchodzący na rynek pracy</w:t>
      </w:r>
      <w:r w:rsidR="00570E97" w:rsidRPr="00FD02DA">
        <w:rPr>
          <w:rFonts w:ascii="Arial Narrow" w:hAnsi="Arial Narrow"/>
        </w:rPr>
        <w:t>)</w:t>
      </w:r>
      <w:r w:rsidR="007A2BA4" w:rsidRPr="00FD02DA">
        <w:rPr>
          <w:rFonts w:ascii="Arial Narrow" w:hAnsi="Arial Narrow"/>
        </w:rPr>
        <w:t>; osoby 45+, którzy nie mogą znaleźć zatrudnienia oraz osoby bezrobotne (w tym długotrwale bezrobotne)</w:t>
      </w:r>
      <w:r w:rsidR="005F523C" w:rsidRPr="00FD02DA">
        <w:rPr>
          <w:rFonts w:ascii="Arial Narrow" w:hAnsi="Arial Narrow"/>
        </w:rPr>
        <w:t>,</w:t>
      </w:r>
      <w:r w:rsidRPr="00FD02DA">
        <w:rPr>
          <w:rFonts w:ascii="Arial Narrow" w:hAnsi="Arial Narrow"/>
        </w:rPr>
        <w:t xml:space="preserve"> dla których dedykowany jest cały cel ogólny I; bezpośrednio przedsięwzięcie I.1.3 w ramach celu szczegółowego I.1 </w:t>
      </w:r>
      <w:r w:rsidRPr="00FD02DA">
        <w:rPr>
          <w:rFonts w:ascii="Arial Narrow" w:hAnsi="Arial Narrow"/>
          <w:i/>
        </w:rPr>
        <w:t>Podejmowanie i rozwój działalności gospodarczej na obszarze o</w:t>
      </w:r>
      <w:r w:rsidRPr="00C02162">
        <w:rPr>
          <w:rFonts w:ascii="Arial Narrow" w:hAnsi="Arial Narrow"/>
          <w:i/>
        </w:rPr>
        <w:t>bjętym LSR</w:t>
      </w:r>
      <w:r w:rsidRPr="00C02162">
        <w:rPr>
          <w:rFonts w:ascii="Arial Narrow" w:hAnsi="Arial Narrow"/>
        </w:rPr>
        <w:t xml:space="preserve"> oraz pośrednio</w:t>
      </w:r>
      <w:r w:rsidR="00C72A04">
        <w:rPr>
          <w:rFonts w:ascii="Arial Narrow" w:hAnsi="Arial Narrow"/>
        </w:rPr>
        <w:t xml:space="preserve"> przedsięwzięcia I.1.1 i I.1.2.</w:t>
      </w:r>
    </w:p>
    <w:p w:rsidR="00BA5303" w:rsidRDefault="00BA5303" w:rsidP="00DE6268">
      <w:pPr>
        <w:pStyle w:val="Akapitzlist"/>
        <w:numPr>
          <w:ilvl w:val="0"/>
          <w:numId w:val="10"/>
        </w:numPr>
        <w:spacing w:line="240" w:lineRule="auto"/>
        <w:jc w:val="both"/>
        <w:rPr>
          <w:rFonts w:ascii="Arial Narrow" w:hAnsi="Arial Narrow"/>
        </w:rPr>
      </w:pPr>
      <w:r w:rsidRPr="00C723B2">
        <w:rPr>
          <w:rFonts w:ascii="Arial Narrow" w:hAnsi="Arial Narrow"/>
          <w:b/>
        </w:rPr>
        <w:t>osoby starsze</w:t>
      </w:r>
      <w:r>
        <w:rPr>
          <w:rFonts w:ascii="Arial Narrow" w:hAnsi="Arial Narrow"/>
        </w:rPr>
        <w:t xml:space="preserve"> (w wieku poprodukcyjnym)</w:t>
      </w:r>
      <w:r w:rsidR="005F523C">
        <w:rPr>
          <w:rFonts w:ascii="Arial Narrow" w:hAnsi="Arial Narrow"/>
        </w:rPr>
        <w:t>,</w:t>
      </w:r>
      <w:r>
        <w:rPr>
          <w:rFonts w:ascii="Arial Narrow" w:hAnsi="Arial Narrow"/>
        </w:rPr>
        <w:t xml:space="preserve"> dla których przewidziano działania w ramach III celu ogólnego tj. cel szczegółowy III.1 </w:t>
      </w:r>
      <w:r>
        <w:rPr>
          <w:rFonts w:ascii="Arial Narrow" w:hAnsi="Arial Narrow"/>
          <w:i/>
        </w:rPr>
        <w:t xml:space="preserve">Integracja i aktywizacja społeczna mieszkańców wzmacniająca lokalną tożsamość; </w:t>
      </w:r>
      <w:r w:rsidR="00C72A04">
        <w:rPr>
          <w:rFonts w:ascii="Arial Narrow" w:hAnsi="Arial Narrow"/>
        </w:rPr>
        <w:t>przedsięwzięcie III.1.1.</w:t>
      </w:r>
    </w:p>
    <w:p w:rsidR="00BA5303" w:rsidRDefault="00BA5303" w:rsidP="00DE6268">
      <w:pPr>
        <w:pStyle w:val="Akapitzlist"/>
        <w:numPr>
          <w:ilvl w:val="0"/>
          <w:numId w:val="10"/>
        </w:numPr>
        <w:spacing w:line="240" w:lineRule="auto"/>
        <w:jc w:val="both"/>
        <w:rPr>
          <w:rFonts w:ascii="Arial Narrow" w:hAnsi="Arial Narrow"/>
        </w:rPr>
      </w:pPr>
      <w:r w:rsidRPr="00C723B2">
        <w:rPr>
          <w:rFonts w:ascii="Arial Narrow" w:hAnsi="Arial Narrow"/>
          <w:b/>
        </w:rPr>
        <w:t xml:space="preserve">dzieci i młodzież </w:t>
      </w:r>
      <w:r w:rsidRPr="00570E97">
        <w:rPr>
          <w:rFonts w:ascii="Arial Narrow" w:hAnsi="Arial Narrow"/>
        </w:rPr>
        <w:t>nie objęta ofertą  spędzania czasu wolnego</w:t>
      </w:r>
      <w:r>
        <w:rPr>
          <w:rFonts w:ascii="Arial Narrow" w:hAnsi="Arial Narrow"/>
        </w:rPr>
        <w:t xml:space="preserve">, dla których oferta budowana będzie w ramach celu szczegółowego III.2 </w:t>
      </w:r>
      <w:r>
        <w:rPr>
          <w:rFonts w:ascii="Arial Narrow" w:hAnsi="Arial Narrow"/>
          <w:i/>
        </w:rPr>
        <w:t xml:space="preserve">Rozwój oferty spędzania czasu wolnego </w:t>
      </w:r>
      <w:r>
        <w:rPr>
          <w:rFonts w:ascii="Arial Narrow" w:hAnsi="Arial Narrow"/>
        </w:rPr>
        <w:t>przy wykorzystaniu projektów przedsięwzięć III.2.1., III.2.2 i III.2.3.</w:t>
      </w:r>
    </w:p>
    <w:p w:rsidR="00A123DA" w:rsidRDefault="00BA5303" w:rsidP="00DE6268">
      <w:pPr>
        <w:pStyle w:val="Akapitzlist"/>
        <w:numPr>
          <w:ilvl w:val="0"/>
          <w:numId w:val="10"/>
        </w:numPr>
        <w:spacing w:line="240" w:lineRule="auto"/>
        <w:jc w:val="both"/>
        <w:rPr>
          <w:rFonts w:ascii="Arial Narrow" w:hAnsi="Arial Narrow"/>
        </w:rPr>
      </w:pPr>
      <w:r w:rsidRPr="00C723B2">
        <w:rPr>
          <w:rFonts w:ascii="Arial Narrow" w:hAnsi="Arial Narrow"/>
          <w:b/>
        </w:rPr>
        <w:t>organizacje pozarządowe</w:t>
      </w:r>
      <w:r>
        <w:rPr>
          <w:rFonts w:ascii="Arial Narrow" w:hAnsi="Arial Narrow"/>
        </w:rPr>
        <w:t xml:space="preserve">, których pozycję w lokalnym środowisku chcemy wzmacniać w ramach celu szczegółowego III </w:t>
      </w:r>
      <w:r>
        <w:rPr>
          <w:rFonts w:ascii="Arial Narrow" w:hAnsi="Arial Narrow"/>
          <w:i/>
        </w:rPr>
        <w:t xml:space="preserve">Integracja i aktywizacja społeczna mieszkańców wzmacniająca lokalną </w:t>
      </w:r>
      <w:r w:rsidRPr="00637125">
        <w:rPr>
          <w:rFonts w:ascii="Arial Narrow" w:hAnsi="Arial Narrow"/>
        </w:rPr>
        <w:t>dedykując im</w:t>
      </w:r>
      <w:r>
        <w:rPr>
          <w:rFonts w:ascii="Arial Narrow" w:hAnsi="Arial Narrow"/>
          <w:i/>
        </w:rPr>
        <w:t xml:space="preserve"> </w:t>
      </w:r>
      <w:r>
        <w:rPr>
          <w:rFonts w:ascii="Arial Narrow" w:hAnsi="Arial Narrow"/>
        </w:rPr>
        <w:t xml:space="preserve">przedsięwzięcie III.1.2 oraz premiowanie w kryteriach dostępu we wszystkich pozostałych zakresach i formach wsparcia </w:t>
      </w:r>
      <w:r w:rsidR="00243ABC">
        <w:rPr>
          <w:rFonts w:ascii="Arial Narrow" w:hAnsi="Arial Narrow"/>
        </w:rPr>
        <w:t>d</w:t>
      </w:r>
      <w:r w:rsidR="009E248B">
        <w:rPr>
          <w:rFonts w:ascii="Arial Narrow" w:hAnsi="Arial Narrow"/>
        </w:rPr>
        <w:t xml:space="preserve">la partnerskich inicjatyw </w:t>
      </w:r>
      <w:r>
        <w:rPr>
          <w:rFonts w:ascii="Arial Narrow" w:hAnsi="Arial Narrow"/>
        </w:rPr>
        <w:t xml:space="preserve">(poza przedsiębiorczością). </w:t>
      </w:r>
    </w:p>
    <w:p w:rsidR="00375959" w:rsidRPr="00375959" w:rsidRDefault="00375959" w:rsidP="00375959">
      <w:pPr>
        <w:spacing w:line="240" w:lineRule="auto"/>
        <w:jc w:val="both"/>
        <w:rPr>
          <w:rFonts w:ascii="Arial Narrow" w:hAnsi="Arial Narrow"/>
        </w:rPr>
      </w:pPr>
      <w:r w:rsidRPr="00375959">
        <w:rPr>
          <w:rFonts w:ascii="Arial Narrow" w:hAnsi="Arial Narrow"/>
        </w:rPr>
        <w:t xml:space="preserve">Formułując poszczególne cele i wskaźniki wzięto pod uwagę </w:t>
      </w:r>
      <w:r w:rsidRPr="00B52ED2">
        <w:rPr>
          <w:rFonts w:ascii="Arial Narrow" w:hAnsi="Arial Narrow"/>
          <w:b/>
        </w:rPr>
        <w:t>opinię społeczności lokalnej</w:t>
      </w:r>
      <w:r w:rsidRPr="00375959">
        <w:rPr>
          <w:rFonts w:ascii="Arial Narrow" w:hAnsi="Arial Narrow"/>
        </w:rPr>
        <w:t xml:space="preserve">, która aktywnie włączyła się w ten proces. Tabela celów i wskaźników poddana konsultacjom (spotkania na gminach i strona internetowa) uległa znacznym modyfikacjom i po uwzględnieniu sugestii i wniosków z konsultacji przybrała zaprezentowaną powyżej formę. </w:t>
      </w:r>
    </w:p>
    <w:p w:rsidR="00A123DA" w:rsidRDefault="00A123DA" w:rsidP="001A6A7D">
      <w:pPr>
        <w:spacing w:line="240" w:lineRule="auto"/>
        <w:jc w:val="both"/>
        <w:rPr>
          <w:rFonts w:ascii="Arial Narrow" w:hAnsi="Arial Narrow"/>
        </w:rPr>
      </w:pPr>
    </w:p>
    <w:p w:rsidR="00A123DA" w:rsidRPr="00B52ED2" w:rsidRDefault="00A123DA" w:rsidP="00CD1CD2">
      <w:pPr>
        <w:spacing w:line="240" w:lineRule="auto"/>
        <w:jc w:val="both"/>
        <w:rPr>
          <w:rFonts w:ascii="Arial Narrow" w:hAnsi="Arial Narrow"/>
          <w:i/>
        </w:rPr>
      </w:pPr>
      <w:r w:rsidRPr="00A123DA">
        <w:rPr>
          <w:rFonts w:ascii="Arial Narrow" w:hAnsi="Arial Narrow"/>
        </w:rPr>
        <w:t xml:space="preserve">Niniejsza LSR jest </w:t>
      </w:r>
      <w:r w:rsidRPr="00B52ED2">
        <w:rPr>
          <w:rFonts w:ascii="Arial Narrow" w:hAnsi="Arial Narrow"/>
          <w:b/>
        </w:rPr>
        <w:t xml:space="preserve">strategią </w:t>
      </w:r>
      <w:proofErr w:type="spellStart"/>
      <w:r w:rsidRPr="00B52ED2">
        <w:rPr>
          <w:rFonts w:ascii="Arial Narrow" w:hAnsi="Arial Narrow"/>
          <w:b/>
        </w:rPr>
        <w:t>jednofunduszową</w:t>
      </w:r>
      <w:proofErr w:type="spellEnd"/>
      <w:r w:rsidRPr="00A123DA">
        <w:rPr>
          <w:rFonts w:ascii="Arial Narrow" w:hAnsi="Arial Narrow"/>
        </w:rPr>
        <w:t>, opartą  na Programie Rozwoju Obszarów Wiejskich na lata 2014-</w:t>
      </w:r>
      <w:r w:rsidRPr="00FD02DA">
        <w:rPr>
          <w:rFonts w:ascii="Arial Narrow" w:hAnsi="Arial Narrow"/>
        </w:rPr>
        <w:t>2020</w:t>
      </w:r>
      <w:r w:rsidR="009B392B" w:rsidRPr="00FD02DA">
        <w:rPr>
          <w:rFonts w:ascii="Arial Narrow" w:hAnsi="Arial Narrow"/>
        </w:rPr>
        <w:t xml:space="preserve"> w ramach Europejskiego Funduszu na rzecz Rozwoju Obszarów Wiejskich (EFRROW)</w:t>
      </w:r>
      <w:r w:rsidRPr="00FD02DA">
        <w:rPr>
          <w:rFonts w:ascii="Arial Narrow" w:hAnsi="Arial Narrow"/>
        </w:rPr>
        <w:t>. W swych założeniach kontynuuje politykę</w:t>
      </w:r>
      <w:r w:rsidRPr="00A123DA">
        <w:rPr>
          <w:rFonts w:ascii="Arial Narrow" w:hAnsi="Arial Narrow"/>
        </w:rPr>
        <w:t xml:space="preserve"> LGD Stowarzyszenie „G5” i</w:t>
      </w:r>
      <w:r w:rsidR="00C72A04">
        <w:rPr>
          <w:rFonts w:ascii="Arial Narrow" w:hAnsi="Arial Narrow"/>
        </w:rPr>
        <w:t xml:space="preserve"> BLGD</w:t>
      </w:r>
      <w:r w:rsidRPr="00A123DA">
        <w:rPr>
          <w:rFonts w:ascii="Arial Narrow" w:hAnsi="Arial Narrow"/>
        </w:rPr>
        <w:t xml:space="preserve"> „Słoneczny Lider” (oraz strategii rozwoju Gmin Tuczępy i Gnojno) przyczyniając się kompleksowego rozwiązywania problemów w obszarze. Wszystkie dane zawarte w matrycy celów mają przyczynić się do osiągnięcia misji LGD.  </w:t>
      </w:r>
      <w:r>
        <w:rPr>
          <w:rFonts w:ascii="Arial Narrow" w:hAnsi="Arial Narrow"/>
        </w:rPr>
        <w:t xml:space="preserve">Przyjęte do realizacji w ramach LSR </w:t>
      </w:r>
      <w:r w:rsidRPr="00B52ED2">
        <w:rPr>
          <w:rFonts w:ascii="Arial Narrow" w:hAnsi="Arial Narrow"/>
          <w:b/>
        </w:rPr>
        <w:t>cele</w:t>
      </w:r>
      <w:r>
        <w:rPr>
          <w:rFonts w:ascii="Arial Narrow" w:hAnsi="Arial Narrow"/>
        </w:rPr>
        <w:t xml:space="preserve"> są </w:t>
      </w:r>
      <w:r w:rsidR="007F7967">
        <w:rPr>
          <w:rFonts w:ascii="Arial Narrow" w:hAnsi="Arial Narrow"/>
        </w:rPr>
        <w:t>również</w:t>
      </w:r>
      <w:r w:rsidR="004330BD">
        <w:rPr>
          <w:rFonts w:ascii="Arial Narrow" w:hAnsi="Arial Narrow"/>
        </w:rPr>
        <w:t xml:space="preserve"> </w:t>
      </w:r>
      <w:r>
        <w:rPr>
          <w:rFonts w:ascii="Arial Narrow" w:hAnsi="Arial Narrow"/>
        </w:rPr>
        <w:t xml:space="preserve">w pełni </w:t>
      </w:r>
      <w:r w:rsidRPr="00B52ED2">
        <w:rPr>
          <w:rFonts w:ascii="Arial Narrow" w:hAnsi="Arial Narrow"/>
          <w:b/>
        </w:rPr>
        <w:t>zgodne</w:t>
      </w:r>
      <w:r>
        <w:rPr>
          <w:rFonts w:ascii="Arial Narrow" w:hAnsi="Arial Narrow"/>
        </w:rPr>
        <w:t xml:space="preserve"> z Programem Rozwoju Obszarów Wiejskich na lata 2014-2020, </w:t>
      </w:r>
      <w:r w:rsidR="007F7967">
        <w:rPr>
          <w:rFonts w:ascii="Arial Narrow" w:hAnsi="Arial Narrow"/>
        </w:rPr>
        <w:t xml:space="preserve">w szczególności </w:t>
      </w:r>
      <w:r>
        <w:rPr>
          <w:rFonts w:ascii="Arial Narrow" w:hAnsi="Arial Narrow"/>
        </w:rPr>
        <w:t>z</w:t>
      </w:r>
      <w:r w:rsidR="00A83370">
        <w:rPr>
          <w:rFonts w:ascii="Arial Narrow" w:hAnsi="Arial Narrow"/>
        </w:rPr>
        <w:t xml:space="preserve"> </w:t>
      </w:r>
      <w:r w:rsidRPr="00B52ED2">
        <w:rPr>
          <w:rFonts w:ascii="Arial Narrow" w:hAnsi="Arial Narrow"/>
          <w:b/>
          <w:i/>
        </w:rPr>
        <w:t xml:space="preserve">Priorytetem 6B </w:t>
      </w:r>
      <w:r w:rsidRPr="00B52ED2">
        <w:rPr>
          <w:rFonts w:ascii="Arial Narrow" w:hAnsi="Arial Narrow"/>
          <w:i/>
        </w:rPr>
        <w:t>Zwiększanie włączenia społecznego, ograniczanie ubóstwa i promowanie rozwoju gospodarczego na obszarach</w:t>
      </w:r>
      <w:r w:rsidRPr="00B52ED2">
        <w:rPr>
          <w:i/>
        </w:rPr>
        <w:t xml:space="preserve"> </w:t>
      </w:r>
      <w:r w:rsidRPr="00B52ED2">
        <w:rPr>
          <w:rFonts w:ascii="Arial Narrow" w:hAnsi="Arial Narrow"/>
          <w:i/>
        </w:rPr>
        <w:t>wiejskich.</w:t>
      </w:r>
      <w:r>
        <w:rPr>
          <w:rFonts w:ascii="Arial Narrow" w:hAnsi="Arial Narrow"/>
        </w:rPr>
        <w:t xml:space="preserve"> </w:t>
      </w:r>
      <w:r w:rsidR="007F7967">
        <w:rPr>
          <w:rFonts w:ascii="Arial Narrow" w:hAnsi="Arial Narrow"/>
        </w:rPr>
        <w:t xml:space="preserve">Kryteria wyboru zostały skonstruowane tak, by realizując LSR </w:t>
      </w:r>
      <w:r w:rsidR="00CD1CD2">
        <w:rPr>
          <w:rFonts w:ascii="Arial Narrow" w:hAnsi="Arial Narrow"/>
        </w:rPr>
        <w:t xml:space="preserve">pośrednio </w:t>
      </w:r>
      <w:r w:rsidR="007F7967">
        <w:rPr>
          <w:rFonts w:ascii="Arial Narrow" w:hAnsi="Arial Narrow"/>
        </w:rPr>
        <w:t xml:space="preserve">wspierać </w:t>
      </w:r>
      <w:r w:rsidR="00CD1CD2">
        <w:rPr>
          <w:rFonts w:ascii="Arial Narrow" w:hAnsi="Arial Narrow"/>
        </w:rPr>
        <w:t>cele</w:t>
      </w:r>
      <w:r w:rsidR="007F7967">
        <w:rPr>
          <w:rFonts w:ascii="Arial Narrow" w:hAnsi="Arial Narrow"/>
        </w:rPr>
        <w:t xml:space="preserve"> </w:t>
      </w:r>
      <w:r w:rsidR="00CD1CD2">
        <w:rPr>
          <w:rFonts w:ascii="Arial Narrow" w:hAnsi="Arial Narrow"/>
        </w:rPr>
        <w:t xml:space="preserve">i efekty </w:t>
      </w:r>
      <w:r w:rsidR="00CD1CD2" w:rsidRPr="00B52ED2">
        <w:rPr>
          <w:rFonts w:ascii="Arial Narrow" w:hAnsi="Arial Narrow"/>
          <w:b/>
          <w:i/>
        </w:rPr>
        <w:t>Priorytetu 5</w:t>
      </w:r>
      <w:r w:rsidR="00CD1CD2" w:rsidRPr="00B52ED2">
        <w:rPr>
          <w:rFonts w:ascii="Arial Narrow" w:hAnsi="Arial Narrow"/>
          <w:b/>
        </w:rPr>
        <w:t xml:space="preserve"> </w:t>
      </w:r>
      <w:r w:rsidR="007F7967" w:rsidRPr="00B52ED2">
        <w:rPr>
          <w:rFonts w:ascii="Arial Narrow" w:hAnsi="Arial Narrow"/>
          <w:i/>
        </w:rPr>
        <w:t xml:space="preserve">Promowanie efektywnego gospodarowania zasobami </w:t>
      </w:r>
      <w:r w:rsidR="00853CBE" w:rsidRPr="00B52ED2">
        <w:rPr>
          <w:rFonts w:ascii="Arial Narrow" w:hAnsi="Arial Narrow"/>
          <w:i/>
        </w:rPr>
        <w:br/>
      </w:r>
      <w:r w:rsidR="007F7967" w:rsidRPr="00B52ED2">
        <w:rPr>
          <w:rFonts w:ascii="Arial Narrow" w:hAnsi="Arial Narrow"/>
          <w:i/>
        </w:rPr>
        <w:t>i wspieranie przechodzenia w sektorach rolnym, spożywczym i leśnym na gospodarkę niskoemisyjną i odporną na zmianę klimatu</w:t>
      </w:r>
      <w:r w:rsidR="007F7967" w:rsidRPr="00B52ED2">
        <w:rPr>
          <w:rFonts w:ascii="Arial Narrow" w:hAnsi="Arial Narrow"/>
        </w:rPr>
        <w:t xml:space="preserve"> </w:t>
      </w:r>
      <w:r w:rsidR="00CD1CD2" w:rsidRPr="00B52ED2">
        <w:rPr>
          <w:rFonts w:ascii="Arial Narrow" w:hAnsi="Arial Narrow"/>
        </w:rPr>
        <w:t xml:space="preserve">oraz </w:t>
      </w:r>
      <w:r w:rsidR="00CD1CD2" w:rsidRPr="00B52ED2">
        <w:rPr>
          <w:rFonts w:ascii="Arial Narrow" w:hAnsi="Arial Narrow"/>
          <w:b/>
          <w:i/>
        </w:rPr>
        <w:t>Priorytetu 5</w:t>
      </w:r>
      <w:r w:rsidR="00CD1CD2" w:rsidRPr="00B52ED2">
        <w:rPr>
          <w:rFonts w:ascii="Arial Narrow" w:hAnsi="Arial Narrow"/>
        </w:rPr>
        <w:t xml:space="preserve"> U</w:t>
      </w:r>
      <w:r w:rsidR="00CD1CD2" w:rsidRPr="00B52ED2">
        <w:rPr>
          <w:rFonts w:ascii="Arial Narrow" w:hAnsi="Arial Narrow"/>
          <w:i/>
        </w:rPr>
        <w:t>łatwianie transferu wiedzy i innowacji w rolnictwie i leśnictwie oraz na obszarach wiejskich.</w:t>
      </w:r>
    </w:p>
    <w:p w:rsidR="004728EF" w:rsidRPr="00B449AA" w:rsidRDefault="004728EF" w:rsidP="004728EF">
      <w:pPr>
        <w:pStyle w:val="Nagwek2"/>
        <w:spacing w:line="240" w:lineRule="auto"/>
        <w:ind w:left="1080"/>
      </w:pPr>
      <w:bookmarkStart w:id="59" w:name="_Toc439057564"/>
      <w:r>
        <w:rPr>
          <w:rFonts w:ascii="Arial Narrow" w:hAnsi="Arial Narrow"/>
        </w:rPr>
        <w:t xml:space="preserve">V.3 </w:t>
      </w:r>
      <w:r w:rsidR="00A123DA">
        <w:rPr>
          <w:rFonts w:ascii="Arial Narrow" w:hAnsi="Arial Narrow"/>
        </w:rPr>
        <w:t>SPOSOBY REALIZCJI PRZEDSIEWZIĘĆ</w:t>
      </w:r>
      <w:bookmarkEnd w:id="59"/>
    </w:p>
    <w:p w:rsidR="004728EF" w:rsidRDefault="004728EF" w:rsidP="004728EF">
      <w:pPr>
        <w:pStyle w:val="Akapitzlist"/>
        <w:spacing w:line="240" w:lineRule="auto"/>
        <w:ind w:left="765"/>
        <w:jc w:val="both"/>
        <w:rPr>
          <w:rFonts w:ascii="Arial Narrow" w:hAnsi="Arial Narrow"/>
        </w:rPr>
      </w:pPr>
    </w:p>
    <w:p w:rsidR="00BA5303" w:rsidRDefault="004330BD" w:rsidP="0086758F">
      <w:pPr>
        <w:spacing w:line="240" w:lineRule="auto"/>
        <w:jc w:val="both"/>
        <w:rPr>
          <w:rFonts w:ascii="Arial Narrow" w:hAnsi="Arial Narrow"/>
        </w:rPr>
      </w:pPr>
      <w:r>
        <w:rPr>
          <w:rFonts w:ascii="Arial Narrow" w:hAnsi="Arial Narrow"/>
        </w:rPr>
        <w:t>Planując realizację LSR przyjęto pewien Plan działania, który jest zał. Nr 3 do niniejszego dokumentu. Po licznych konsultacjach prowadzonych różnymi metodami określono harmonogram ogłaszanych konkursów, grupy docelowe, ilościo</w:t>
      </w:r>
      <w:r w:rsidR="00243ABC">
        <w:rPr>
          <w:rFonts w:ascii="Arial Narrow" w:hAnsi="Arial Narrow"/>
        </w:rPr>
        <w:t>wo określono wskaźniki produktu,</w:t>
      </w:r>
      <w:r>
        <w:rPr>
          <w:rFonts w:ascii="Arial Narrow" w:hAnsi="Arial Narrow"/>
        </w:rPr>
        <w:t xml:space="preserve"> przypisano im odpowiednie wskaźniki rezultatu oraz zaplanowano budżet. </w:t>
      </w:r>
      <w:r w:rsidR="00BA5303">
        <w:rPr>
          <w:rFonts w:ascii="Arial Narrow" w:hAnsi="Arial Narrow"/>
        </w:rPr>
        <w:t xml:space="preserve"> </w:t>
      </w:r>
    </w:p>
    <w:p w:rsidR="0086758F" w:rsidRDefault="004330BD" w:rsidP="0086758F">
      <w:pPr>
        <w:spacing w:line="240" w:lineRule="auto"/>
        <w:jc w:val="both"/>
        <w:rPr>
          <w:rFonts w:ascii="Arial Narrow" w:hAnsi="Arial Narrow"/>
        </w:rPr>
      </w:pPr>
      <w:r>
        <w:rPr>
          <w:rFonts w:ascii="Arial Narrow" w:hAnsi="Arial Narrow"/>
        </w:rPr>
        <w:t>Zaprojektowana powyżej matryca celów wskazuje, że LGD będzie prowadziła nabory wniosków w ramach konkursów grantowych oraz w ramach pozostałych działań</w:t>
      </w:r>
      <w:r w:rsidR="0046255D">
        <w:rPr>
          <w:rFonts w:ascii="Arial Narrow" w:hAnsi="Arial Narrow"/>
        </w:rPr>
        <w:t xml:space="preserve"> i projektu współpracy.</w:t>
      </w:r>
    </w:p>
    <w:p w:rsidR="0086758F" w:rsidRDefault="0086758F" w:rsidP="0086758F">
      <w:pPr>
        <w:spacing w:line="240" w:lineRule="auto"/>
        <w:jc w:val="both"/>
        <w:rPr>
          <w:rFonts w:ascii="Arial Narrow" w:hAnsi="Arial Narrow"/>
        </w:rPr>
      </w:pPr>
      <w:r>
        <w:rPr>
          <w:rFonts w:ascii="Arial Narrow" w:hAnsi="Arial Narrow"/>
        </w:rPr>
        <w:t>LGD planuje 6-krotny nabór projektów grantowych w ramach przedsięwzięć:</w:t>
      </w:r>
    </w:p>
    <w:p w:rsidR="0086758F" w:rsidRDefault="0086758F" w:rsidP="0086758F">
      <w:pPr>
        <w:spacing w:line="240" w:lineRule="auto"/>
        <w:jc w:val="both"/>
        <w:rPr>
          <w:rFonts w:ascii="Arial Narrow" w:hAnsi="Arial Narrow"/>
        </w:rPr>
      </w:pPr>
      <w:r>
        <w:rPr>
          <w:rFonts w:ascii="Arial Narrow" w:hAnsi="Arial Narrow"/>
        </w:rPr>
        <w:t>II.1.1 Renowacja i modernizacja dziedzictwa historycznego na obszarze LGD;</w:t>
      </w:r>
    </w:p>
    <w:p w:rsidR="0086758F" w:rsidRDefault="0086758F" w:rsidP="0086758F">
      <w:pPr>
        <w:spacing w:line="240" w:lineRule="auto"/>
        <w:jc w:val="both"/>
        <w:rPr>
          <w:rFonts w:ascii="Arial Narrow" w:hAnsi="Arial Narrow"/>
        </w:rPr>
      </w:pPr>
      <w:r>
        <w:rPr>
          <w:rFonts w:ascii="Arial Narrow" w:hAnsi="Arial Narrow"/>
        </w:rPr>
        <w:t>II.1.2 Inwestycje w małą infrastrukturę turystyczną;</w:t>
      </w:r>
    </w:p>
    <w:p w:rsidR="0086758F" w:rsidRDefault="0086758F" w:rsidP="0086758F">
      <w:pPr>
        <w:spacing w:line="240" w:lineRule="auto"/>
        <w:jc w:val="both"/>
        <w:rPr>
          <w:rFonts w:ascii="Arial Narrow" w:hAnsi="Arial Narrow"/>
        </w:rPr>
      </w:pPr>
      <w:r>
        <w:rPr>
          <w:rFonts w:ascii="Arial Narrow" w:hAnsi="Arial Narrow"/>
        </w:rPr>
        <w:t>II.2.1 Działania w zakresie promocji walorów turystyczno-kulturowych;</w:t>
      </w:r>
    </w:p>
    <w:p w:rsidR="0086758F" w:rsidRDefault="0086758F" w:rsidP="0086758F">
      <w:pPr>
        <w:spacing w:line="240" w:lineRule="auto"/>
        <w:jc w:val="both"/>
        <w:rPr>
          <w:rFonts w:ascii="Arial Narrow" w:hAnsi="Arial Narrow"/>
        </w:rPr>
      </w:pPr>
      <w:r>
        <w:rPr>
          <w:rFonts w:ascii="Arial Narrow" w:hAnsi="Arial Narrow"/>
        </w:rPr>
        <w:t>III.1.1 Organizacja wydarzeń integrujących lokalne społeczności;</w:t>
      </w:r>
    </w:p>
    <w:p w:rsidR="0086758F" w:rsidRDefault="0086758F" w:rsidP="0086758F">
      <w:pPr>
        <w:spacing w:line="240" w:lineRule="auto"/>
        <w:jc w:val="both"/>
        <w:rPr>
          <w:rFonts w:ascii="Arial Narrow" w:hAnsi="Arial Narrow"/>
        </w:rPr>
      </w:pPr>
      <w:r w:rsidRPr="0086758F">
        <w:rPr>
          <w:rFonts w:ascii="Arial Narrow" w:hAnsi="Arial Narrow"/>
        </w:rPr>
        <w:t>III.2.3 Organizacja wydarzeń wspierających rozwój kultury fizycznej i sportu</w:t>
      </w:r>
      <w:r>
        <w:rPr>
          <w:rFonts w:ascii="Arial Narrow" w:hAnsi="Arial Narrow"/>
        </w:rPr>
        <w:t>.</w:t>
      </w:r>
    </w:p>
    <w:p w:rsidR="0086758F" w:rsidRDefault="0086758F" w:rsidP="0086758F">
      <w:pPr>
        <w:spacing w:line="240" w:lineRule="auto"/>
        <w:jc w:val="both"/>
        <w:rPr>
          <w:rFonts w:ascii="Arial Narrow" w:hAnsi="Arial Narrow"/>
        </w:rPr>
      </w:pPr>
      <w:r w:rsidRPr="005A3390">
        <w:rPr>
          <w:rFonts w:ascii="Arial Narrow" w:hAnsi="Arial Narrow"/>
          <w:b/>
        </w:rPr>
        <w:t>Granty</w:t>
      </w:r>
      <w:r>
        <w:rPr>
          <w:rFonts w:ascii="Arial Narrow" w:hAnsi="Arial Narrow"/>
        </w:rPr>
        <w:t xml:space="preserve"> o wartości 300 000,00 będą ogłaszane pod poszczególne przedsięwzięcia i zaplanowano dla nich 90% </w:t>
      </w:r>
      <w:r w:rsidR="0046255D">
        <w:rPr>
          <w:rFonts w:ascii="Arial Narrow" w:hAnsi="Arial Narrow"/>
        </w:rPr>
        <w:t>poziom dofinansowania</w:t>
      </w:r>
      <w:r>
        <w:rPr>
          <w:rFonts w:ascii="Arial Narrow" w:hAnsi="Arial Narrow"/>
        </w:rPr>
        <w:t xml:space="preserve">. Projektami grantowymi chcemy szczególnie zaktywizować organizacje pozarządowe, które w poprzedniej perspektywie finansowej wykazały duże zaangażowanie </w:t>
      </w:r>
      <w:r w:rsidR="006F2448">
        <w:rPr>
          <w:rFonts w:ascii="Arial Narrow" w:hAnsi="Arial Narrow"/>
        </w:rPr>
        <w:t xml:space="preserve">dotacjami w ramach Małych projektów. Tą tendencję rozwojową chcemy utrzymać, tym bardziej, że podczas spotkań roboczych w trakcie pracy nad LSR, samorządy zadeklarowały duży poziom wsparcia dla inicjatyw społecznych realizowanych przez III sektor. Tym samym cel dotyczący tworzenia </w:t>
      </w:r>
      <w:proofErr w:type="spellStart"/>
      <w:r w:rsidR="006F2448">
        <w:rPr>
          <w:rFonts w:ascii="Arial Narrow" w:hAnsi="Arial Narrow"/>
        </w:rPr>
        <w:t>partnerstw</w:t>
      </w:r>
      <w:proofErr w:type="spellEnd"/>
      <w:r w:rsidR="006F2448">
        <w:rPr>
          <w:rFonts w:ascii="Arial Narrow" w:hAnsi="Arial Narrow"/>
        </w:rPr>
        <w:t xml:space="preserve"> może być dobrą platformą do współpracy NGO z JST oraz NGO z NGO (analiza SWOT wykazała braki w tym zakresie).   </w:t>
      </w:r>
    </w:p>
    <w:p w:rsidR="0086758F" w:rsidRPr="00FD02DA" w:rsidRDefault="00B93227" w:rsidP="00725E08">
      <w:pPr>
        <w:spacing w:line="240" w:lineRule="auto"/>
        <w:jc w:val="both"/>
        <w:rPr>
          <w:rFonts w:ascii="Arial Narrow" w:hAnsi="Arial Narrow"/>
        </w:rPr>
      </w:pPr>
      <w:r>
        <w:rPr>
          <w:rFonts w:ascii="Arial Narrow" w:hAnsi="Arial Narrow"/>
        </w:rPr>
        <w:t>Matr</w:t>
      </w:r>
      <w:r w:rsidR="00725E08">
        <w:rPr>
          <w:rFonts w:ascii="Arial Narrow" w:hAnsi="Arial Narrow"/>
        </w:rPr>
        <w:t xml:space="preserve">yca określa szczegółowo przedsięwzięcia, które realizowane będą w drodze </w:t>
      </w:r>
      <w:r w:rsidR="00725E08" w:rsidRPr="005A3390">
        <w:rPr>
          <w:rFonts w:ascii="Arial Narrow" w:hAnsi="Arial Narrow"/>
          <w:b/>
        </w:rPr>
        <w:t>konkursów</w:t>
      </w:r>
      <w:r w:rsidR="00A83370">
        <w:rPr>
          <w:rFonts w:ascii="Arial Narrow" w:hAnsi="Arial Narrow"/>
        </w:rPr>
        <w:t>,</w:t>
      </w:r>
      <w:r w:rsidR="00725E08">
        <w:rPr>
          <w:rFonts w:ascii="Arial Narrow" w:hAnsi="Arial Narrow"/>
        </w:rPr>
        <w:t xml:space="preserve"> a zapisane w niej działania </w:t>
      </w:r>
      <w:r w:rsidR="00853CBE">
        <w:rPr>
          <w:rFonts w:ascii="Arial Narrow" w:hAnsi="Arial Narrow"/>
        </w:rPr>
        <w:br/>
      </w:r>
      <w:r w:rsidR="00725E08">
        <w:rPr>
          <w:rFonts w:ascii="Arial Narrow" w:hAnsi="Arial Narrow"/>
        </w:rPr>
        <w:t xml:space="preserve">w zakresie aktywizacji odpowiadają wskaźnikom wynikającym z Planu komunikacji (Zał. Nr 5 do LSR). </w:t>
      </w:r>
      <w:r w:rsidR="005A3390" w:rsidRPr="00FD02DA">
        <w:rPr>
          <w:rFonts w:ascii="Arial Narrow" w:hAnsi="Arial Narrow"/>
        </w:rPr>
        <w:t xml:space="preserve">Konkursy –poza przedsiębiorczością – będą ogłoszone głównie w zakresie budowy, przebudowy i modernizacji infrastruktury rekreacyjnej, sportowej i kulturalnej oraz w zakresie Tworzenia sieci usług turystycznych (II.3.2 i II.3.3) tj. zbudowania partnerstwa podmiotów świadczących usługi turystyczne </w:t>
      </w:r>
      <w:r w:rsidR="00733CC9" w:rsidRPr="00FD02DA">
        <w:rPr>
          <w:rFonts w:ascii="Arial Narrow" w:hAnsi="Arial Narrow"/>
        </w:rPr>
        <w:t xml:space="preserve">i skomercjalizowania szlaków turystycznych (sprzedawanych jako pakiety pobytowe). </w:t>
      </w:r>
      <w:r w:rsidR="005A3390" w:rsidRPr="00FD02DA">
        <w:rPr>
          <w:rFonts w:ascii="Arial Narrow" w:hAnsi="Arial Narrow"/>
        </w:rPr>
        <w:t xml:space="preserve"> </w:t>
      </w:r>
    </w:p>
    <w:p w:rsidR="00725E08" w:rsidRPr="007643F9" w:rsidRDefault="00725E08" w:rsidP="00725E08">
      <w:pPr>
        <w:spacing w:line="240" w:lineRule="auto"/>
        <w:jc w:val="both"/>
        <w:rPr>
          <w:rFonts w:ascii="Arial Narrow" w:hAnsi="Arial Narrow"/>
        </w:rPr>
      </w:pPr>
      <w:r w:rsidRPr="00FD02DA">
        <w:rPr>
          <w:rFonts w:ascii="Arial Narrow" w:hAnsi="Arial Narrow"/>
        </w:rPr>
        <w:t>W matrycy</w:t>
      </w:r>
      <w:r w:rsidR="00180D56" w:rsidRPr="00FD02DA">
        <w:rPr>
          <w:rFonts w:ascii="Arial Narrow" w:hAnsi="Arial Narrow"/>
        </w:rPr>
        <w:t xml:space="preserve"> wykazano, że LGD zamierza realizować </w:t>
      </w:r>
      <w:r w:rsidR="00180D56" w:rsidRPr="00FD02DA">
        <w:rPr>
          <w:rFonts w:ascii="Arial Narrow" w:hAnsi="Arial Narrow"/>
          <w:b/>
        </w:rPr>
        <w:t>1 Projekt współpracy</w:t>
      </w:r>
      <w:r w:rsidR="004E145C" w:rsidRPr="00FD02DA">
        <w:rPr>
          <w:rFonts w:ascii="Arial Narrow" w:hAnsi="Arial Narrow"/>
        </w:rPr>
        <w:t>. W swym założeniu przedsięwzięcie to</w:t>
      </w:r>
      <w:r w:rsidR="004E145C" w:rsidRPr="00CD1CD2">
        <w:rPr>
          <w:rFonts w:ascii="Arial Narrow" w:hAnsi="Arial Narrow"/>
        </w:rPr>
        <w:t xml:space="preserve"> będzie realizowane w Partne</w:t>
      </w:r>
      <w:r w:rsidR="00A83370">
        <w:rPr>
          <w:rFonts w:ascii="Arial Narrow" w:hAnsi="Arial Narrow"/>
        </w:rPr>
        <w:t>r</w:t>
      </w:r>
      <w:r w:rsidR="004E145C" w:rsidRPr="00CD1CD2">
        <w:rPr>
          <w:rFonts w:ascii="Arial Narrow" w:hAnsi="Arial Narrow"/>
        </w:rPr>
        <w:t xml:space="preserve">stwie 5 LGD: „Dorzecze Wisły”, „Perły Czarnej Nidy”, Ziemia Jędrzejowska „Gryf”, „Ponidzie” </w:t>
      </w:r>
      <w:r w:rsidR="00A83370">
        <w:rPr>
          <w:rFonts w:ascii="Arial Narrow" w:hAnsi="Arial Narrow"/>
        </w:rPr>
        <w:br/>
      </w:r>
      <w:r w:rsidR="004E145C" w:rsidRPr="00CD1CD2">
        <w:rPr>
          <w:rFonts w:ascii="Arial Narrow" w:hAnsi="Arial Narrow"/>
        </w:rPr>
        <w:t>i „Królewskie Ponidzie</w:t>
      </w:r>
      <w:r w:rsidR="007F7967" w:rsidRPr="00CD1CD2">
        <w:rPr>
          <w:rFonts w:ascii="Arial Narrow" w:hAnsi="Arial Narrow"/>
        </w:rPr>
        <w:t xml:space="preserve"> i</w:t>
      </w:r>
      <w:r w:rsidR="004E145C" w:rsidRPr="00CD1CD2">
        <w:rPr>
          <w:rFonts w:ascii="Arial Narrow" w:hAnsi="Arial Narrow"/>
        </w:rPr>
        <w:t xml:space="preserve"> ma na celu zinwentaryzowanie, uporządkowanie </w:t>
      </w:r>
      <w:r w:rsidR="007F7967" w:rsidRPr="00CD1CD2">
        <w:rPr>
          <w:rFonts w:ascii="Arial Narrow" w:hAnsi="Arial Narrow"/>
        </w:rPr>
        <w:t>oraz</w:t>
      </w:r>
      <w:r w:rsidR="00A83370">
        <w:rPr>
          <w:rFonts w:ascii="Arial Narrow" w:hAnsi="Arial Narrow"/>
        </w:rPr>
        <w:t xml:space="preserve"> oznakowanie, </w:t>
      </w:r>
      <w:r w:rsidR="004E145C" w:rsidRPr="00CD1CD2">
        <w:rPr>
          <w:rFonts w:ascii="Arial Narrow" w:hAnsi="Arial Narrow"/>
        </w:rPr>
        <w:t xml:space="preserve">a następnie szeroką promocję turystycznych szlaków na obszarze realizacji. </w:t>
      </w:r>
      <w:r w:rsidR="007F7967" w:rsidRPr="00CD1CD2">
        <w:rPr>
          <w:rFonts w:ascii="Arial Narrow" w:hAnsi="Arial Narrow"/>
        </w:rPr>
        <w:t>W zasięgu działania</w:t>
      </w:r>
      <w:r w:rsidR="004E145C" w:rsidRPr="00CD1CD2">
        <w:rPr>
          <w:rFonts w:ascii="Arial Narrow" w:hAnsi="Arial Narrow"/>
        </w:rPr>
        <w:t xml:space="preserve"> wszystkich LGD, które wyraziły wolę współpracy istnieje całe </w:t>
      </w:r>
      <w:r w:rsidR="004E145C" w:rsidRPr="00CD1CD2">
        <w:rPr>
          <w:rFonts w:ascii="Arial Narrow" w:hAnsi="Arial Narrow"/>
        </w:rPr>
        <w:lastRenderedPageBreak/>
        <w:t xml:space="preserve">mnóstwo różnorodnych szlaków: wodnych, rowerowych, pieszych, nornic </w:t>
      </w:r>
      <w:proofErr w:type="spellStart"/>
      <w:r w:rsidR="004E145C" w:rsidRPr="00CD1CD2">
        <w:rPr>
          <w:rFonts w:ascii="Arial Narrow" w:hAnsi="Arial Narrow"/>
        </w:rPr>
        <w:t>walking</w:t>
      </w:r>
      <w:proofErr w:type="spellEnd"/>
      <w:r w:rsidR="004E145C" w:rsidRPr="00CD1CD2">
        <w:rPr>
          <w:rFonts w:ascii="Arial Narrow" w:hAnsi="Arial Narrow"/>
        </w:rPr>
        <w:t>, edukacji przyrodniczej i historycznej</w:t>
      </w:r>
      <w:r w:rsidR="007F7967" w:rsidRPr="00CD1CD2">
        <w:rPr>
          <w:rFonts w:ascii="Arial Narrow" w:hAnsi="Arial Narrow"/>
        </w:rPr>
        <w:t>,</w:t>
      </w:r>
      <w:r w:rsidR="004E145C" w:rsidRPr="00CD1CD2">
        <w:rPr>
          <w:rFonts w:ascii="Arial Narrow" w:hAnsi="Arial Narrow"/>
        </w:rPr>
        <w:t xml:space="preserve"> lecz są w dużej mierze rozmyte w obszarze, słabo oznakowane i niewystarczająco promowane. Szczegółowy opis planowanego do realizacji projektu o roboczej nazwie</w:t>
      </w:r>
      <w:r w:rsidR="004E145C" w:rsidRPr="004E145C">
        <w:rPr>
          <w:rFonts w:ascii="Arial Narrow" w:hAnsi="Arial Narrow"/>
          <w:color w:val="FF0000"/>
        </w:rPr>
        <w:t xml:space="preserve"> </w:t>
      </w:r>
      <w:r w:rsidR="004E145C" w:rsidRPr="003247CE">
        <w:rPr>
          <w:rFonts w:ascii="Arial Narrow" w:hAnsi="Arial Narrow"/>
        </w:rPr>
        <w:t>„</w:t>
      </w:r>
      <w:r w:rsidR="003247CE" w:rsidRPr="003247CE">
        <w:rPr>
          <w:rFonts w:ascii="Arial Narrow" w:hAnsi="Arial Narrow"/>
        </w:rPr>
        <w:t>Świętokrzyskie szlaki – bądź gotowy na przygody!</w:t>
      </w:r>
      <w:r w:rsidR="004E145C" w:rsidRPr="003247CE">
        <w:rPr>
          <w:rFonts w:ascii="Arial Narrow" w:hAnsi="Arial Narrow"/>
        </w:rPr>
        <w:t>”</w:t>
      </w:r>
      <w:r w:rsidR="00ED20B7">
        <w:rPr>
          <w:rFonts w:ascii="Arial Narrow" w:hAnsi="Arial Narrow"/>
          <w:color w:val="FF0000"/>
        </w:rPr>
        <w:t xml:space="preserve"> </w:t>
      </w:r>
      <w:r w:rsidR="00ED20B7" w:rsidRPr="007643F9">
        <w:rPr>
          <w:rFonts w:ascii="Arial Narrow" w:hAnsi="Arial Narrow"/>
        </w:rPr>
        <w:t xml:space="preserve">zawiera </w:t>
      </w:r>
      <w:proofErr w:type="spellStart"/>
      <w:r w:rsidR="00ED20B7" w:rsidRPr="007643F9">
        <w:rPr>
          <w:rFonts w:ascii="Arial Narrow" w:hAnsi="Arial Narrow"/>
        </w:rPr>
        <w:t>Zał</w:t>
      </w:r>
      <w:proofErr w:type="spellEnd"/>
      <w:r w:rsidR="00ED20B7" w:rsidRPr="007643F9">
        <w:rPr>
          <w:rFonts w:ascii="Arial Narrow" w:hAnsi="Arial Narrow"/>
        </w:rPr>
        <w:t xml:space="preserve"> nr </w:t>
      </w:r>
      <w:r w:rsidR="007643F9" w:rsidRPr="007643F9">
        <w:rPr>
          <w:rFonts w:ascii="Arial Narrow" w:hAnsi="Arial Narrow"/>
        </w:rPr>
        <w:t>2</w:t>
      </w:r>
      <w:r w:rsidR="00F306D6">
        <w:rPr>
          <w:rFonts w:ascii="Arial Narrow" w:hAnsi="Arial Narrow"/>
        </w:rPr>
        <w:t>8</w:t>
      </w:r>
      <w:r w:rsidR="00ED20B7" w:rsidRPr="007643F9">
        <w:rPr>
          <w:rFonts w:ascii="Arial Narrow" w:hAnsi="Arial Narrow"/>
        </w:rPr>
        <w:t xml:space="preserve"> do </w:t>
      </w:r>
      <w:proofErr w:type="spellStart"/>
      <w:r w:rsidR="00ED20B7" w:rsidRPr="007643F9">
        <w:rPr>
          <w:rFonts w:ascii="Arial Narrow" w:hAnsi="Arial Narrow"/>
        </w:rPr>
        <w:t>WoPP</w:t>
      </w:r>
      <w:proofErr w:type="spellEnd"/>
      <w:r w:rsidR="00A83370">
        <w:rPr>
          <w:rFonts w:ascii="Arial Narrow" w:hAnsi="Arial Narrow"/>
        </w:rPr>
        <w:t>.</w:t>
      </w:r>
      <w:r w:rsidR="004E145C" w:rsidRPr="007643F9">
        <w:rPr>
          <w:rFonts w:ascii="Arial Narrow" w:hAnsi="Arial Narrow"/>
        </w:rPr>
        <w:t xml:space="preserve"> </w:t>
      </w:r>
    </w:p>
    <w:p w:rsidR="003E18B0" w:rsidRDefault="003E18B0" w:rsidP="003E18B0">
      <w:pPr>
        <w:spacing w:line="240" w:lineRule="auto"/>
        <w:jc w:val="both"/>
        <w:rPr>
          <w:rFonts w:ascii="Arial Narrow" w:hAnsi="Arial Narrow"/>
        </w:rPr>
      </w:pPr>
      <w:r>
        <w:rPr>
          <w:rFonts w:ascii="Arial Narrow" w:hAnsi="Arial Narrow"/>
        </w:rPr>
        <w:t xml:space="preserve">Postęp realizacji będzie na bieżąco monitorowany w oparciu o Procedurę ewaluacji i monitoringu (Zał. Nr 3 do LSR)  i w razie konieczności wprowadzane będą instrumenty aktualizacji przyjętych założeń strategicznych, co reguluje Procedura aktualizacji LSR (Zał. Nr 1 do LSR). </w:t>
      </w:r>
    </w:p>
    <w:p w:rsidR="00725E08" w:rsidRPr="0086758F" w:rsidRDefault="00725E08" w:rsidP="00725E08">
      <w:pPr>
        <w:spacing w:line="240" w:lineRule="auto"/>
        <w:jc w:val="both"/>
        <w:rPr>
          <w:rFonts w:ascii="Arial Narrow" w:hAnsi="Arial Narrow"/>
        </w:rPr>
      </w:pPr>
      <w:r>
        <w:rPr>
          <w:rFonts w:ascii="Arial Narrow" w:hAnsi="Arial Narrow"/>
        </w:rPr>
        <w:t xml:space="preserve">Cele ogólne i szczegółowe oraz odpowiadające im przedsięwzięcia zaplanowano tak, aby wszystkie one w sposób spójny </w:t>
      </w:r>
      <w:r w:rsidR="00853CBE">
        <w:rPr>
          <w:rFonts w:ascii="Arial Narrow" w:hAnsi="Arial Narrow"/>
        </w:rPr>
        <w:br/>
      </w:r>
      <w:r>
        <w:rPr>
          <w:rFonts w:ascii="Arial Narrow" w:hAnsi="Arial Narrow"/>
        </w:rPr>
        <w:t xml:space="preserve">i kompleksowy, z użyciem różnych metod (konkurs, projekt grantowy, projekt współpracy, aktywizacja) i zaangażowaniem różnych sektorów (organizacje pozarządowe, JST, kościoły i związki wyznaniowe, przedsiębiorcy i mieszkańcy) realizowały misję LGD. Wskaźniki produktu określone zostały w sposób mierzalny i ambitny w odniesieniu do planowanych środków finansowych. Plan działania zakłada ich racjonalny stopień wdrażania w podziale na </w:t>
      </w:r>
      <w:r w:rsidRPr="00B52ED2">
        <w:rPr>
          <w:rFonts w:ascii="Arial Narrow" w:hAnsi="Arial Narrow"/>
          <w:b/>
        </w:rPr>
        <w:t>3 czasookresy</w:t>
      </w:r>
      <w:r>
        <w:rPr>
          <w:rFonts w:ascii="Arial Narrow" w:hAnsi="Arial Narrow"/>
        </w:rPr>
        <w:t xml:space="preserve">, w których przeprowadzane będzie ewaluacja LSR oraz Planu komunikacyjnego. </w:t>
      </w:r>
    </w:p>
    <w:p w:rsidR="00BA5303" w:rsidRPr="0046037B" w:rsidRDefault="00BA5303" w:rsidP="00BA5303">
      <w:pPr>
        <w:spacing w:line="240" w:lineRule="auto"/>
        <w:jc w:val="both"/>
        <w:rPr>
          <w:rFonts w:ascii="Arial Narrow" w:hAnsi="Arial Narrow" w:cs="Times New Roman"/>
          <w:color w:val="FF0000"/>
        </w:rPr>
      </w:pPr>
    </w:p>
    <w:p w:rsidR="00BA5303" w:rsidRPr="00F26E2A" w:rsidRDefault="00BA5303" w:rsidP="00DE6268">
      <w:pPr>
        <w:pStyle w:val="Nagwek1"/>
        <w:numPr>
          <w:ilvl w:val="0"/>
          <w:numId w:val="6"/>
        </w:numPr>
        <w:spacing w:before="0" w:line="240" w:lineRule="auto"/>
        <w:jc w:val="left"/>
        <w:rPr>
          <w:rFonts w:ascii="Arial Narrow" w:hAnsi="Arial Narrow"/>
        </w:rPr>
      </w:pPr>
      <w:bookmarkStart w:id="60" w:name="_Toc439057565"/>
      <w:r w:rsidRPr="00F26E2A">
        <w:rPr>
          <w:rFonts w:ascii="Arial Narrow" w:hAnsi="Arial Narrow"/>
        </w:rPr>
        <w:t>SPOSÓB WYBORU I OCENY OPERACJI ORAZ SPOSÓB USTANAWIANIA KRYTERIÓW WYBORU.</w:t>
      </w:r>
      <w:bookmarkEnd w:id="60"/>
    </w:p>
    <w:p w:rsidR="00B449AA" w:rsidRPr="00F26E2A" w:rsidRDefault="00B449AA" w:rsidP="00B449AA">
      <w:pPr>
        <w:pStyle w:val="Nagwek2"/>
        <w:spacing w:line="240" w:lineRule="auto"/>
        <w:ind w:left="1080"/>
        <w:rPr>
          <w:rFonts w:ascii="Arial Narrow" w:hAnsi="Arial Narrow"/>
        </w:rPr>
      </w:pPr>
      <w:bookmarkStart w:id="61" w:name="_Toc439057566"/>
      <w:r w:rsidRPr="00F26E2A">
        <w:rPr>
          <w:rFonts w:ascii="Arial Narrow" w:hAnsi="Arial Narrow"/>
        </w:rPr>
        <w:t>VI.1 FORMY WSPARCIA OPERACJI W RAMACH LSR</w:t>
      </w:r>
      <w:bookmarkEnd w:id="61"/>
    </w:p>
    <w:p w:rsidR="00BA5303" w:rsidRDefault="00BA5303" w:rsidP="00374957">
      <w:pPr>
        <w:spacing w:line="240" w:lineRule="auto"/>
        <w:jc w:val="left"/>
      </w:pPr>
    </w:p>
    <w:p w:rsidR="005E0F1D" w:rsidRDefault="005E0F1D" w:rsidP="005E0F1D">
      <w:pPr>
        <w:spacing w:line="240" w:lineRule="auto"/>
        <w:jc w:val="both"/>
        <w:rPr>
          <w:rFonts w:ascii="Arial Narrow" w:hAnsi="Arial Narrow"/>
        </w:rPr>
      </w:pPr>
      <w:r>
        <w:rPr>
          <w:rFonts w:ascii="Arial Narrow" w:hAnsi="Arial Narrow"/>
        </w:rPr>
        <w:t>Określenie sposobu oceny operacji oraz przyjęte kryteria wyboru zostały opracowane z udziałem społeczności lokalnej co gwarantuje ich akceptowalność, przejrzystość, niedyskryminujący charakter oraz nie budzi wątpliwości liczba punktów przyznawanych przez Radę (brak kryteriów pozwalających na uznaniowość członków Rady w procesie oceny i wyboru operacji).</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W </w:t>
      </w:r>
      <w:r>
        <w:rPr>
          <w:rFonts w:ascii="Arial Narrow" w:hAnsi="Arial Narrow" w:cs="Times New Roman"/>
        </w:rPr>
        <w:t xml:space="preserve">okresie programowani a 2014-2020  za pośrednictwem LGD </w:t>
      </w:r>
      <w:r w:rsidRPr="00A46CA0">
        <w:rPr>
          <w:rFonts w:ascii="Arial Narrow" w:hAnsi="Arial Narrow" w:cs="Times New Roman"/>
        </w:rPr>
        <w:t>realizowane będzie wsparcie dla rozwoju lokal</w:t>
      </w:r>
      <w:r>
        <w:rPr>
          <w:rFonts w:ascii="Arial Narrow" w:hAnsi="Arial Narrow" w:cs="Times New Roman"/>
        </w:rPr>
        <w:t>nego w ramach inicjatywy LEADER.</w:t>
      </w:r>
      <w:r w:rsidRPr="00A46CA0">
        <w:rPr>
          <w:rFonts w:ascii="Arial Narrow" w:hAnsi="Arial Narrow" w:cs="Times New Roman"/>
        </w:rPr>
        <w:t xml:space="preserve"> </w:t>
      </w:r>
      <w:r w:rsidRPr="00A46CA0">
        <w:rPr>
          <w:rFonts w:ascii="Arial Narrow" w:eastAsia="Times New Roman" w:hAnsi="Arial Narrow" w:cs="Times New Roman"/>
          <w:lang w:eastAsia="pl-PL"/>
        </w:rPr>
        <w:t xml:space="preserve">LGD w ramach LSR </w:t>
      </w:r>
      <w:r>
        <w:rPr>
          <w:rFonts w:ascii="Arial Narrow" w:eastAsia="Times New Roman" w:hAnsi="Arial Narrow" w:cs="Times New Roman"/>
          <w:lang w:eastAsia="pl-PL"/>
        </w:rPr>
        <w:t>zakłada realizację</w:t>
      </w:r>
      <w:r w:rsidRPr="00A46CA0">
        <w:rPr>
          <w:rFonts w:ascii="Arial Narrow" w:eastAsia="Times New Roman" w:hAnsi="Arial Narrow" w:cs="Times New Roman"/>
          <w:lang w:eastAsia="pl-PL"/>
        </w:rPr>
        <w:t xml:space="preserve"> następując</w:t>
      </w:r>
      <w:r>
        <w:rPr>
          <w:rFonts w:ascii="Arial Narrow" w:eastAsia="Times New Roman" w:hAnsi="Arial Narrow" w:cs="Times New Roman"/>
          <w:lang w:eastAsia="pl-PL"/>
        </w:rPr>
        <w:t>ych</w:t>
      </w:r>
      <w:r w:rsidRPr="00A46CA0">
        <w:rPr>
          <w:rFonts w:ascii="Arial Narrow" w:eastAsia="Times New Roman" w:hAnsi="Arial Narrow" w:cs="Times New Roman"/>
          <w:lang w:eastAsia="pl-PL"/>
        </w:rPr>
        <w:t xml:space="preserve"> typ</w:t>
      </w:r>
      <w:r>
        <w:rPr>
          <w:rFonts w:ascii="Arial Narrow" w:eastAsia="Times New Roman" w:hAnsi="Arial Narrow" w:cs="Times New Roman"/>
          <w:lang w:eastAsia="pl-PL"/>
        </w:rPr>
        <w:t>ów</w:t>
      </w:r>
      <w:r w:rsidRPr="00A46CA0">
        <w:rPr>
          <w:rFonts w:ascii="Arial Narrow" w:eastAsia="Times New Roman" w:hAnsi="Arial Narrow" w:cs="Times New Roman"/>
          <w:lang w:eastAsia="pl-PL"/>
        </w:rPr>
        <w:t xml:space="preserve"> operacji:</w:t>
      </w:r>
    </w:p>
    <w:p w:rsidR="005E0F1D" w:rsidRPr="00A46CA0" w:rsidRDefault="005E0F1D" w:rsidP="005E0F1D">
      <w:pPr>
        <w:spacing w:line="240" w:lineRule="auto"/>
        <w:jc w:val="both"/>
        <w:rPr>
          <w:rFonts w:ascii="Arial Narrow" w:hAnsi="Arial Narrow" w:cs="Times New Roman"/>
        </w:rPr>
      </w:pPr>
      <w:r w:rsidRPr="00BB5C79">
        <w:rPr>
          <w:rFonts w:ascii="Arial Narrow" w:hAnsi="Arial Narrow" w:cs="Times New Roman"/>
          <w:b/>
        </w:rPr>
        <w:t>1).</w:t>
      </w:r>
      <w:r w:rsidRPr="00A46CA0">
        <w:rPr>
          <w:rFonts w:ascii="Arial Narrow" w:hAnsi="Arial Narrow" w:cs="Times New Roman"/>
        </w:rPr>
        <w:t xml:space="preserve"> Operacje realizowane indywidualnie w ramach wniosków składanych przez beneficjentów innych niż LGD i wybieranych przez Radę, a następnie przedkładany</w:t>
      </w:r>
      <w:r w:rsidR="008B04D6">
        <w:rPr>
          <w:rFonts w:ascii="Arial Narrow" w:hAnsi="Arial Narrow" w:cs="Times New Roman"/>
        </w:rPr>
        <w:t>ch</w:t>
      </w:r>
      <w:r w:rsidRPr="00A46CA0">
        <w:rPr>
          <w:rFonts w:ascii="Arial Narrow" w:hAnsi="Arial Narrow" w:cs="Times New Roman"/>
        </w:rPr>
        <w:t xml:space="preserve"> do weryfikacji do Samorządu Województwa. </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 xml:space="preserve">Pomoc przyznawana </w:t>
      </w:r>
      <w:r>
        <w:rPr>
          <w:rFonts w:ascii="Arial Narrow" w:eastAsia="Times New Roman" w:hAnsi="Arial Narrow" w:cs="Times New Roman"/>
          <w:lang w:eastAsia="pl-PL"/>
        </w:rPr>
        <w:t>będzie</w:t>
      </w:r>
      <w:r w:rsidRPr="00A46CA0">
        <w:rPr>
          <w:rFonts w:ascii="Arial Narrow" w:eastAsia="Times New Roman" w:hAnsi="Arial Narrow" w:cs="Times New Roman"/>
          <w:lang w:eastAsia="pl-PL"/>
        </w:rPr>
        <w:t xml:space="preserve"> </w:t>
      </w:r>
      <w:r w:rsidRPr="005B4E32">
        <w:rPr>
          <w:rFonts w:ascii="Arial Narrow" w:eastAsia="Times New Roman" w:hAnsi="Arial Narrow" w:cs="Times New Roman"/>
          <w:lang w:eastAsia="pl-PL"/>
        </w:rPr>
        <w:t xml:space="preserve">na </w:t>
      </w:r>
      <w:r w:rsidRPr="00BB5C79">
        <w:rPr>
          <w:rFonts w:ascii="Arial Narrow" w:eastAsia="Times New Roman" w:hAnsi="Arial Narrow" w:cs="Times New Roman"/>
          <w:b/>
          <w:lang w:eastAsia="pl-PL"/>
        </w:rPr>
        <w:t xml:space="preserve">konkursy </w:t>
      </w:r>
      <w:r w:rsidRPr="005B4E32">
        <w:rPr>
          <w:rFonts w:ascii="Arial Narrow" w:eastAsia="Times New Roman" w:hAnsi="Arial Narrow" w:cs="Times New Roman"/>
          <w:lang w:eastAsia="pl-PL"/>
        </w:rPr>
        <w:t>z zakresu</w:t>
      </w:r>
      <w:r w:rsidRPr="00A46CA0">
        <w:rPr>
          <w:rFonts w:ascii="Arial Narrow" w:eastAsia="Times New Roman" w:hAnsi="Arial Narrow" w:cs="Times New Roman"/>
          <w:color w:val="FF0000"/>
          <w:lang w:eastAsia="pl-PL"/>
        </w:rPr>
        <w:t>:</w:t>
      </w:r>
    </w:p>
    <w:p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1.Wzmocnienie kapitału społecznego, w tym przez podnoszenie wiedzy społeczności lokalnej w zakresie ochrony środowiska</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 xml:space="preserve">i zmian klimatycznych, także z wykorzystaniem rozwiązań innowacyjnych </w:t>
      </w:r>
      <w:r>
        <w:rPr>
          <w:rFonts w:ascii="Arial Narrow" w:eastAsia="Times New Roman" w:hAnsi="Arial Narrow" w:cs="Times New Roman"/>
          <w:lang w:eastAsia="pl-PL"/>
        </w:rPr>
        <w:t>–</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Ponidzie” zakłada wsparcie </w:t>
      </w:r>
      <w:r w:rsidR="008B04D6">
        <w:rPr>
          <w:rFonts w:ascii="Arial Narrow" w:eastAsia="Times New Roman" w:hAnsi="Arial Narrow" w:cs="Times New Roman"/>
          <w:lang w:eastAsia="pl-PL"/>
        </w:rPr>
        <w:br/>
      </w:r>
      <w:r>
        <w:rPr>
          <w:rFonts w:ascii="Arial Narrow" w:eastAsia="Times New Roman" w:hAnsi="Arial Narrow" w:cs="Times New Roman"/>
          <w:lang w:eastAsia="pl-PL"/>
        </w:rPr>
        <w:t xml:space="preserve">w formie refundacji </w:t>
      </w:r>
      <w:r w:rsidRPr="00FC5C1E">
        <w:rPr>
          <w:rFonts w:ascii="Arial Narrow" w:eastAsia="Times New Roman" w:hAnsi="Arial Narrow" w:cs="Times New Roman"/>
          <w:b/>
          <w:lang w:eastAsia="pl-PL"/>
        </w:rPr>
        <w:t>90%</w:t>
      </w:r>
      <w:r>
        <w:rPr>
          <w:rFonts w:ascii="Arial Narrow" w:eastAsia="Times New Roman" w:hAnsi="Arial Narrow" w:cs="Times New Roman"/>
          <w:lang w:eastAsia="pl-PL"/>
        </w:rPr>
        <w:t xml:space="preserve"> kosztów kwalifikowanych;</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2. Rozwój przedsiębiorczości, przez:</w:t>
      </w:r>
    </w:p>
    <w:p w:rsidR="005E0F1D" w:rsidRPr="00FD02DA" w:rsidRDefault="005E0F1D" w:rsidP="005E0F1D">
      <w:pPr>
        <w:spacing w:line="240" w:lineRule="auto"/>
        <w:jc w:val="both"/>
        <w:rPr>
          <w:rFonts w:ascii="Arial Narrow" w:hAnsi="Arial Narrow" w:cs="Times New Roman"/>
          <w:lang w:eastAsia="pl-PL"/>
        </w:rPr>
      </w:pPr>
      <w:r w:rsidRPr="00A46CA0">
        <w:rPr>
          <w:rFonts w:ascii="Arial Narrow" w:eastAsia="Times New Roman" w:hAnsi="Arial Narrow" w:cs="Times New Roman"/>
          <w:lang w:eastAsia="pl-PL"/>
        </w:rPr>
        <w:t xml:space="preserve">a). podejmowanie działalności gospodarczej – </w:t>
      </w:r>
      <w:r>
        <w:rPr>
          <w:rFonts w:ascii="Arial Narrow" w:eastAsia="Times New Roman" w:hAnsi="Arial Narrow" w:cs="Times New Roman"/>
          <w:lang w:eastAsia="pl-PL"/>
        </w:rPr>
        <w:t xml:space="preserve">LGD „Królewskie Ponidzie” zakłada wsparcie jako </w:t>
      </w:r>
      <w:r w:rsidRPr="00A46CA0">
        <w:rPr>
          <w:rFonts w:ascii="Arial Narrow" w:eastAsia="Times New Roman" w:hAnsi="Arial Narrow" w:cs="Times New Roman"/>
          <w:lang w:eastAsia="pl-PL"/>
        </w:rPr>
        <w:t>płatność ryczałtow</w:t>
      </w:r>
      <w:r>
        <w:rPr>
          <w:rFonts w:ascii="Arial Narrow" w:eastAsia="Times New Roman" w:hAnsi="Arial Narrow" w:cs="Times New Roman"/>
          <w:lang w:eastAsia="pl-PL"/>
        </w:rPr>
        <w:t>ą</w:t>
      </w:r>
      <w:r w:rsidRPr="00A46CA0">
        <w:rPr>
          <w:rFonts w:ascii="Arial Narrow" w:eastAsia="Times New Roman" w:hAnsi="Arial Narrow" w:cs="Times New Roman"/>
          <w:lang w:eastAsia="pl-PL"/>
        </w:rPr>
        <w:t xml:space="preserve"> (</w:t>
      </w:r>
      <w:r w:rsidRPr="005B4E32">
        <w:rPr>
          <w:rFonts w:ascii="Arial Narrow" w:hAnsi="Arial Narrow" w:cs="Times New Roman"/>
          <w:lang w:eastAsia="pl-PL"/>
        </w:rPr>
        <w:t xml:space="preserve">premia) w wysokości </w:t>
      </w:r>
      <w:r w:rsidRPr="00733CC9">
        <w:rPr>
          <w:rFonts w:ascii="Arial Narrow" w:hAnsi="Arial Narrow" w:cs="Times New Roman"/>
          <w:b/>
          <w:lang w:eastAsia="pl-PL"/>
        </w:rPr>
        <w:t>100 000,00</w:t>
      </w:r>
      <w:r w:rsidR="00733CC9">
        <w:rPr>
          <w:rFonts w:ascii="Arial Narrow" w:hAnsi="Arial Narrow" w:cs="Times New Roman"/>
          <w:lang w:eastAsia="pl-PL"/>
        </w:rPr>
        <w:t xml:space="preserve"> zł na jednego </w:t>
      </w:r>
      <w:r w:rsidR="00733CC9" w:rsidRPr="00FD02DA">
        <w:rPr>
          <w:rFonts w:ascii="Arial Narrow" w:hAnsi="Arial Narrow" w:cs="Times New Roman"/>
          <w:lang w:eastAsia="pl-PL"/>
        </w:rPr>
        <w:t>B</w:t>
      </w:r>
      <w:r w:rsidRPr="00FD02DA">
        <w:rPr>
          <w:rFonts w:ascii="Arial Narrow" w:hAnsi="Arial Narrow" w:cs="Times New Roman"/>
          <w:lang w:eastAsia="pl-PL"/>
        </w:rPr>
        <w:t>eneficjenta</w:t>
      </w:r>
      <w:r w:rsidR="00FC5C1E" w:rsidRPr="00FD02DA">
        <w:rPr>
          <w:rFonts w:ascii="Arial Narrow" w:hAnsi="Arial Narrow" w:cs="Times New Roman"/>
          <w:lang w:eastAsia="pl-PL"/>
        </w:rPr>
        <w:t xml:space="preserve"> jako </w:t>
      </w:r>
      <w:r w:rsidR="00FC5C1E" w:rsidRPr="00FD02DA">
        <w:rPr>
          <w:rFonts w:ascii="Arial Narrow" w:hAnsi="Arial Narrow" w:cs="Times New Roman"/>
          <w:b/>
          <w:lang w:eastAsia="pl-PL"/>
        </w:rPr>
        <w:t>100%</w:t>
      </w:r>
      <w:r w:rsidR="00FC5C1E" w:rsidRPr="00FD02DA">
        <w:rPr>
          <w:rFonts w:ascii="Arial Narrow" w:hAnsi="Arial Narrow" w:cs="Times New Roman"/>
          <w:lang w:eastAsia="pl-PL"/>
        </w:rPr>
        <w:t xml:space="preserve"> wparcia</w:t>
      </w:r>
      <w:r w:rsidRPr="00FD02DA">
        <w:rPr>
          <w:rFonts w:ascii="Arial Narrow" w:hAnsi="Arial Narrow" w:cs="Times New Roman"/>
          <w:lang w:eastAsia="pl-PL"/>
        </w:rPr>
        <w:t xml:space="preserve">. </w:t>
      </w:r>
      <w:r w:rsidR="00733CC9" w:rsidRPr="00FD02DA">
        <w:rPr>
          <w:rFonts w:ascii="Arial Narrow" w:hAnsi="Arial Narrow" w:cs="Times New Roman"/>
          <w:lang w:eastAsia="pl-PL"/>
        </w:rPr>
        <w:t xml:space="preserve">Wysokość premii została ustalona w oparciu o konsultacje społeczne w ramach planu włączenia z potencjalnymi Beneficjentami, którzy  wykazali zainteresowanie uzyskaniem wsparcia w ramach </w:t>
      </w:r>
      <w:proofErr w:type="spellStart"/>
      <w:r w:rsidR="00733CC9" w:rsidRPr="00FD02DA">
        <w:rPr>
          <w:rFonts w:ascii="Arial Narrow" w:hAnsi="Arial Narrow" w:cs="Times New Roman"/>
          <w:lang w:eastAsia="pl-PL"/>
        </w:rPr>
        <w:t>ww</w:t>
      </w:r>
      <w:proofErr w:type="spellEnd"/>
      <w:r w:rsidR="00733CC9" w:rsidRPr="00FD02DA">
        <w:rPr>
          <w:rFonts w:ascii="Arial Narrow" w:hAnsi="Arial Narrow" w:cs="Times New Roman"/>
          <w:lang w:eastAsia="pl-PL"/>
        </w:rPr>
        <w:t xml:space="preserve"> działania. Przy projektowaniu wysokości premii wzięto również pod uwagę doświadczenia poprzedniego okresu programowania i wysokości wnioskowanych dotacji dla podejmujących działalność gospodarczą w jako </w:t>
      </w:r>
      <w:proofErr w:type="spellStart"/>
      <w:r w:rsidR="00733CC9" w:rsidRPr="00FD02DA">
        <w:rPr>
          <w:rFonts w:ascii="Arial Narrow" w:hAnsi="Arial Narrow" w:cs="Times New Roman"/>
          <w:lang w:eastAsia="pl-PL"/>
        </w:rPr>
        <w:t>mikroprzedsiębiorstwa</w:t>
      </w:r>
      <w:proofErr w:type="spellEnd"/>
      <w:r w:rsidR="00733CC9" w:rsidRPr="00FD02DA">
        <w:rPr>
          <w:rFonts w:ascii="Arial Narrow" w:hAnsi="Arial Narrow" w:cs="Times New Roman"/>
          <w:lang w:eastAsia="pl-PL"/>
        </w:rPr>
        <w:t xml:space="preserve">. </w:t>
      </w:r>
    </w:p>
    <w:p w:rsidR="005E0F1D" w:rsidRPr="00FD02DA" w:rsidRDefault="005E0F1D" w:rsidP="005E0F1D">
      <w:pPr>
        <w:spacing w:line="240" w:lineRule="auto"/>
        <w:jc w:val="both"/>
        <w:rPr>
          <w:rFonts w:ascii="Arial Narrow" w:hAnsi="Arial Narrow" w:cs="Times New Roman"/>
          <w:b/>
        </w:rPr>
      </w:pPr>
      <w:r w:rsidRPr="00FD02DA">
        <w:rPr>
          <w:rFonts w:ascii="Arial Narrow" w:eastAsia="Times New Roman" w:hAnsi="Arial Narrow" w:cs="Times New Roman"/>
          <w:lang w:eastAsia="pl-PL"/>
        </w:rPr>
        <w:t xml:space="preserve">b). tworzenie i rozwój inkubatorów przetwórstwa lokalnego produktów rolnych będących przedsiębiorstwami spożywczymi, </w:t>
      </w:r>
      <w:r w:rsidR="008B04D6" w:rsidRPr="00FD02DA">
        <w:rPr>
          <w:rFonts w:ascii="Arial Narrow" w:eastAsia="Times New Roman" w:hAnsi="Arial Narrow" w:cs="Times New Roman"/>
          <w:lang w:eastAsia="pl-PL"/>
        </w:rPr>
        <w:br/>
      </w:r>
      <w:r w:rsidRPr="00FD02DA">
        <w:rPr>
          <w:rFonts w:ascii="Arial Narrow" w:eastAsia="Times New Roman" w:hAnsi="Arial Narrow" w:cs="Times New Roman"/>
          <w:lang w:eastAsia="pl-PL"/>
        </w:rPr>
        <w:t>w których jest prowadzona działalność w zakresie produkcji, przetwarzania lub dystrybucji</w:t>
      </w:r>
      <w:r w:rsidRPr="00A46CA0">
        <w:rPr>
          <w:rFonts w:ascii="Arial Narrow" w:eastAsia="Times New Roman" w:hAnsi="Arial Narrow" w:cs="Times New Roman"/>
          <w:lang w:eastAsia="pl-PL"/>
        </w:rPr>
        <w:t xml:space="preserve"> żywności pochodzenia roślinnego lub zwierzęcego lub wprowadzenia tej żywności na rynek, przy czym </w:t>
      </w:r>
      <w:r w:rsidR="00D84DB0">
        <w:rPr>
          <w:rFonts w:ascii="Arial Narrow" w:eastAsia="Times New Roman" w:hAnsi="Arial Narrow" w:cs="Times New Roman"/>
          <w:lang w:eastAsia="pl-PL"/>
        </w:rPr>
        <w:t xml:space="preserve">podstawą </w:t>
      </w:r>
      <w:r w:rsidRPr="00A46CA0">
        <w:rPr>
          <w:rFonts w:ascii="Arial Narrow" w:eastAsia="Times New Roman" w:hAnsi="Arial Narrow" w:cs="Times New Roman"/>
          <w:lang w:eastAsia="pl-PL"/>
        </w:rPr>
        <w:t xml:space="preserve">działalności tego przedsiębiorstw jest przetwarzanie - </w:t>
      </w:r>
      <w:r>
        <w:rPr>
          <w:rFonts w:ascii="Arial Narrow" w:eastAsia="Times New Roman" w:hAnsi="Arial Narrow" w:cs="Times New Roman"/>
          <w:lang w:eastAsia="pl-PL"/>
        </w:rPr>
        <w:t xml:space="preserve">LGD „Królewskie Ponidzie” zakłada wsparcie </w:t>
      </w:r>
      <w:r w:rsidRPr="005B4E32">
        <w:rPr>
          <w:rFonts w:ascii="Arial Narrow" w:hAnsi="Arial Narrow" w:cs="Times New Roman"/>
        </w:rPr>
        <w:t>w wysokości 500</w:t>
      </w:r>
      <w:r>
        <w:rPr>
          <w:rFonts w:ascii="Arial Narrow" w:hAnsi="Arial Narrow" w:cs="Times New Roman"/>
        </w:rPr>
        <w:t> 000,00</w:t>
      </w:r>
      <w:r w:rsidRPr="005B4E32">
        <w:rPr>
          <w:rFonts w:ascii="Arial Narrow" w:hAnsi="Arial Narrow" w:cs="Times New Roman"/>
        </w:rPr>
        <w:t xml:space="preserve">. zł. </w:t>
      </w:r>
      <w:r w:rsidR="00FC5C1E" w:rsidRPr="00FD02DA">
        <w:rPr>
          <w:rFonts w:ascii="Arial Narrow" w:hAnsi="Arial Narrow" w:cs="Times New Roman"/>
        </w:rPr>
        <w:t xml:space="preserve">Na obszarze LGD planowana jest realizacja 1 inwestycji tego typu, gdzie wnioskodawcą będzie </w:t>
      </w:r>
      <w:proofErr w:type="spellStart"/>
      <w:r w:rsidR="00FC5C1E" w:rsidRPr="00FD02DA">
        <w:rPr>
          <w:rFonts w:ascii="Arial Narrow" w:hAnsi="Arial Narrow" w:cs="Times New Roman"/>
        </w:rPr>
        <w:t>j.s.t</w:t>
      </w:r>
      <w:proofErr w:type="spellEnd"/>
      <w:r w:rsidR="00FC5C1E" w:rsidRPr="00FD02DA">
        <w:rPr>
          <w:rFonts w:ascii="Arial Narrow" w:hAnsi="Arial Narrow" w:cs="Times New Roman"/>
        </w:rPr>
        <w:t xml:space="preserve"> więc zakłada się wsparcie na poziomie </w:t>
      </w:r>
      <w:r w:rsidR="00FC5C1E" w:rsidRPr="00FD02DA">
        <w:rPr>
          <w:rFonts w:ascii="Arial Narrow" w:hAnsi="Arial Narrow" w:cs="Times New Roman"/>
          <w:b/>
        </w:rPr>
        <w:t>63,63%</w:t>
      </w:r>
    </w:p>
    <w:p w:rsidR="005E0F1D" w:rsidRPr="005B4E32" w:rsidRDefault="005E0F1D" w:rsidP="005E0F1D">
      <w:pPr>
        <w:spacing w:line="240" w:lineRule="auto"/>
        <w:jc w:val="both"/>
        <w:rPr>
          <w:rFonts w:ascii="Arial Narrow" w:hAnsi="Arial Narrow" w:cs="Times New Roman"/>
        </w:rPr>
      </w:pPr>
      <w:r w:rsidRPr="00FD02DA">
        <w:rPr>
          <w:rFonts w:ascii="Arial Narrow" w:eastAsia="Times New Roman" w:hAnsi="Arial Narrow" w:cs="Times New Roman"/>
          <w:lang w:eastAsia="pl-PL"/>
        </w:rPr>
        <w:t xml:space="preserve">c). </w:t>
      </w:r>
      <w:r w:rsidRPr="00FD02DA">
        <w:rPr>
          <w:rFonts w:ascii="Arial Narrow" w:hAnsi="Arial Narrow" w:cs="Times New Roman"/>
        </w:rPr>
        <w:t xml:space="preserve">rozwijanie działalności gospodarczej – </w:t>
      </w:r>
      <w:r w:rsidRPr="00FD02DA">
        <w:rPr>
          <w:rFonts w:ascii="Arial Narrow" w:eastAsia="Times New Roman" w:hAnsi="Arial Narrow" w:cs="Times New Roman"/>
          <w:lang w:eastAsia="pl-PL"/>
        </w:rPr>
        <w:t xml:space="preserve">LGD „Królewskie Ponidzie” zakłada wsparcie w formie </w:t>
      </w:r>
      <w:r w:rsidRPr="00FD02DA">
        <w:rPr>
          <w:rFonts w:ascii="Arial Narrow" w:hAnsi="Arial Narrow" w:cs="Times New Roman"/>
        </w:rPr>
        <w:t xml:space="preserve">refundacji </w:t>
      </w:r>
      <w:r w:rsidRPr="00FD02DA">
        <w:rPr>
          <w:rFonts w:ascii="Arial Narrow" w:hAnsi="Arial Narrow" w:cs="Times New Roman"/>
          <w:b/>
        </w:rPr>
        <w:t>70%</w:t>
      </w:r>
      <w:r w:rsidRPr="00FD02DA">
        <w:rPr>
          <w:rFonts w:ascii="Arial Narrow" w:hAnsi="Arial Narrow" w:cs="Times New Roman"/>
        </w:rPr>
        <w:t xml:space="preserve"> kosztów kwalifikowanych</w:t>
      </w:r>
      <w:r w:rsidR="00D84DB0" w:rsidRPr="00FD02DA">
        <w:rPr>
          <w:rFonts w:ascii="Arial Narrow" w:hAnsi="Arial Narrow" w:cs="Times New Roman"/>
        </w:rPr>
        <w:t>.</w:t>
      </w:r>
      <w:r w:rsidRPr="005B4E32">
        <w:rPr>
          <w:rFonts w:ascii="Arial Narrow" w:hAnsi="Arial Narrow" w:cs="Times New Roman"/>
        </w:rPr>
        <w:t xml:space="preserve"> </w:t>
      </w:r>
    </w:p>
    <w:p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d). podnoszenie kompetencji osób realizujących operacje w zakresie: </w:t>
      </w:r>
      <w:r w:rsidRPr="00A46CA0">
        <w:rPr>
          <w:rFonts w:ascii="Arial Narrow" w:eastAsia="Times New Roman" w:hAnsi="Arial Narrow" w:cs="Times New Roman"/>
          <w:lang w:eastAsia="pl-PL"/>
        </w:rPr>
        <w:t xml:space="preserve">podejmowanie działalności gospodarczej, lub tworzenia </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i rozwoju inkubatorów przetwórstwa lokalnego produktów rolnych lub rozwi</w:t>
      </w:r>
      <w:r w:rsidR="00D84DB0">
        <w:rPr>
          <w:rFonts w:ascii="Arial Narrow" w:eastAsia="Times New Roman" w:hAnsi="Arial Narrow" w:cs="Times New Roman"/>
          <w:lang w:eastAsia="pl-PL"/>
        </w:rPr>
        <w:t>jania działalności gospodarczej.</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3. Wspieranie współpracy pomiędzy podmiotami prowadzącymi działalność gospodarczą n</w:t>
      </w:r>
      <w:r w:rsidR="00733CC9">
        <w:rPr>
          <w:rFonts w:ascii="Arial Narrow" w:eastAsia="Times New Roman" w:hAnsi="Arial Narrow" w:cs="Times New Roman"/>
          <w:lang w:eastAsia="pl-PL"/>
        </w:rPr>
        <w:t>a obszarze wiejskim objętym LSR</w:t>
      </w:r>
    </w:p>
    <w:p w:rsidR="00733CC9"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 xml:space="preserve"> w r</w:t>
      </w:r>
      <w:r w:rsidR="00733CC9">
        <w:rPr>
          <w:rFonts w:ascii="Arial Narrow" w:eastAsia="Times New Roman" w:hAnsi="Arial Narrow" w:cs="Times New Roman"/>
          <w:lang w:eastAsia="pl-PL"/>
        </w:rPr>
        <w:t>amach krótkich łańcuchów dostaw</w:t>
      </w:r>
      <w:r w:rsidRPr="00A46CA0">
        <w:rPr>
          <w:rFonts w:ascii="Arial Narrow" w:eastAsia="Times New Roman" w:hAnsi="Arial Narrow" w:cs="Times New Roman"/>
          <w:lang w:eastAsia="pl-PL"/>
        </w:rPr>
        <w:t xml:space="preserve"> lub w zakresie </w:t>
      </w:r>
      <w:r w:rsidR="00733CC9">
        <w:rPr>
          <w:rFonts w:ascii="Arial Narrow" w:eastAsia="Times New Roman" w:hAnsi="Arial Narrow" w:cs="Times New Roman"/>
          <w:lang w:eastAsia="pl-PL"/>
        </w:rPr>
        <w:t>świadczenia usług turystycznych</w:t>
      </w:r>
      <w:r w:rsidRPr="00A46CA0">
        <w:rPr>
          <w:rFonts w:ascii="Arial Narrow" w:eastAsia="Times New Roman" w:hAnsi="Arial Narrow" w:cs="Times New Roman"/>
          <w:lang w:eastAsia="pl-PL"/>
        </w:rPr>
        <w:t xml:space="preserve"> lub</w:t>
      </w:r>
      <w:r w:rsidR="00733CC9">
        <w:rPr>
          <w:rFonts w:ascii="Arial Narrow" w:eastAsia="Times New Roman" w:hAnsi="Arial Narrow" w:cs="Times New Roman"/>
          <w:lang w:eastAsia="pl-PL"/>
        </w:rPr>
        <w:t xml:space="preserve"> </w:t>
      </w:r>
      <w:r w:rsidRPr="00A46CA0">
        <w:rPr>
          <w:rFonts w:ascii="Arial Narrow" w:eastAsia="Times New Roman" w:hAnsi="Arial Narrow" w:cs="Times New Roman"/>
          <w:lang w:eastAsia="pl-PL"/>
        </w:rPr>
        <w:t xml:space="preserve"> w zakresie rozwijania rynków produktów lub usług lokalnych, w tym usług turystycznych</w:t>
      </w:r>
      <w:r w:rsidR="00D84DB0">
        <w:rPr>
          <w:rFonts w:ascii="Arial Narrow" w:eastAsia="Times New Roman" w:hAnsi="Arial Narrow" w:cs="Times New Roman"/>
          <w:lang w:eastAsia="pl-PL"/>
        </w:rPr>
        <w:t>.</w:t>
      </w:r>
      <w:r w:rsidR="00733CC9">
        <w:rPr>
          <w:rFonts w:ascii="Arial Narrow" w:eastAsia="Times New Roman" w:hAnsi="Arial Narrow" w:cs="Times New Roman"/>
          <w:lang w:eastAsia="pl-PL"/>
        </w:rPr>
        <w:t xml:space="preserve"> LGD „Królewskie Ponidzie” zakłada wsparcie w formie </w:t>
      </w:r>
      <w:r w:rsidR="00733CC9" w:rsidRPr="00BB5C79">
        <w:rPr>
          <w:rFonts w:ascii="Arial Narrow" w:eastAsia="Times New Roman" w:hAnsi="Arial Narrow" w:cs="Times New Roman"/>
          <w:lang w:eastAsia="pl-PL"/>
        </w:rPr>
        <w:t>re</w:t>
      </w:r>
      <w:r w:rsidR="00733CC9" w:rsidRPr="00BB5C79">
        <w:rPr>
          <w:rFonts w:ascii="Arial Narrow" w:hAnsi="Arial Narrow" w:cs="Times New Roman"/>
        </w:rPr>
        <w:t xml:space="preserve">fundacji </w:t>
      </w:r>
    </w:p>
    <w:p w:rsidR="005E0F1D" w:rsidRPr="00A46CA0" w:rsidRDefault="00733CC9" w:rsidP="005E0F1D">
      <w:pPr>
        <w:spacing w:line="240" w:lineRule="auto"/>
        <w:jc w:val="both"/>
        <w:rPr>
          <w:rFonts w:ascii="Arial Narrow" w:eastAsia="Times New Roman" w:hAnsi="Arial Narrow" w:cs="Times New Roman"/>
          <w:lang w:eastAsia="pl-PL"/>
        </w:rPr>
      </w:pP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5. Zachowanie dziedzictwa lokalnego</w:t>
      </w:r>
      <w:r>
        <w:rPr>
          <w:rFonts w:ascii="Arial Narrow" w:eastAsia="Times New Roman" w:hAnsi="Arial Narrow" w:cs="Times New Roman"/>
          <w:lang w:eastAsia="pl-PL"/>
        </w:rPr>
        <w:t xml:space="preserve"> - LGD „Królewskie Ponidzie”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Pr="00BB5C79">
        <w:rPr>
          <w:rFonts w:ascii="Arial Narrow" w:eastAsia="Times New Roman" w:hAnsi="Arial Narrow" w:cs="Times New Roman"/>
          <w:lang w:eastAsia="pl-PL"/>
        </w:rPr>
        <w:t xml:space="preserve">90 % </w:t>
      </w:r>
      <w:r w:rsidRPr="00BB5C79">
        <w:rPr>
          <w:rFonts w:ascii="Arial Narrow" w:hAnsi="Arial Narrow" w:cs="Times New Roman"/>
        </w:rPr>
        <w:t>kosztów kwalifikowanych.</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6. Budowa lub przebudowa ogólnodostępnej i niekomercyjnej infrastruktury turystycznej lub rekreac</w:t>
      </w:r>
      <w:r>
        <w:rPr>
          <w:rFonts w:ascii="Arial Narrow" w:eastAsia="Times New Roman" w:hAnsi="Arial Narrow" w:cs="Times New Roman"/>
          <w:lang w:eastAsia="pl-PL"/>
        </w:rPr>
        <w:t>yjnej, lub kulturalnej -</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Ponidzie”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8. Promowanie obszaru objętego LSR, w tym produktów lub usług lokalnych</w:t>
      </w:r>
      <w:r>
        <w:rPr>
          <w:rFonts w:ascii="Arial Narrow" w:eastAsia="Times New Roman" w:hAnsi="Arial Narrow" w:cs="Times New Roman"/>
          <w:lang w:eastAsia="pl-PL"/>
        </w:rPr>
        <w:t xml:space="preserve"> - LGD „Królewskie Ponidzie” zakłada wsparcie </w:t>
      </w:r>
      <w:r w:rsidR="00D84DB0">
        <w:rPr>
          <w:rFonts w:ascii="Arial Narrow" w:eastAsia="Times New Roman" w:hAnsi="Arial Narrow" w:cs="Times New Roman"/>
          <w:lang w:eastAsia="pl-PL"/>
        </w:rPr>
        <w:br/>
      </w:r>
      <w:r>
        <w:rPr>
          <w:rFonts w:ascii="Arial Narrow" w:eastAsia="Times New Roman" w:hAnsi="Arial Narrow" w:cs="Times New Roman"/>
          <w:lang w:eastAsia="pl-PL"/>
        </w:rPr>
        <w:t xml:space="preserve">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rsidR="00733CC9" w:rsidRPr="000B6A20" w:rsidRDefault="00733CC9" w:rsidP="005E0F1D">
      <w:pPr>
        <w:spacing w:line="240" w:lineRule="auto"/>
        <w:jc w:val="both"/>
        <w:rPr>
          <w:rFonts w:ascii="Arial Narrow" w:hAnsi="Arial Narrow" w:cs="Times New Roman"/>
          <w:b/>
        </w:rPr>
      </w:pPr>
      <w:r w:rsidRPr="00FD02DA">
        <w:rPr>
          <w:rFonts w:ascii="Arial Narrow" w:hAnsi="Arial Narrow" w:cs="Times New Roman"/>
        </w:rPr>
        <w:lastRenderedPageBreak/>
        <w:t xml:space="preserve">Dla </w:t>
      </w:r>
      <w:r w:rsidRPr="00FD02DA">
        <w:rPr>
          <w:rFonts w:ascii="Arial Narrow" w:hAnsi="Arial Narrow" w:cs="Times New Roman"/>
          <w:b/>
        </w:rPr>
        <w:t>jednostek sektora finansów publicznych</w:t>
      </w:r>
      <w:r w:rsidRPr="00FD02DA">
        <w:rPr>
          <w:rFonts w:ascii="Arial Narrow" w:hAnsi="Arial Narrow" w:cs="Times New Roman"/>
        </w:rPr>
        <w:t xml:space="preserve"> </w:t>
      </w:r>
      <w:r w:rsidR="00FC5C1E" w:rsidRPr="00FD02DA">
        <w:rPr>
          <w:rFonts w:ascii="Arial Narrow" w:hAnsi="Arial Narrow" w:cs="Times New Roman"/>
        </w:rPr>
        <w:t xml:space="preserve">w każdym konkursie intensywność pomocy w ramach operacji nie przekroczy </w:t>
      </w:r>
      <w:r w:rsidR="00FC5C1E" w:rsidRPr="00FD02DA">
        <w:rPr>
          <w:rFonts w:ascii="Arial Narrow" w:hAnsi="Arial Narrow" w:cs="Times New Roman"/>
          <w:b/>
        </w:rPr>
        <w:t>63,63%.</w:t>
      </w:r>
      <w:r w:rsidR="00FC5C1E" w:rsidRPr="000B6A20">
        <w:rPr>
          <w:rFonts w:ascii="Arial Narrow" w:hAnsi="Arial Narrow" w:cs="Times New Roman"/>
          <w:b/>
        </w:rPr>
        <w:t xml:space="preserve"> </w:t>
      </w:r>
    </w:p>
    <w:p w:rsidR="005E0F1D" w:rsidRDefault="005E0F1D" w:rsidP="005E0F1D">
      <w:pPr>
        <w:spacing w:line="240" w:lineRule="auto"/>
        <w:jc w:val="both"/>
        <w:rPr>
          <w:rFonts w:ascii="Arial Narrow" w:hAnsi="Arial Narrow" w:cs="Times New Roman"/>
        </w:rPr>
      </w:pPr>
      <w:r w:rsidRPr="00A46CA0">
        <w:rPr>
          <w:rFonts w:ascii="Arial Narrow" w:hAnsi="Arial Narrow" w:cs="Times New Roman"/>
          <w:b/>
        </w:rPr>
        <w:t>2). Projekty grantowe –</w:t>
      </w:r>
      <w:r w:rsidRPr="00A46CA0">
        <w:rPr>
          <w:rFonts w:ascii="Arial Narrow" w:hAnsi="Arial Narrow" w:cs="Times New Roman"/>
        </w:rPr>
        <w:t xml:space="preserve"> jest to operacją, której beneficjent będący LGD udziela innym podmiotom wybranym przez LGD, zwanym dalej „</w:t>
      </w:r>
      <w:proofErr w:type="spellStart"/>
      <w:r w:rsidRPr="00A46CA0">
        <w:rPr>
          <w:rFonts w:ascii="Arial Narrow" w:hAnsi="Arial Narrow" w:cs="Times New Roman"/>
        </w:rPr>
        <w:t>grantobiorcami</w:t>
      </w:r>
      <w:proofErr w:type="spellEnd"/>
      <w:r w:rsidRPr="00A46CA0">
        <w:rPr>
          <w:rFonts w:ascii="Arial Narrow" w:hAnsi="Arial Narrow" w:cs="Times New Roman"/>
        </w:rPr>
        <w:t xml:space="preserve">”, grantów będących środkami finansowymi programu powierzonymi przez LGD </w:t>
      </w:r>
      <w:proofErr w:type="spellStart"/>
      <w:r w:rsidRPr="00A46CA0">
        <w:rPr>
          <w:rFonts w:ascii="Arial Narrow" w:hAnsi="Arial Narrow" w:cs="Times New Roman"/>
        </w:rPr>
        <w:t>grantobiorcami</w:t>
      </w:r>
      <w:proofErr w:type="spellEnd"/>
      <w:r w:rsidRPr="00A46CA0">
        <w:rPr>
          <w:rFonts w:ascii="Arial Narrow" w:hAnsi="Arial Narrow" w:cs="Times New Roman"/>
        </w:rPr>
        <w:t xml:space="preserve"> na realizację zadań służących osiągnięciu celu tej operacji. Projekty grantowe są projektami komplementarnymi i łącznie przyczyniają się do realizacji, założonych dla danej "operacji grantow</w:t>
      </w:r>
      <w:r>
        <w:rPr>
          <w:rFonts w:ascii="Arial Narrow" w:hAnsi="Arial Narrow" w:cs="Times New Roman"/>
        </w:rPr>
        <w:t>ej</w:t>
      </w:r>
      <w:r w:rsidRPr="00A46CA0">
        <w:rPr>
          <w:rFonts w:ascii="Arial Narrow" w:hAnsi="Arial Narrow" w:cs="Times New Roman"/>
        </w:rPr>
        <w:t xml:space="preserve">", celów i wskaźników. </w:t>
      </w:r>
    </w:p>
    <w:p w:rsidR="005E0F1D" w:rsidRDefault="005E0F1D" w:rsidP="005E0F1D">
      <w:pPr>
        <w:spacing w:line="240" w:lineRule="auto"/>
        <w:jc w:val="both"/>
        <w:rPr>
          <w:rFonts w:ascii="Arial Narrow" w:hAnsi="Arial Narrow" w:cs="Times New Roman"/>
        </w:rPr>
      </w:pPr>
      <w:r>
        <w:rPr>
          <w:rFonts w:ascii="Arial Narrow" w:hAnsi="Arial Narrow" w:cs="Times New Roman"/>
        </w:rPr>
        <w:t xml:space="preserve">LGD zaplanowała ogłoszenie 6 konkursów grantowych, które wskazano w rozdz. V. </w:t>
      </w:r>
      <w:r>
        <w:rPr>
          <w:rFonts w:ascii="Arial Narrow" w:eastAsia="Times New Roman" w:hAnsi="Arial Narrow" w:cs="Times New Roman"/>
          <w:lang w:eastAsia="pl-PL"/>
        </w:rPr>
        <w:t>LGD „Królewskie Ponidzie” zakłada wsparcie w formie zaliczki i dofinansowanie na poziomie</w:t>
      </w:r>
      <w:r w:rsidRPr="00BB5C79">
        <w:rPr>
          <w:rFonts w:ascii="Arial Narrow" w:hAnsi="Arial Narrow" w:cs="Times New Roman"/>
        </w:rPr>
        <w:t xml:space="preserve">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 xml:space="preserve">kosztów kwalifikowanych. </w:t>
      </w:r>
    </w:p>
    <w:p w:rsidR="005E0F1D" w:rsidRDefault="008B04D6"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 xml:space="preserve">Przyjęty w większości zakresów poziom finansowania w wysokości </w:t>
      </w:r>
      <w:r w:rsidRPr="00FC5C1E">
        <w:rPr>
          <w:rFonts w:ascii="Arial Narrow" w:eastAsia="Calibri" w:hAnsi="Arial Narrow" w:cs="Times New Roman"/>
          <w:b/>
          <w:lang w:eastAsia="pl-PL"/>
        </w:rPr>
        <w:t>90%</w:t>
      </w:r>
      <w:r>
        <w:rPr>
          <w:rFonts w:ascii="Arial Narrow" w:eastAsia="Calibri" w:hAnsi="Arial Narrow" w:cs="Times New Roman"/>
          <w:lang w:eastAsia="pl-PL"/>
        </w:rPr>
        <w:t xml:space="preserve"> jest świadomą decyzją LGD, gdyż wychodzimy </w:t>
      </w:r>
      <w:r>
        <w:rPr>
          <w:rFonts w:ascii="Arial Narrow" w:eastAsia="Calibri" w:hAnsi="Arial Narrow" w:cs="Times New Roman"/>
          <w:lang w:eastAsia="pl-PL"/>
        </w:rPr>
        <w:br/>
        <w:t xml:space="preserve">z założenia, że wymaganie wkładu własnego (rzeczowego bądź finansowego) spowoduje, że projekty będą bardziej przemyślane i rozsądnie planowane. Poza tym uchroni to LGD przed przypadkowością wniosków składanych przez Beneficjentów, dla których </w:t>
      </w:r>
      <w:r w:rsidR="009845B7">
        <w:rPr>
          <w:rFonts w:ascii="Arial Narrow" w:eastAsia="Calibri" w:hAnsi="Arial Narrow" w:cs="Times New Roman"/>
          <w:lang w:eastAsia="pl-PL"/>
        </w:rPr>
        <w:t xml:space="preserve">główną </w:t>
      </w:r>
      <w:r>
        <w:rPr>
          <w:rFonts w:ascii="Arial Narrow" w:eastAsia="Calibri" w:hAnsi="Arial Narrow" w:cs="Times New Roman"/>
          <w:lang w:eastAsia="pl-PL"/>
        </w:rPr>
        <w:t xml:space="preserve">motywacją  </w:t>
      </w:r>
      <w:r w:rsidR="009845B7">
        <w:rPr>
          <w:rFonts w:ascii="Arial Narrow" w:eastAsia="Calibri" w:hAnsi="Arial Narrow" w:cs="Times New Roman"/>
          <w:lang w:eastAsia="pl-PL"/>
        </w:rPr>
        <w:t>jest atrakcyjna forma finansowania</w:t>
      </w:r>
      <w:r w:rsidR="00D84DB0">
        <w:rPr>
          <w:rFonts w:ascii="Arial Narrow" w:eastAsia="Calibri" w:hAnsi="Arial Narrow" w:cs="Times New Roman"/>
          <w:lang w:eastAsia="pl-PL"/>
        </w:rPr>
        <w:t>,</w:t>
      </w:r>
      <w:r w:rsidR="009845B7">
        <w:rPr>
          <w:rFonts w:ascii="Arial Narrow" w:eastAsia="Calibri" w:hAnsi="Arial Narrow" w:cs="Times New Roman"/>
          <w:lang w:eastAsia="pl-PL"/>
        </w:rPr>
        <w:t xml:space="preserve"> a niekoniecznie interes społeczny. 100% finansowanie założone jest tylko w podejmowaniu działalności gospodarczej, gdyż tu nie ma mowy o przypadkowości</w:t>
      </w:r>
      <w:r w:rsidR="00D84DB0">
        <w:rPr>
          <w:rFonts w:ascii="Arial Narrow" w:eastAsia="Calibri" w:hAnsi="Arial Narrow" w:cs="Times New Roman"/>
          <w:lang w:eastAsia="pl-PL"/>
        </w:rPr>
        <w:t>,</w:t>
      </w:r>
      <w:r w:rsidR="00D84DB0">
        <w:rPr>
          <w:rFonts w:ascii="Arial Narrow" w:eastAsia="Calibri" w:hAnsi="Arial Narrow" w:cs="Times New Roman"/>
          <w:lang w:eastAsia="pl-PL"/>
        </w:rPr>
        <w:br/>
      </w:r>
      <w:r w:rsidR="009845B7">
        <w:rPr>
          <w:rFonts w:ascii="Arial Narrow" w:eastAsia="Calibri" w:hAnsi="Arial Narrow" w:cs="Times New Roman"/>
          <w:lang w:eastAsia="pl-PL"/>
        </w:rPr>
        <w:t>a biznesplan i groźba zwrotu dotacji w przypadku poważnych odstępstw od jego zapisów, jest mechanizmem zabezpieczającym przed nieprzemyślanym działaniem.</w:t>
      </w:r>
    </w:p>
    <w:p w:rsidR="005E0F1D" w:rsidRPr="00B449AA" w:rsidRDefault="005E0F1D" w:rsidP="005E0F1D">
      <w:pPr>
        <w:pStyle w:val="Nagwek2"/>
        <w:spacing w:line="240" w:lineRule="auto"/>
        <w:ind w:left="1080"/>
      </w:pPr>
      <w:bookmarkStart w:id="62" w:name="_Toc439057567"/>
      <w:r>
        <w:rPr>
          <w:rFonts w:ascii="Arial Narrow" w:hAnsi="Arial Narrow"/>
        </w:rPr>
        <w:t>VI.2 CEL TWORZENIA PROCEDUR</w:t>
      </w:r>
      <w:bookmarkEnd w:id="62"/>
    </w:p>
    <w:p w:rsidR="005E0F1D" w:rsidRDefault="005E0F1D" w:rsidP="005E0F1D">
      <w:pPr>
        <w:tabs>
          <w:tab w:val="left" w:pos="9072"/>
        </w:tabs>
        <w:spacing w:line="240" w:lineRule="auto"/>
        <w:jc w:val="both"/>
        <w:rPr>
          <w:rFonts w:ascii="Arial Narrow" w:eastAsia="Calibri" w:hAnsi="Arial Narrow" w:cs="Times New Roman"/>
          <w:lang w:eastAsia="pl-PL"/>
        </w:rPr>
      </w:pPr>
    </w:p>
    <w:p w:rsidR="005E0F1D" w:rsidRPr="00A46CA0" w:rsidRDefault="005E0F1D" w:rsidP="005E0F1D">
      <w:pPr>
        <w:tabs>
          <w:tab w:val="left" w:pos="9072"/>
        </w:tabs>
        <w:spacing w:line="240" w:lineRule="auto"/>
        <w:jc w:val="both"/>
        <w:rPr>
          <w:rFonts w:ascii="Arial Narrow" w:eastAsia="Calibri" w:hAnsi="Arial Narrow" w:cs="Times New Roman"/>
          <w:bCs/>
          <w:color w:val="FF0000"/>
        </w:rPr>
      </w:pPr>
      <w:r>
        <w:rPr>
          <w:rFonts w:ascii="Arial Narrow" w:eastAsia="Calibri" w:hAnsi="Arial Narrow" w:cs="Times New Roman"/>
          <w:lang w:eastAsia="pl-PL"/>
        </w:rPr>
        <w:t>Procedura oceny i wyboru należy d</w:t>
      </w:r>
      <w:r w:rsidRPr="00A46CA0">
        <w:rPr>
          <w:rFonts w:ascii="Arial Narrow" w:eastAsia="Calibri" w:hAnsi="Arial Narrow" w:cs="Times New Roman"/>
          <w:lang w:eastAsia="pl-PL"/>
        </w:rPr>
        <w:t>o wyłącznej kompetencji Rady</w:t>
      </w:r>
      <w:r>
        <w:rPr>
          <w:rFonts w:ascii="Arial Narrow" w:eastAsia="Calibri" w:hAnsi="Arial Narrow" w:cs="Times New Roman"/>
          <w:lang w:eastAsia="pl-PL"/>
        </w:rPr>
        <w:t xml:space="preserve">. </w:t>
      </w:r>
      <w:r w:rsidR="00D464FC">
        <w:rPr>
          <w:rFonts w:ascii="Arial Narrow" w:eastAsia="Calibri" w:hAnsi="Arial Narrow" w:cs="Times New Roman"/>
          <w:lang w:eastAsia="pl-PL"/>
        </w:rPr>
        <w:t xml:space="preserve">Procedury będą podane do wiadomości publicznej na stronie internetowej www.krolewskieponidzie.pl </w:t>
      </w:r>
      <w:r w:rsidRPr="00A46CA0">
        <w:rPr>
          <w:rFonts w:ascii="Arial Narrow" w:eastAsia="Calibri" w:hAnsi="Arial Narrow" w:cs="Times New Roman"/>
          <w:lang w:eastAsia="pl-PL"/>
        </w:rPr>
        <w:t>Wybór operacji, o których mowa wyżej, dokonywany jest w formie uchwały Rady</w:t>
      </w:r>
      <w:r>
        <w:rPr>
          <w:rFonts w:ascii="Arial Narrow" w:eastAsia="Calibri" w:hAnsi="Arial Narrow" w:cs="Times New Roman"/>
          <w:lang w:eastAsia="pl-PL"/>
        </w:rPr>
        <w:t>,</w:t>
      </w:r>
      <w:r w:rsidRPr="00A46CA0">
        <w:rPr>
          <w:rFonts w:ascii="Arial Narrow" w:hAnsi="Arial Narrow" w:cs="Times New Roman"/>
          <w:lang w:eastAsia="pl-PL"/>
        </w:rPr>
        <w:t xml:space="preserve"> </w:t>
      </w:r>
      <w:r w:rsidR="00D464FC">
        <w:rPr>
          <w:rFonts w:ascii="Arial Narrow" w:hAnsi="Arial Narrow" w:cs="Times New Roman"/>
          <w:lang w:eastAsia="pl-PL"/>
        </w:rPr>
        <w:br/>
      </w:r>
      <w:r w:rsidRPr="00A46CA0">
        <w:rPr>
          <w:rFonts w:ascii="Arial Narrow" w:hAnsi="Arial Narrow" w:cs="Times New Roman"/>
          <w:lang w:eastAsia="pl-PL"/>
        </w:rPr>
        <w:t xml:space="preserve">w której skład wchodzą przedstawiciele władz publicznych, lokalnych partnerów społecznych i </w:t>
      </w:r>
      <w:r w:rsidRPr="000968E0">
        <w:rPr>
          <w:rFonts w:ascii="Arial Narrow" w:hAnsi="Arial Narrow" w:cs="Times New Roman"/>
          <w:lang w:eastAsia="pl-PL"/>
        </w:rPr>
        <w:t>gospodarczych oraz mieszkańców</w:t>
      </w:r>
      <w:r w:rsidRPr="00A46CA0">
        <w:rPr>
          <w:rFonts w:ascii="Arial Narrow" w:hAnsi="Arial Narrow" w:cs="Times New Roman"/>
          <w:lang w:eastAsia="pl-PL"/>
        </w:rPr>
        <w:t xml:space="preserve">, przy czym na poziomie podejmowania decyzji ani władze publiczne – określone zgodnie z przepisami krajowymi – ani żadna z grup interesu nie posiada więcej niż 49% praw głosu. Po </w:t>
      </w:r>
      <w:r w:rsidRPr="00A46CA0">
        <w:rPr>
          <w:rFonts w:ascii="Arial Narrow" w:eastAsia="Calibri" w:hAnsi="Arial Narrow" w:cs="Times New Roman"/>
          <w:bCs/>
        </w:rPr>
        <w:t>złożonych oświadcze</w:t>
      </w:r>
      <w:r>
        <w:rPr>
          <w:rFonts w:ascii="Arial Narrow" w:eastAsia="Calibri" w:hAnsi="Arial Narrow" w:cs="Times New Roman"/>
          <w:bCs/>
        </w:rPr>
        <w:t>niach</w:t>
      </w:r>
      <w:r w:rsidRPr="00A46CA0">
        <w:rPr>
          <w:rFonts w:ascii="Arial Narrow" w:hAnsi="Arial Narrow" w:cs="Times New Roman"/>
          <w:bCs/>
        </w:rPr>
        <w:t xml:space="preserve"> przez członków Rady</w:t>
      </w:r>
      <w:r w:rsidRPr="00A46CA0">
        <w:rPr>
          <w:rFonts w:ascii="Arial Narrow" w:eastAsia="Calibri" w:hAnsi="Arial Narrow" w:cs="Times New Roman"/>
          <w:bCs/>
        </w:rPr>
        <w:t xml:space="preserve"> przygotowywana jest lista biorących udział w ocenie poszczególnych wniosków</w:t>
      </w:r>
      <w:r w:rsidRPr="000968E0">
        <w:rPr>
          <w:rFonts w:ascii="Arial Narrow" w:eastAsia="Calibri" w:hAnsi="Arial Narrow" w:cs="Times New Roman"/>
          <w:bCs/>
        </w:rPr>
        <w:t>, oraz prowadzony jest rejestr interesów członków Rady, pozwalający na identyfikację charakteru powiązań z wnioskodawcami/poszczególnymi projektami.</w:t>
      </w:r>
      <w:r w:rsidRPr="00A46CA0">
        <w:rPr>
          <w:rFonts w:ascii="Arial Narrow" w:eastAsia="Calibri" w:hAnsi="Arial Narrow" w:cs="Times New Roman"/>
          <w:bCs/>
          <w:color w:val="FF0000"/>
        </w:rPr>
        <w:t xml:space="preserve"> </w:t>
      </w:r>
    </w:p>
    <w:p w:rsidR="005E0F1D" w:rsidRPr="00C723B2"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podstawie § </w:t>
      </w:r>
      <w:r>
        <w:rPr>
          <w:rFonts w:ascii="Arial Narrow" w:eastAsia="Calibri" w:hAnsi="Arial Narrow" w:cs="Times New Roman"/>
          <w:lang w:eastAsia="pl-PL"/>
        </w:rPr>
        <w:t xml:space="preserve">17 pkt. 3 </w:t>
      </w:r>
      <w:proofErr w:type="spellStart"/>
      <w:r>
        <w:rPr>
          <w:rFonts w:ascii="Arial Narrow" w:eastAsia="Calibri" w:hAnsi="Arial Narrow" w:cs="Times New Roman"/>
          <w:lang w:eastAsia="pl-PL"/>
        </w:rPr>
        <w:t>ppkt</w:t>
      </w:r>
      <w:proofErr w:type="spellEnd"/>
      <w:r>
        <w:rPr>
          <w:rFonts w:ascii="Arial Narrow" w:eastAsia="Calibri" w:hAnsi="Arial Narrow" w:cs="Times New Roman"/>
          <w:lang w:eastAsia="pl-PL"/>
        </w:rPr>
        <w:t>. 3.10</w:t>
      </w:r>
      <w:r w:rsidRPr="00A46CA0">
        <w:rPr>
          <w:rFonts w:ascii="Arial Narrow" w:eastAsia="Calibri" w:hAnsi="Arial Narrow" w:cs="Times New Roman"/>
          <w:lang w:eastAsia="pl-PL"/>
        </w:rPr>
        <w:t xml:space="preserve"> Statutu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Walne Zebranie Członków </w:t>
      </w:r>
      <w:r>
        <w:rPr>
          <w:rFonts w:ascii="Arial Narrow" w:eastAsia="Calibri" w:hAnsi="Arial Narrow" w:cs="Times New Roman"/>
          <w:lang w:eastAsia="pl-PL"/>
        </w:rPr>
        <w:t>przyjmuje</w:t>
      </w:r>
      <w:r w:rsidR="009845B7">
        <w:rPr>
          <w:rFonts w:ascii="Arial Narrow" w:eastAsia="Calibri" w:hAnsi="Arial Narrow" w:cs="Times New Roman"/>
          <w:lang w:eastAsia="pl-PL"/>
        </w:rPr>
        <w:t xml:space="preserve"> Regulamin</w:t>
      </w:r>
      <w:r w:rsidRPr="00A46CA0">
        <w:rPr>
          <w:rFonts w:ascii="Arial Narrow" w:eastAsia="Calibri" w:hAnsi="Arial Narrow" w:cs="Times New Roman"/>
          <w:lang w:eastAsia="pl-PL"/>
        </w:rPr>
        <w:t xml:space="preserve"> Pracy Rady</w:t>
      </w:r>
      <w:r>
        <w:rPr>
          <w:rFonts w:ascii="Arial Narrow" w:eastAsia="Calibri" w:hAnsi="Arial Narrow" w:cs="Times New Roman"/>
          <w:lang w:eastAsia="pl-PL"/>
        </w:rPr>
        <w:t xml:space="preserve">, który stanowi </w:t>
      </w:r>
      <w:r w:rsidRPr="00C723B2">
        <w:rPr>
          <w:rFonts w:ascii="Arial Narrow" w:eastAsia="Calibri" w:hAnsi="Arial Narrow" w:cs="Times New Roman"/>
          <w:lang w:eastAsia="pl-PL"/>
        </w:rPr>
        <w:t xml:space="preserve">Zał. Nr 19 do </w:t>
      </w:r>
      <w:proofErr w:type="spellStart"/>
      <w:r w:rsidRPr="00C723B2">
        <w:rPr>
          <w:rFonts w:ascii="Arial Narrow" w:eastAsia="Calibri" w:hAnsi="Arial Narrow" w:cs="Times New Roman"/>
          <w:lang w:eastAsia="pl-PL"/>
        </w:rPr>
        <w:t>WoPP</w:t>
      </w:r>
      <w:proofErr w:type="spellEnd"/>
      <w:r w:rsidRPr="00C723B2">
        <w:rPr>
          <w:rFonts w:ascii="Arial Narrow" w:eastAsia="Calibri" w:hAnsi="Arial Narrow" w:cs="Times New Roman"/>
          <w:lang w:eastAsia="pl-PL"/>
        </w:rPr>
        <w:t>.</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R</w:t>
      </w:r>
      <w:r w:rsidRPr="00A46CA0">
        <w:rPr>
          <w:rFonts w:ascii="Arial Narrow" w:eastAsia="Calibri" w:hAnsi="Arial Narrow" w:cs="Times New Roman"/>
          <w:lang w:eastAsia="pl-PL"/>
        </w:rPr>
        <w:t>egulamin</w:t>
      </w:r>
      <w:r>
        <w:rPr>
          <w:rFonts w:ascii="Arial Narrow" w:eastAsia="Calibri" w:hAnsi="Arial Narrow" w:cs="Times New Roman"/>
          <w:lang w:eastAsia="pl-PL"/>
        </w:rPr>
        <w:t xml:space="preserve"> szczegółowo określa</w:t>
      </w:r>
      <w:r w:rsidRPr="00A46CA0">
        <w:rPr>
          <w:rFonts w:ascii="Arial Narrow" w:eastAsia="Calibri" w:hAnsi="Arial Narrow" w:cs="Times New Roman"/>
          <w:lang w:eastAsia="pl-PL"/>
        </w:rPr>
        <w:t xml:space="preserve"> strukturę wewnętrzną organu, podział kompetencji pomiędzy poszczególnych członków organu, tryb zwoływania i przebieg posiedzeń, sposób dokume</w:t>
      </w:r>
      <w:r>
        <w:rPr>
          <w:rFonts w:ascii="Arial Narrow" w:eastAsia="Calibri" w:hAnsi="Arial Narrow" w:cs="Times New Roman"/>
          <w:lang w:eastAsia="pl-PL"/>
        </w:rPr>
        <w:t>ntowania posiedzeń.</w:t>
      </w:r>
      <w:r w:rsidR="00D764C2">
        <w:rPr>
          <w:rFonts w:ascii="Arial Narrow" w:eastAsia="Calibri" w:hAnsi="Arial Narrow" w:cs="Times New Roman"/>
          <w:lang w:eastAsia="pl-PL"/>
        </w:rPr>
        <w:t xml:space="preserve"> </w:t>
      </w:r>
      <w:r>
        <w:rPr>
          <w:rFonts w:ascii="Arial Narrow" w:eastAsia="Calibri" w:hAnsi="Arial Narrow" w:cs="Times New Roman"/>
          <w:lang w:eastAsia="pl-PL"/>
        </w:rPr>
        <w:t>Ponadto w R</w:t>
      </w:r>
      <w:r w:rsidRPr="00A46CA0">
        <w:rPr>
          <w:rFonts w:ascii="Arial Narrow" w:eastAsia="Calibri" w:hAnsi="Arial Narrow" w:cs="Times New Roman"/>
          <w:lang w:eastAsia="pl-PL"/>
        </w:rPr>
        <w:t xml:space="preserve">egulaminie zawarte są postanowienia  </w:t>
      </w:r>
      <w:r w:rsidRPr="000968E0">
        <w:rPr>
          <w:rFonts w:ascii="Arial Narrow" w:eastAsia="Calibri" w:hAnsi="Arial Narrow" w:cs="Times New Roman"/>
          <w:lang w:eastAsia="pl-PL"/>
        </w:rPr>
        <w:t>(§</w:t>
      </w:r>
      <w:r w:rsidRPr="000968E0">
        <w:rPr>
          <w:rFonts w:ascii="Arial Narrow" w:hAnsi="Arial Narrow" w:cs="Times New Roman"/>
          <w:lang w:eastAsia="pl-PL"/>
        </w:rPr>
        <w:t xml:space="preserve"> 8 pkt. 3</w:t>
      </w:r>
      <w:r w:rsidRPr="000968E0">
        <w:rPr>
          <w:rFonts w:ascii="Arial Narrow" w:eastAsia="Calibri" w:hAnsi="Arial Narrow" w:cs="Times New Roman"/>
          <w:lang w:eastAsia="pl-PL"/>
        </w:rPr>
        <w:t>)</w:t>
      </w:r>
      <w:r w:rsidRPr="00A46CA0">
        <w:rPr>
          <w:rFonts w:ascii="Arial Narrow" w:eastAsia="Calibri" w:hAnsi="Arial Narrow" w:cs="Times New Roman"/>
          <w:lang w:eastAsia="pl-PL"/>
        </w:rPr>
        <w:t xml:space="preserve"> </w:t>
      </w:r>
      <w:r w:rsidRPr="000968E0">
        <w:rPr>
          <w:rFonts w:ascii="Arial Narrow" w:eastAsia="Calibri" w:hAnsi="Arial Narrow" w:cs="Times New Roman"/>
          <w:lang w:eastAsia="pl-PL"/>
        </w:rPr>
        <w:t>dotyczące procedury wyłączenia członków Rady</w:t>
      </w:r>
      <w:r>
        <w:rPr>
          <w:rFonts w:ascii="Arial Narrow" w:eastAsia="Calibri" w:hAnsi="Arial Narrow" w:cs="Times New Roman"/>
          <w:lang w:eastAsia="pl-PL"/>
        </w:rPr>
        <w:t xml:space="preserve"> z</w:t>
      </w:r>
      <w:r w:rsidRPr="00A46CA0">
        <w:rPr>
          <w:rFonts w:ascii="Arial Narrow" w:eastAsia="Calibri" w:hAnsi="Arial Narrow" w:cs="Times New Roman"/>
          <w:lang w:eastAsia="pl-PL"/>
        </w:rPr>
        <w:t xml:space="preserve"> głosowania, w każdej sytuacji, gdy zachodzi wątpliwość co do ich bezstronności. Uzupełniające regulacje w tej mierze zawiera </w:t>
      </w:r>
      <w:r w:rsidRPr="009E248B">
        <w:rPr>
          <w:rFonts w:ascii="Arial Narrow" w:eastAsia="Calibri" w:hAnsi="Arial Narrow" w:cs="Times New Roman"/>
          <w:i/>
          <w:lang w:eastAsia="pl-PL"/>
        </w:rPr>
        <w:t>P</w:t>
      </w:r>
      <w:r w:rsidRPr="00A46CA0">
        <w:rPr>
          <w:rFonts w:ascii="Arial Narrow" w:eastAsia="Calibri" w:hAnsi="Arial Narrow" w:cs="Times New Roman"/>
          <w:i/>
          <w:lang w:eastAsia="pl-PL"/>
        </w:rPr>
        <w:t>rocedura wyboru i oceny operacji w ramach wdrażania Lokalnych Strategii Rozwoju.</w:t>
      </w:r>
      <w:r w:rsidRPr="00A46CA0">
        <w:rPr>
          <w:rFonts w:ascii="Arial Narrow" w:eastAsia="Calibri" w:hAnsi="Arial Narrow" w:cs="Times New Roman"/>
          <w:lang w:eastAsia="pl-PL"/>
        </w:rPr>
        <w:t xml:space="preserve"> Zarząd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posiada kompetencje do opracowania i przyjęcia procedur wyborczych, koniecznych do prawidłowego funkcjonowania LGD. </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posiedzeniu w </w:t>
      </w:r>
      <w:r w:rsidRPr="00C723B2">
        <w:rPr>
          <w:rFonts w:ascii="Arial Narrow" w:eastAsia="Calibri" w:hAnsi="Arial Narrow" w:cs="Times New Roman"/>
          <w:lang w:eastAsia="pl-PL"/>
        </w:rPr>
        <w:t xml:space="preserve">dniu </w:t>
      </w:r>
      <w:r w:rsidR="009845B7" w:rsidRPr="00322781">
        <w:rPr>
          <w:rFonts w:ascii="Arial Narrow" w:eastAsia="Calibri" w:hAnsi="Arial Narrow" w:cs="Times New Roman"/>
          <w:lang w:eastAsia="pl-PL"/>
        </w:rPr>
        <w:t>28.</w:t>
      </w:r>
      <w:r w:rsidRPr="00322781">
        <w:rPr>
          <w:rFonts w:ascii="Arial Narrow" w:eastAsia="Calibri" w:hAnsi="Arial Narrow" w:cs="Times New Roman"/>
          <w:lang w:eastAsia="pl-PL"/>
        </w:rPr>
        <w:t>12.2015</w:t>
      </w:r>
      <w:r w:rsidRPr="00C723B2">
        <w:rPr>
          <w:rFonts w:ascii="Arial Narrow" w:eastAsia="Calibri" w:hAnsi="Arial Narrow" w:cs="Times New Roman"/>
          <w:lang w:eastAsia="pl-PL"/>
        </w:rPr>
        <w:t xml:space="preserve"> r. Zarząd</w:t>
      </w:r>
      <w:r w:rsidRPr="00A46CA0">
        <w:rPr>
          <w:rFonts w:ascii="Arial Narrow" w:eastAsia="Calibri" w:hAnsi="Arial Narrow" w:cs="Times New Roman"/>
          <w:lang w:eastAsia="pl-PL"/>
        </w:rPr>
        <w:t xml:space="preserve"> Stowarzyszenia przyjął w drodze uchwał następujące procedury:</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hAnsi="Arial Narrow" w:cs="Times New Roman"/>
          <w:lang w:eastAsia="pl-PL"/>
        </w:rPr>
        <w:t xml:space="preserve">- </w:t>
      </w:r>
      <w:r w:rsidRPr="00A46CA0">
        <w:rPr>
          <w:rFonts w:ascii="Arial Narrow" w:hAnsi="Arial Narrow" w:cs="Times New Roman"/>
          <w:b/>
          <w:lang w:eastAsia="pl-PL"/>
        </w:rPr>
        <w:t xml:space="preserve">procedura </w:t>
      </w:r>
      <w:r>
        <w:rPr>
          <w:rFonts w:ascii="Arial Narrow" w:hAnsi="Arial Narrow" w:cs="Times New Roman"/>
          <w:b/>
          <w:lang w:eastAsia="pl-PL"/>
        </w:rPr>
        <w:t xml:space="preserve">wyboru i oceny </w:t>
      </w:r>
      <w:proofErr w:type="spellStart"/>
      <w:r>
        <w:rPr>
          <w:rFonts w:ascii="Arial Narrow" w:hAnsi="Arial Narrow" w:cs="Times New Roman"/>
          <w:b/>
          <w:lang w:eastAsia="pl-PL"/>
        </w:rPr>
        <w:t>grantobiorców</w:t>
      </w:r>
      <w:proofErr w:type="spellEnd"/>
      <w:r w:rsidRPr="00A46CA0">
        <w:rPr>
          <w:rFonts w:ascii="Arial Narrow" w:hAnsi="Arial Narrow" w:cs="Times New Roman"/>
          <w:b/>
          <w:lang w:eastAsia="pl-PL"/>
        </w:rPr>
        <w:t xml:space="preserve"> w ramach wdrażania Lokalnych Strategii Rozwoju na lata 2014-2020 </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 xml:space="preserve">– </w:t>
      </w:r>
      <w:r w:rsidRPr="00C723B2">
        <w:rPr>
          <w:rFonts w:ascii="Arial Narrow" w:eastAsia="Calibri" w:hAnsi="Arial Narrow" w:cs="Times New Roman"/>
          <w:lang w:eastAsia="pl-PL"/>
        </w:rPr>
        <w:t>uchwała nr</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23/2015 </w:t>
      </w:r>
      <w:r w:rsidRPr="00A46CA0">
        <w:rPr>
          <w:rFonts w:ascii="Arial Narrow" w:eastAsia="Calibri" w:hAnsi="Arial Narrow" w:cs="Times New Roman"/>
          <w:lang w:eastAsia="pl-PL"/>
        </w:rPr>
        <w:t xml:space="preserve"> stanowiąca załącznik nr </w:t>
      </w:r>
      <w:r>
        <w:rPr>
          <w:rFonts w:ascii="Arial Narrow" w:hAnsi="Arial Narrow" w:cs="Times New Roman"/>
          <w:b/>
          <w:lang w:eastAsia="pl-PL"/>
        </w:rPr>
        <w:t>10</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sidRPr="00A46CA0">
        <w:rPr>
          <w:rFonts w:ascii="Arial Narrow" w:eastAsia="Calibri" w:hAnsi="Arial Narrow" w:cs="Times New Roman"/>
          <w:lang w:eastAsia="pl-PL"/>
        </w:rPr>
        <w:t>,</w:t>
      </w:r>
    </w:p>
    <w:p w:rsidR="005E0F1D" w:rsidRDefault="005E0F1D" w:rsidP="005E0F1D">
      <w:pPr>
        <w:tabs>
          <w:tab w:val="left" w:pos="9072"/>
        </w:tabs>
        <w:spacing w:line="240" w:lineRule="auto"/>
        <w:jc w:val="both"/>
        <w:rPr>
          <w:rFonts w:ascii="Arial Narrow" w:hAnsi="Arial Narrow" w:cs="Times New Roman"/>
          <w:lang w:eastAsia="pl-PL"/>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procedura wyboru i oceny operacji w ramach wdrażania Lokalnych Strategii Rozwoju na lata 2014-2020</w:t>
      </w:r>
      <w:r w:rsidRPr="00A46CA0">
        <w:rPr>
          <w:rFonts w:ascii="Arial Narrow" w:eastAsia="Calibri" w:hAnsi="Arial Narrow" w:cs="Times New Roman"/>
          <w:lang w:eastAsia="pl-PL"/>
        </w:rPr>
        <w:t xml:space="preserve">  – </w:t>
      </w:r>
      <w:r w:rsidRPr="00C723B2">
        <w:rPr>
          <w:rFonts w:ascii="Arial Narrow" w:eastAsia="Calibri" w:hAnsi="Arial Narrow" w:cs="Times New Roman"/>
          <w:lang w:eastAsia="pl-PL"/>
        </w:rPr>
        <w:t>uchwała nr 22/2015</w:t>
      </w:r>
      <w:r w:rsidRPr="000968E0">
        <w:rPr>
          <w:rFonts w:ascii="Arial Narrow" w:eastAsia="Calibri" w:hAnsi="Arial Narrow" w:cs="Times New Roman"/>
          <w:color w:val="FF0000"/>
          <w:lang w:eastAsia="pl-PL"/>
        </w:rPr>
        <w:t xml:space="preserve"> </w:t>
      </w:r>
      <w:r w:rsidRPr="00A46CA0">
        <w:rPr>
          <w:rFonts w:ascii="Arial Narrow" w:eastAsia="Calibri" w:hAnsi="Arial Narrow" w:cs="Times New Roman"/>
          <w:lang w:eastAsia="pl-PL"/>
        </w:rPr>
        <w:t xml:space="preserve">stanowiąca załącznik nr </w:t>
      </w:r>
      <w:r w:rsidRPr="00B449AA">
        <w:rPr>
          <w:rFonts w:ascii="Arial Narrow" w:hAnsi="Arial Narrow" w:cs="Times New Roman"/>
          <w:lang w:eastAsia="pl-PL"/>
        </w:rPr>
        <w:t xml:space="preserve">9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Pr>
          <w:rFonts w:ascii="Arial Narrow" w:hAnsi="Arial Narrow" w:cs="Times New Roman"/>
          <w:lang w:eastAsia="pl-PL"/>
        </w:rPr>
        <w:t>;</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b/>
          <w:lang w:eastAsia="pl-PL"/>
        </w:rPr>
        <w:t xml:space="preserve"> - procedura ustalania kryteriów wyboru operacji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 xml:space="preserve">uchwała nr 24/2015 </w:t>
      </w:r>
      <w:r w:rsidRPr="00A46CA0">
        <w:rPr>
          <w:rFonts w:ascii="Arial Narrow" w:eastAsia="Calibri" w:hAnsi="Arial Narrow" w:cs="Times New Roman"/>
          <w:lang w:eastAsia="pl-PL"/>
        </w:rPr>
        <w:t xml:space="preserve">stanowiąca załącznik nr </w:t>
      </w:r>
      <w:r>
        <w:rPr>
          <w:rFonts w:ascii="Arial Narrow" w:eastAsia="Calibri" w:hAnsi="Arial Narrow" w:cs="Times New Roman"/>
          <w:lang w:eastAsia="pl-PL"/>
        </w:rPr>
        <w:t>11</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Pr>
          <w:rFonts w:ascii="Arial Narrow" w:hAnsi="Arial Narrow" w:cs="Times New Roman"/>
          <w:lang w:eastAsia="pl-PL"/>
        </w:rPr>
        <w:t>;</w:t>
      </w:r>
    </w:p>
    <w:p w:rsidR="005E0F1D" w:rsidRPr="00BB5C79" w:rsidRDefault="005E0F1D" w:rsidP="005E0F1D">
      <w:pPr>
        <w:tabs>
          <w:tab w:val="left" w:pos="9072"/>
        </w:tabs>
        <w:spacing w:line="240" w:lineRule="auto"/>
        <w:jc w:val="both"/>
        <w:rPr>
          <w:rFonts w:ascii="Arial Narrow" w:hAnsi="Arial Narrow" w:cs="Times New Roman"/>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 xml:space="preserve">procedura ustalania kryteriów wyboru </w:t>
      </w:r>
      <w:proofErr w:type="spellStart"/>
      <w:r w:rsidRPr="00A46CA0">
        <w:rPr>
          <w:rFonts w:ascii="Arial Narrow" w:eastAsia="Calibri" w:hAnsi="Arial Narrow" w:cs="Times New Roman"/>
          <w:b/>
          <w:lang w:eastAsia="pl-PL"/>
        </w:rPr>
        <w:t>grant</w:t>
      </w:r>
      <w:r>
        <w:rPr>
          <w:rFonts w:ascii="Arial Narrow" w:eastAsia="Calibri" w:hAnsi="Arial Narrow" w:cs="Times New Roman"/>
          <w:b/>
          <w:lang w:eastAsia="pl-PL"/>
        </w:rPr>
        <w:t>obiorców</w:t>
      </w:r>
      <w:proofErr w:type="spellEnd"/>
      <w:r w:rsidRPr="00A46CA0">
        <w:rPr>
          <w:rFonts w:ascii="Arial Narrow" w:eastAsia="Calibri" w:hAnsi="Arial Narrow" w:cs="Times New Roman"/>
          <w:b/>
          <w:lang w:eastAsia="pl-PL"/>
        </w:rPr>
        <w:t xml:space="preserve">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uchwała nr 25/2015</w:t>
      </w:r>
      <w:r w:rsidRPr="00A46CA0">
        <w:rPr>
          <w:rFonts w:ascii="Arial Narrow" w:eastAsia="Calibri" w:hAnsi="Arial Narrow" w:cs="Times New Roman"/>
          <w:lang w:eastAsia="pl-PL"/>
        </w:rPr>
        <w:t xml:space="preserve"> stanowiąca załącznik nr </w:t>
      </w:r>
      <w:r w:rsidRPr="00B449AA">
        <w:rPr>
          <w:rFonts w:ascii="Arial Narrow" w:hAnsi="Arial Narrow" w:cs="Times New Roman"/>
          <w:lang w:eastAsia="pl-PL"/>
        </w:rPr>
        <w:t>12</w:t>
      </w:r>
      <w:r w:rsidRPr="00B449AA">
        <w:rPr>
          <w:rFonts w:ascii="Arial Narrow" w:eastAsia="Calibri" w:hAnsi="Arial Narrow" w:cs="Times New Roman"/>
          <w:lang w:eastAsia="pl-PL"/>
        </w:rPr>
        <w:t xml:space="preserve">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Pr>
          <w:rFonts w:ascii="Arial Narrow" w:hAnsi="Arial Narrow" w:cs="Times New Roman"/>
          <w:lang w:eastAsia="pl-PL"/>
        </w:rPr>
        <w:t>.</w:t>
      </w:r>
    </w:p>
    <w:p w:rsidR="005E0F1D" w:rsidRDefault="005E0F1D" w:rsidP="005E0F1D">
      <w:pPr>
        <w:pStyle w:val="Nagwek2"/>
        <w:spacing w:line="240" w:lineRule="auto"/>
        <w:ind w:left="1080"/>
        <w:rPr>
          <w:rFonts w:ascii="Arial Narrow" w:hAnsi="Arial Narrow"/>
        </w:rPr>
      </w:pPr>
      <w:bookmarkStart w:id="63" w:name="_Toc439057568"/>
      <w:r>
        <w:rPr>
          <w:rFonts w:ascii="Arial Narrow" w:hAnsi="Arial Narrow"/>
        </w:rPr>
        <w:t>VI.3 ZAKRES PROCEDUR</w:t>
      </w:r>
      <w:bookmarkEnd w:id="63"/>
    </w:p>
    <w:p w:rsidR="005E0F1D" w:rsidRPr="00B449AA" w:rsidRDefault="005E0F1D" w:rsidP="005E0F1D"/>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rPr>
        <w:t xml:space="preserve">Jednym z ważniejszych </w:t>
      </w:r>
      <w:r w:rsidRPr="00A46CA0">
        <w:rPr>
          <w:rFonts w:ascii="Arial Narrow" w:hAnsi="Arial Narrow" w:cs="Times New Roman"/>
          <w:lang w:eastAsia="pl-PL"/>
        </w:rPr>
        <w:t>aspektów wdrażania strategii jest sprawny przebieg stosowanych procedur oceny wniosków, stosowan</w:t>
      </w:r>
      <w:r>
        <w:rPr>
          <w:rFonts w:ascii="Arial Narrow" w:hAnsi="Arial Narrow" w:cs="Times New Roman"/>
          <w:lang w:eastAsia="pl-PL"/>
        </w:rPr>
        <w:t>ych</w:t>
      </w:r>
      <w:r w:rsidRPr="00A46CA0">
        <w:rPr>
          <w:rFonts w:ascii="Arial Narrow" w:hAnsi="Arial Narrow" w:cs="Times New Roman"/>
          <w:lang w:eastAsia="pl-PL"/>
        </w:rPr>
        <w:t xml:space="preserve"> w oparciu o lokalne kryteria oceny. </w:t>
      </w:r>
    </w:p>
    <w:p w:rsidR="005E0F1D" w:rsidRDefault="005E0F1D" w:rsidP="005E0F1D">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lang w:eastAsia="pl-PL"/>
        </w:rPr>
        <w:t>Procedury Lokalnej Grupy Działania mają na celu zagwarantowani</w:t>
      </w:r>
      <w:r>
        <w:rPr>
          <w:rFonts w:ascii="Arial Narrow" w:hAnsi="Arial Narrow" w:cs="Times New Roman"/>
          <w:lang w:eastAsia="pl-PL"/>
        </w:rPr>
        <w:t>e prawidłowości wyboru operacji</w:t>
      </w:r>
      <w:r w:rsidRPr="00A46CA0">
        <w:rPr>
          <w:rFonts w:ascii="Arial Narrow" w:hAnsi="Arial Narrow" w:cs="Times New Roman"/>
          <w:lang w:eastAsia="pl-PL"/>
        </w:rPr>
        <w:t xml:space="preserve">. Rada obraduje na posiedzeniach zwoływanych zgodnie z postanowieniami </w:t>
      </w:r>
      <w:r w:rsidRPr="00C83F6C">
        <w:rPr>
          <w:rFonts w:ascii="Arial Narrow" w:hAnsi="Arial Narrow" w:cs="Times New Roman"/>
        </w:rPr>
        <w:t>§ 19 ust.5</w:t>
      </w:r>
      <w:r w:rsidRPr="00A46CA0">
        <w:rPr>
          <w:rFonts w:ascii="Arial Narrow" w:hAnsi="Arial Narrow" w:cs="Times New Roman"/>
        </w:rPr>
        <w:t xml:space="preserve"> Statutu.</w:t>
      </w:r>
      <w:r>
        <w:rPr>
          <w:rFonts w:ascii="Arial Narrow" w:hAnsi="Arial Narrow" w:cs="Times New Roman"/>
        </w:rPr>
        <w:t xml:space="preserve"> </w:t>
      </w:r>
      <w:r w:rsidRPr="00A46CA0">
        <w:rPr>
          <w:rFonts w:ascii="Arial Narrow" w:hAnsi="Arial Narrow" w:cs="Times New Roman"/>
        </w:rPr>
        <w:t xml:space="preserve">Z każdego Posiedzenia Rady przygotowywany jest </w:t>
      </w:r>
      <w:r w:rsidRPr="00B52ED2">
        <w:rPr>
          <w:rFonts w:ascii="Arial Narrow" w:hAnsi="Arial Narrow" w:cs="Times New Roman"/>
          <w:b/>
        </w:rPr>
        <w:t>protokół, który publikowany</w:t>
      </w:r>
      <w:r w:rsidRPr="00A46CA0">
        <w:rPr>
          <w:rFonts w:ascii="Arial Narrow" w:hAnsi="Arial Narrow" w:cs="Times New Roman"/>
        </w:rPr>
        <w:t xml:space="preserve"> jest na stronie Internetowej Stowarzyszenia, zawierający informację o wyłączeniu z procesu decyzyjnego, ze wskazaniem</w:t>
      </w:r>
      <w:r w:rsidR="00D764C2">
        <w:rPr>
          <w:rFonts w:ascii="Arial Narrow" w:hAnsi="Arial Narrow" w:cs="Times New Roman"/>
        </w:rPr>
        <w:t xml:space="preserve">, </w:t>
      </w:r>
      <w:r w:rsidRPr="00A46CA0">
        <w:rPr>
          <w:rFonts w:ascii="Arial Narrow" w:hAnsi="Arial Narrow" w:cs="Times New Roman"/>
        </w:rPr>
        <w:t>których wniosków wyłączenie dotyczy.</w:t>
      </w:r>
      <w:r w:rsidR="00C10EC2">
        <w:rPr>
          <w:rFonts w:ascii="Arial Narrow" w:hAnsi="Arial Narrow" w:cs="Times New Roman"/>
        </w:rPr>
        <w:t xml:space="preserve"> </w:t>
      </w:r>
      <w:r w:rsidRPr="00A46CA0">
        <w:rPr>
          <w:rFonts w:ascii="Arial Narrow" w:hAnsi="Arial Narrow"/>
        </w:rPr>
        <w:t xml:space="preserve">Posiedzeniu przewodniczy Przewodniczący, </w:t>
      </w:r>
      <w:r w:rsidR="009845B7">
        <w:rPr>
          <w:rFonts w:ascii="Arial Narrow" w:hAnsi="Arial Narrow"/>
        </w:rPr>
        <w:br/>
      </w:r>
      <w:r w:rsidRPr="00A46CA0">
        <w:rPr>
          <w:rFonts w:ascii="Arial Narrow" w:hAnsi="Arial Narrow"/>
        </w:rPr>
        <w:t>a w przypadku jego nieobecności inny Członek Rady wybrany na Posiedzeniu spośród osób uczestniczących. Członkowie Rady mają obowiązek osobistego uczestniczenia w posiedzeniach mających na celu ocenę i wybór operacji. Nie</w:t>
      </w:r>
      <w:r>
        <w:rPr>
          <w:rFonts w:ascii="Arial Narrow" w:hAnsi="Arial Narrow"/>
        </w:rPr>
        <w:t xml:space="preserve"> </w:t>
      </w:r>
      <w:r w:rsidRPr="00A46CA0">
        <w:rPr>
          <w:rFonts w:ascii="Arial Narrow" w:hAnsi="Arial Narrow"/>
        </w:rPr>
        <w:t xml:space="preserve">dopuszcza się udziału osób trzecich w podejmowaniu decyzji. Członek Rady może dwukrotnie nie uczestniczyć w posiedzeniu Rady bez usprawiedliwienia. Wobec członków Rady, którzy systematycznie nie biorą udziału w posiedzeniach organu decyzyjnego lub też podczas dokonywania oceny wniosków nie stosują zatwierdzonych kryteriów (dokonują oceny w sposób niezgodny z treścią kryteriów oceny) stosuje się działania dyscyplinujące. </w:t>
      </w:r>
    </w:p>
    <w:p w:rsidR="005E0F1D" w:rsidRPr="006835A5" w:rsidRDefault="005E0F1D" w:rsidP="00B7401C">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b/>
        </w:rPr>
        <w:lastRenderedPageBreak/>
        <w:t>P</w:t>
      </w:r>
      <w:r w:rsidRPr="00A46CA0">
        <w:rPr>
          <w:rFonts w:ascii="Arial Narrow" w:eastAsia="Calibri" w:hAnsi="Arial Narrow" w:cs="Times New Roman"/>
          <w:b/>
          <w:lang w:eastAsia="pl-PL"/>
        </w:rPr>
        <w:t>rocedura wyboru i oceny operacji w ramach wdrażania Lokalnych Strategii Rozwoju na lata 2014-2020</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innych niż granty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 </w:t>
      </w:r>
      <w:r w:rsidRPr="006835A5">
        <w:rPr>
          <w:rFonts w:ascii="Arial Narrow" w:hAnsi="Arial Narrow"/>
        </w:rPr>
        <w:t>zakres tematyczny operacji,</w:t>
      </w:r>
      <w:r w:rsidR="00B7401C">
        <w:rPr>
          <w:rFonts w:ascii="Arial Narrow" w:hAnsi="Arial Narrow"/>
        </w:rPr>
        <w:t xml:space="preserve"> </w:t>
      </w:r>
      <w:r w:rsidRPr="006835A5">
        <w:rPr>
          <w:rFonts w:ascii="Arial Narrow" w:hAnsi="Arial Narrow"/>
        </w:rPr>
        <w:t>termin, miejsce i formę składania wniosków,</w:t>
      </w:r>
      <w:r w:rsidR="00B7401C">
        <w:rPr>
          <w:rFonts w:ascii="Arial Narrow" w:hAnsi="Arial Narrow"/>
        </w:rPr>
        <w:t xml:space="preserve"> </w:t>
      </w:r>
      <w:r w:rsidRPr="006835A5">
        <w:rPr>
          <w:rFonts w:ascii="Arial Narrow" w:hAnsi="Arial Narrow"/>
        </w:rPr>
        <w:t>formę wsparcia,</w:t>
      </w:r>
      <w:r w:rsidR="00B7401C">
        <w:rPr>
          <w:rFonts w:ascii="Arial Narrow" w:hAnsi="Arial Narrow"/>
        </w:rPr>
        <w:t xml:space="preserve"> </w:t>
      </w:r>
      <w:r w:rsidRPr="006835A5">
        <w:rPr>
          <w:rFonts w:ascii="Arial Narrow" w:hAnsi="Arial Narrow"/>
        </w:rPr>
        <w:t>wzór wniosku o udzielenie wsparcia,</w:t>
      </w:r>
      <w:r w:rsidR="00B7401C" w:rsidRPr="006835A5">
        <w:rPr>
          <w:rFonts w:ascii="Arial Narrow" w:hAnsi="Arial Narrow"/>
        </w:rPr>
        <w:t xml:space="preserve"> </w:t>
      </w:r>
      <w:r w:rsidRPr="006835A5">
        <w:rPr>
          <w:rFonts w:ascii="Arial Narrow" w:hAnsi="Arial Narrow"/>
        </w:rPr>
        <w:t xml:space="preserve">wzór umowy </w:t>
      </w:r>
      <w:r w:rsidR="00D464FC">
        <w:rPr>
          <w:rFonts w:ascii="Arial Narrow" w:hAnsi="Arial Narrow"/>
        </w:rPr>
        <w:br/>
      </w:r>
      <w:r w:rsidRPr="006835A5">
        <w:rPr>
          <w:rFonts w:ascii="Arial Narrow" w:hAnsi="Arial Narrow"/>
        </w:rPr>
        <w:t>o udzielenie wsparcia,</w:t>
      </w:r>
      <w:r w:rsidR="00B7401C">
        <w:rPr>
          <w:rFonts w:ascii="Arial Narrow" w:hAnsi="Arial Narrow"/>
        </w:rPr>
        <w:t xml:space="preserve"> </w:t>
      </w:r>
      <w:r w:rsidRPr="006835A5">
        <w:rPr>
          <w:rFonts w:ascii="Arial Narrow" w:hAnsi="Arial Narrow"/>
        </w:rPr>
        <w:t>wzór wniosku o płatność,</w:t>
      </w:r>
      <w:r w:rsidR="00B7401C">
        <w:rPr>
          <w:rFonts w:ascii="Arial Narrow" w:hAnsi="Arial Narrow"/>
        </w:rPr>
        <w:t xml:space="preserve"> </w:t>
      </w:r>
      <w:r w:rsidRPr="006835A5">
        <w:rPr>
          <w:rFonts w:ascii="Arial Narrow" w:hAnsi="Arial Narrow"/>
        </w:rPr>
        <w:t>kryteria wyboru operacji wraz ze wskazaniem minimalnej liczby punktów, których uzyskanie jest warunkiem wyboru operacji, przyjęte Uchwałą Zarządu,</w:t>
      </w:r>
      <w:r w:rsidR="00B7401C">
        <w:rPr>
          <w:rFonts w:ascii="Arial Narrow" w:hAnsi="Arial Narrow"/>
        </w:rPr>
        <w:t xml:space="preserve"> </w:t>
      </w:r>
      <w:r w:rsidRPr="006835A5">
        <w:rPr>
          <w:rFonts w:ascii="Arial Narrow" w:hAnsi="Arial Narrow"/>
        </w:rPr>
        <w:t>informację o wymaganych dokumentach, potwierdzających spełnienie warunków udzielenia wsparcia oraz kryteriów wyboru operacji,</w:t>
      </w:r>
      <w:r w:rsidR="00B7401C">
        <w:rPr>
          <w:rFonts w:ascii="Arial Narrow" w:hAnsi="Arial Narrow"/>
        </w:rPr>
        <w:t xml:space="preserve"> </w:t>
      </w:r>
      <w:r w:rsidRPr="006835A5">
        <w:rPr>
          <w:rFonts w:ascii="Arial Narrow" w:hAnsi="Arial Narrow"/>
        </w:rPr>
        <w:t>wskazanie wysokości limitu środków w ramach ogłoszonego naboru,</w:t>
      </w:r>
      <w:r w:rsidR="00B7401C">
        <w:rPr>
          <w:rFonts w:ascii="Arial Narrow" w:hAnsi="Arial Narrow"/>
        </w:rPr>
        <w:t xml:space="preserve"> </w:t>
      </w:r>
      <w:r w:rsidRPr="006835A5">
        <w:rPr>
          <w:rFonts w:ascii="Arial Narrow" w:hAnsi="Arial Narrow"/>
        </w:rPr>
        <w:t>informację o możliwości i sposobie złożenia protestu,</w:t>
      </w:r>
      <w:r w:rsidR="00B7401C">
        <w:rPr>
          <w:rFonts w:ascii="Arial Narrow" w:hAnsi="Arial Narrow"/>
        </w:rPr>
        <w:t xml:space="preserve"> </w:t>
      </w:r>
      <w:r w:rsidRPr="006835A5">
        <w:rPr>
          <w:rFonts w:ascii="Arial Narrow" w:hAnsi="Arial Narrow"/>
        </w:rPr>
        <w:t>sposób podania do publicznej wiadomości wyników naboru,</w:t>
      </w:r>
      <w:r w:rsidR="00B7401C">
        <w:rPr>
          <w:rFonts w:ascii="Arial Narrow" w:hAnsi="Arial Narrow"/>
        </w:rPr>
        <w:t xml:space="preserve"> </w:t>
      </w:r>
      <w:r w:rsidRPr="006835A5">
        <w:rPr>
          <w:rFonts w:ascii="Arial Narrow" w:hAnsi="Arial Narrow"/>
        </w:rPr>
        <w:t>formę i sposób udzielania wnioskodawcy wyjaśnień w kwestiach dotyczących naboru.</w:t>
      </w:r>
    </w:p>
    <w:p w:rsidR="005E0F1D" w:rsidRPr="00B52ED2" w:rsidRDefault="005E0F1D" w:rsidP="005E0F1D">
      <w:pPr>
        <w:tabs>
          <w:tab w:val="left" w:pos="-4962"/>
        </w:tabs>
        <w:autoSpaceDE w:val="0"/>
        <w:autoSpaceDN w:val="0"/>
        <w:adjustRightInd w:val="0"/>
        <w:spacing w:line="240" w:lineRule="auto"/>
        <w:contextualSpacing/>
        <w:jc w:val="both"/>
        <w:rPr>
          <w:rFonts w:ascii="Arial Narrow" w:hAnsi="Arial Narrow" w:cs="Times New Roman"/>
          <w:b/>
          <w:lang w:eastAsia="pl-PL"/>
        </w:rPr>
      </w:pPr>
      <w:r w:rsidRPr="00A46CA0">
        <w:rPr>
          <w:rFonts w:ascii="Arial Narrow" w:hAnsi="Arial Narrow" w:cs="Times New Roman"/>
          <w:lang w:eastAsia="pl-PL"/>
        </w:rPr>
        <w:t>Członkowie Rady zobowiązani są złożyć oświadczenie o:</w:t>
      </w:r>
      <w:r w:rsidR="00B7401C">
        <w:rPr>
          <w:rFonts w:ascii="Arial Narrow" w:hAnsi="Arial Narrow" w:cs="Times New Roman"/>
          <w:lang w:eastAsia="pl-PL"/>
        </w:rPr>
        <w:t xml:space="preserve"> </w:t>
      </w:r>
      <w:r w:rsidRPr="00B52ED2">
        <w:rPr>
          <w:rFonts w:ascii="Arial Narrow" w:hAnsi="Arial Narrow" w:cs="Times New Roman"/>
          <w:b/>
          <w:lang w:eastAsia="pl-PL"/>
        </w:rPr>
        <w:t>bezstronności w podejmowaniu decyzji, przynależnoś</w:t>
      </w:r>
      <w:r w:rsidR="00B7401C" w:rsidRPr="00B52ED2">
        <w:rPr>
          <w:rFonts w:ascii="Arial Narrow" w:hAnsi="Arial Narrow" w:cs="Times New Roman"/>
          <w:b/>
          <w:lang w:eastAsia="pl-PL"/>
        </w:rPr>
        <w:t>ci</w:t>
      </w:r>
      <w:r w:rsidRPr="00B52ED2">
        <w:rPr>
          <w:rFonts w:ascii="Arial Narrow" w:hAnsi="Arial Narrow" w:cs="Times New Roman"/>
          <w:b/>
          <w:lang w:eastAsia="pl-PL"/>
        </w:rPr>
        <w:t xml:space="preserve"> do grup interesów.</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oświadczeniach o bezstronności wyłączeni</w:t>
      </w:r>
      <w:r>
        <w:rPr>
          <w:rFonts w:ascii="Arial Narrow" w:hAnsi="Arial Narrow" w:cs="Times New Roman"/>
          <w:lang w:eastAsia="pl-PL"/>
        </w:rPr>
        <w:t>a</w:t>
      </w:r>
      <w:r w:rsidRPr="00A46CA0">
        <w:rPr>
          <w:rFonts w:ascii="Arial Narrow" w:hAnsi="Arial Narrow" w:cs="Times New Roman"/>
          <w:lang w:eastAsia="pl-PL"/>
        </w:rPr>
        <w:t xml:space="preserve"> dotyczą przypadki, w których członek organu decyzyjnego jest wnioskodawcą, reprezentuje wnioskodawcę, zachodzi pomiędzy nim a wnioskodawcą stosunek bezpośredniej podległości służbowej, jest z nim spokrewniony. </w:t>
      </w:r>
    </w:p>
    <w:p w:rsidR="005E0F1D" w:rsidRPr="00A46CA0" w:rsidRDefault="005E0F1D" w:rsidP="005E0F1D">
      <w:pPr>
        <w:autoSpaceDE w:val="0"/>
        <w:autoSpaceDN w:val="0"/>
        <w:adjustRightInd w:val="0"/>
        <w:spacing w:line="240" w:lineRule="auto"/>
        <w:jc w:val="both"/>
        <w:rPr>
          <w:rFonts w:ascii="Arial Narrow" w:hAnsi="Arial Narrow"/>
        </w:rPr>
      </w:pPr>
      <w:r w:rsidRPr="00A46CA0">
        <w:rPr>
          <w:rFonts w:ascii="Arial Narrow" w:hAnsi="Arial Narrow"/>
        </w:rPr>
        <w:t xml:space="preserve">Zgodnie z Regulaminem Pracy Rady </w:t>
      </w:r>
      <w:r>
        <w:rPr>
          <w:rFonts w:ascii="Arial Narrow" w:hAnsi="Arial Narrow"/>
        </w:rPr>
        <w:t xml:space="preserve">uchwały </w:t>
      </w:r>
      <w:r w:rsidRPr="00A46CA0">
        <w:rPr>
          <w:rFonts w:ascii="Arial Narrow" w:hAnsi="Arial Narrow"/>
        </w:rPr>
        <w:t xml:space="preserve">podejmowane </w:t>
      </w:r>
      <w:r>
        <w:rPr>
          <w:rFonts w:ascii="Arial Narrow" w:hAnsi="Arial Narrow"/>
        </w:rPr>
        <w:t>będą</w:t>
      </w:r>
      <w:r w:rsidRPr="00A46CA0">
        <w:rPr>
          <w:rFonts w:ascii="Arial Narrow" w:hAnsi="Arial Narrow"/>
        </w:rPr>
        <w:t xml:space="preserve"> w głosowaniu jawnym</w:t>
      </w:r>
      <w:r>
        <w:rPr>
          <w:rFonts w:ascii="Arial Narrow" w:hAnsi="Arial Narrow"/>
        </w:rPr>
        <w:t>,</w:t>
      </w:r>
      <w:r w:rsidRPr="00A46CA0">
        <w:rPr>
          <w:rFonts w:ascii="Arial Narrow" w:hAnsi="Arial Narrow"/>
        </w:rPr>
        <w:t xml:space="preserve"> zwykłą większością głosów przy udziale co najmniej połowy składu Rady. Ocena każdego wniosku powierzana </w:t>
      </w:r>
      <w:r w:rsidR="009845B7">
        <w:rPr>
          <w:rFonts w:ascii="Arial Narrow" w:hAnsi="Arial Narrow"/>
        </w:rPr>
        <w:t>będzie</w:t>
      </w:r>
      <w:r w:rsidRPr="00A46CA0">
        <w:rPr>
          <w:rFonts w:ascii="Arial Narrow" w:hAnsi="Arial Narrow"/>
        </w:rPr>
        <w:t xml:space="preserve"> trzem, nie</w:t>
      </w:r>
      <w:r>
        <w:rPr>
          <w:rFonts w:ascii="Arial Narrow" w:hAnsi="Arial Narrow"/>
        </w:rPr>
        <w:t xml:space="preserve"> n</w:t>
      </w:r>
      <w:r w:rsidRPr="00A46CA0">
        <w:rPr>
          <w:rFonts w:ascii="Arial Narrow" w:hAnsi="Arial Narrow"/>
        </w:rPr>
        <w:t>ależącym do jednej grupy interesów, bezstronnym w ocenie członkom Rady. Jeżeli którakolwiek z trzech ocen różni</w:t>
      </w:r>
      <w:r w:rsidR="00C10EC2">
        <w:rPr>
          <w:rFonts w:ascii="Arial Narrow" w:hAnsi="Arial Narrow"/>
        </w:rPr>
        <w:t>ć</w:t>
      </w:r>
      <w:r w:rsidRPr="00A46CA0">
        <w:rPr>
          <w:rFonts w:ascii="Arial Narrow" w:hAnsi="Arial Narrow"/>
        </w:rPr>
        <w:t xml:space="preserve"> się </w:t>
      </w:r>
      <w:r w:rsidR="00C10EC2">
        <w:rPr>
          <w:rFonts w:ascii="Arial Narrow" w:hAnsi="Arial Narrow"/>
        </w:rPr>
        <w:t xml:space="preserve">będzie </w:t>
      </w:r>
      <w:r w:rsidRPr="00A46CA0">
        <w:rPr>
          <w:rFonts w:ascii="Arial Narrow" w:hAnsi="Arial Narrow"/>
        </w:rPr>
        <w:t xml:space="preserve">o więcej niż 50% od średniej dla danego wniosku, </w:t>
      </w:r>
      <w:r>
        <w:rPr>
          <w:rFonts w:ascii="Arial Narrow" w:hAnsi="Arial Narrow"/>
        </w:rPr>
        <w:t>będzie</w:t>
      </w:r>
      <w:r w:rsidRPr="00A46CA0">
        <w:rPr>
          <w:rFonts w:ascii="Arial Narrow" w:hAnsi="Arial Narrow"/>
        </w:rPr>
        <w:t xml:space="preserve"> ona odrzucana, a wniosek zostaje powierzony do oceny kolejnemu członkowi Rady, który spełnia warunek określony powyżej. Ocena kolejnego członka Rady jest oceną ostateczną</w:t>
      </w:r>
      <w:r>
        <w:rPr>
          <w:rFonts w:ascii="Arial Narrow" w:hAnsi="Arial Narrow"/>
        </w:rPr>
        <w:t>.</w:t>
      </w:r>
      <w:r w:rsidRPr="00A46CA0">
        <w:rPr>
          <w:rFonts w:ascii="Arial Narrow" w:hAnsi="Arial Narrow"/>
        </w:rPr>
        <w:t xml:space="preserve"> </w:t>
      </w:r>
      <w:r w:rsidRPr="00A46CA0">
        <w:rPr>
          <w:rFonts w:ascii="Arial Narrow" w:hAnsi="Arial Narrow"/>
          <w:bCs/>
        </w:rPr>
        <w:t xml:space="preserve">Ocena zgodności operacji z LSR oraz ocena wniosku według kryteriów wyboru operacji dokonywana jest przez Radę </w:t>
      </w:r>
      <w:r>
        <w:rPr>
          <w:rFonts w:ascii="Arial Narrow" w:hAnsi="Arial Narrow"/>
          <w:bCs/>
        </w:rPr>
        <w:t xml:space="preserve">w drodze stosownej uchwały. </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lang w:eastAsia="pl-PL"/>
        </w:rPr>
        <w:t xml:space="preserve">Procedura zapewnia </w:t>
      </w:r>
      <w:r w:rsidRPr="00A46CA0">
        <w:rPr>
          <w:rFonts w:ascii="Arial Narrow" w:hAnsi="Arial Narrow" w:cs="Times New Roman"/>
          <w:lang w:eastAsia="pl-PL"/>
        </w:rPr>
        <w:t>Wnioskodawcy</w:t>
      </w:r>
      <w:r>
        <w:rPr>
          <w:rFonts w:ascii="Arial Narrow" w:hAnsi="Arial Narrow" w:cs="Times New Roman"/>
          <w:lang w:eastAsia="pl-PL"/>
        </w:rPr>
        <w:t xml:space="preserve"> możliwość</w:t>
      </w:r>
      <w:r w:rsidRPr="00A46CA0">
        <w:rPr>
          <w:rFonts w:ascii="Arial Narrow" w:hAnsi="Arial Narrow" w:cs="Times New Roman"/>
          <w:lang w:eastAsia="pl-PL"/>
        </w:rPr>
        <w:t xml:space="preserve"> wniesienia protestu zgodnie z przepisami art. 22 ustawy o RLKS</w:t>
      </w:r>
      <w:r>
        <w:rPr>
          <w:rFonts w:ascii="Arial Narrow" w:hAnsi="Arial Narrow" w:cs="Times New Roman"/>
          <w:lang w:eastAsia="pl-PL"/>
        </w:rPr>
        <w:t>.</w:t>
      </w:r>
      <w:r w:rsidRPr="00A46CA0">
        <w:rPr>
          <w:rFonts w:ascii="Arial Narrow" w:hAnsi="Arial Narrow" w:cs="Times New Roman"/>
          <w:lang w:eastAsia="pl-PL"/>
        </w:rPr>
        <w:t xml:space="preserve"> </w:t>
      </w:r>
    </w:p>
    <w:p w:rsidR="005E0F1D" w:rsidRPr="007E0878"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przypadku stosowania elektronicznego systemu dokonywania wyboru operacji</w:t>
      </w:r>
      <w:r>
        <w:rPr>
          <w:rFonts w:ascii="Arial Narrow" w:hAnsi="Arial Narrow" w:cs="Times New Roman"/>
          <w:lang w:eastAsia="pl-PL"/>
        </w:rPr>
        <w:t>,</w:t>
      </w:r>
      <w:r w:rsidRPr="00A46CA0">
        <w:rPr>
          <w:rFonts w:ascii="Arial Narrow" w:hAnsi="Arial Narrow" w:cs="Times New Roman"/>
          <w:lang w:eastAsia="pl-PL"/>
        </w:rPr>
        <w:t xml:space="preserve"> bezpieczeństwo </w:t>
      </w:r>
      <w:r>
        <w:rPr>
          <w:rFonts w:ascii="Arial Narrow" w:hAnsi="Arial Narrow" w:cs="Times New Roman"/>
          <w:lang w:eastAsia="pl-PL"/>
        </w:rPr>
        <w:t>danych osobowych będzie zachowywane w myśl przyjętej przez</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Zarząd uchwał</w:t>
      </w:r>
      <w:r>
        <w:rPr>
          <w:rFonts w:ascii="Arial Narrow" w:eastAsia="Calibri" w:hAnsi="Arial Narrow" w:cs="Times New Roman"/>
          <w:lang w:eastAsia="pl-PL"/>
        </w:rPr>
        <w:t>y</w:t>
      </w:r>
      <w:r w:rsidRPr="00A46CA0">
        <w:rPr>
          <w:rFonts w:ascii="Arial Narrow" w:eastAsia="Calibri" w:hAnsi="Arial Narrow" w:cs="Times New Roman"/>
          <w:lang w:eastAsia="pl-PL"/>
        </w:rPr>
        <w:t xml:space="preserve"> nr </w:t>
      </w:r>
      <w:r>
        <w:rPr>
          <w:rFonts w:ascii="Arial Narrow" w:eastAsia="Calibri" w:hAnsi="Arial Narrow" w:cs="Times New Roman"/>
          <w:lang w:eastAsia="pl-PL"/>
        </w:rPr>
        <w:t xml:space="preserve">15/2015 </w:t>
      </w:r>
      <w:r w:rsidRPr="00A46CA0">
        <w:rPr>
          <w:rFonts w:ascii="Arial Narrow" w:eastAsia="Calibri" w:hAnsi="Arial Narrow" w:cs="Times New Roman"/>
          <w:lang w:eastAsia="pl-PL"/>
        </w:rPr>
        <w:t xml:space="preserve">z dnia </w:t>
      </w:r>
      <w:r>
        <w:rPr>
          <w:rFonts w:ascii="Arial Narrow" w:eastAsia="Calibri" w:hAnsi="Arial Narrow" w:cs="Times New Roman"/>
          <w:lang w:eastAsia="pl-PL"/>
        </w:rPr>
        <w:t>02.12.2015</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wprowadzającej </w:t>
      </w:r>
      <w:r w:rsidRPr="007E0878">
        <w:rPr>
          <w:rFonts w:ascii="Arial Narrow" w:eastAsia="Calibri" w:hAnsi="Arial Narrow" w:cs="Times New Roman"/>
          <w:lang w:eastAsia="pl-PL"/>
        </w:rPr>
        <w:t xml:space="preserve">Politykę Bezpieczeństwa Ochrony Danych Osobowych.  </w:t>
      </w:r>
    </w:p>
    <w:p w:rsidR="005E0F1D" w:rsidRPr="00B43929" w:rsidRDefault="005E0F1D" w:rsidP="00B7401C">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b/>
          <w:lang w:eastAsia="pl-PL"/>
        </w:rPr>
        <w:t>P</w:t>
      </w:r>
      <w:r w:rsidRPr="00A46CA0">
        <w:rPr>
          <w:rFonts w:ascii="Arial Narrow" w:hAnsi="Arial Narrow" w:cs="Times New Roman"/>
          <w:b/>
          <w:lang w:eastAsia="pl-PL"/>
        </w:rPr>
        <w:t>rocedura przeprowadzania konkursów grantowych w ramach wdrażania Lokalnych Strategii Rozwoju na lata 2014-2020</w:t>
      </w:r>
      <w:r>
        <w:rPr>
          <w:rFonts w:ascii="Arial Narrow" w:hAnsi="Arial Narrow" w:cs="Times New Roman"/>
          <w:b/>
          <w:lang w:eastAsia="pl-PL"/>
        </w:rPr>
        <w:t xml:space="preserve">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w:t>
      </w:r>
      <w:r w:rsidR="00B7401C">
        <w:rPr>
          <w:rFonts w:ascii="Arial Narrow" w:hAnsi="Arial Narrow" w:cs="Times New Roman"/>
        </w:rPr>
        <w:t xml:space="preserve"> </w:t>
      </w:r>
      <w:r w:rsidRPr="00B43929">
        <w:rPr>
          <w:rFonts w:ascii="Arial Narrow" w:hAnsi="Arial Narrow"/>
        </w:rPr>
        <w:t>przedmiot konkursu, w tym typ projektów podlegających dofinansowaniu,</w:t>
      </w:r>
      <w:r w:rsidR="00B7401C">
        <w:rPr>
          <w:rFonts w:ascii="Arial Narrow" w:hAnsi="Arial Narrow"/>
        </w:rPr>
        <w:t xml:space="preserve"> </w:t>
      </w:r>
      <w:r w:rsidRPr="00B43929">
        <w:rPr>
          <w:rFonts w:ascii="Arial Narrow" w:hAnsi="Arial Narrow"/>
        </w:rPr>
        <w:t>formę konkursu,</w:t>
      </w:r>
      <w:r w:rsidR="00B7401C">
        <w:rPr>
          <w:rFonts w:ascii="Arial Narrow" w:hAnsi="Arial Narrow"/>
        </w:rPr>
        <w:t xml:space="preserve"> </w:t>
      </w:r>
      <w:r w:rsidRPr="00B43929">
        <w:rPr>
          <w:rFonts w:ascii="Arial Narrow" w:hAnsi="Arial Narrow"/>
        </w:rPr>
        <w:t xml:space="preserve">termin, miejsce i formę składania wniosków grantowych </w:t>
      </w:r>
      <w:r w:rsidR="00D464FC">
        <w:rPr>
          <w:rFonts w:ascii="Arial Narrow" w:hAnsi="Arial Narrow"/>
        </w:rPr>
        <w:br/>
      </w:r>
      <w:r w:rsidRPr="00B43929">
        <w:rPr>
          <w:rFonts w:ascii="Arial Narrow" w:hAnsi="Arial Narrow"/>
        </w:rPr>
        <w:t>i sposób uzupełniania w nich braków formalnych oraz poprawiania w nich oczywistych omyłek,</w:t>
      </w:r>
      <w:r w:rsidR="00B7401C">
        <w:rPr>
          <w:rFonts w:ascii="Arial Narrow" w:hAnsi="Arial Narrow"/>
        </w:rPr>
        <w:t xml:space="preserve"> </w:t>
      </w:r>
      <w:r w:rsidRPr="00B43929">
        <w:rPr>
          <w:rFonts w:ascii="Arial Narrow" w:hAnsi="Arial Narrow"/>
        </w:rPr>
        <w:t>wzór wniosku grantowego,</w:t>
      </w:r>
      <w:r w:rsidR="00B7401C">
        <w:rPr>
          <w:rFonts w:ascii="Arial Narrow" w:hAnsi="Arial Narrow"/>
        </w:rPr>
        <w:t xml:space="preserve"> </w:t>
      </w:r>
      <w:r w:rsidRPr="00B43929">
        <w:rPr>
          <w:rFonts w:ascii="Arial Narrow" w:hAnsi="Arial Narrow"/>
        </w:rPr>
        <w:t>wzór umowy powierzenia grantu,</w:t>
      </w:r>
      <w:r w:rsidR="00B7401C">
        <w:rPr>
          <w:rFonts w:ascii="Arial Narrow" w:hAnsi="Arial Narrow"/>
        </w:rPr>
        <w:t xml:space="preserve"> </w:t>
      </w:r>
      <w:r w:rsidRPr="00B43929">
        <w:rPr>
          <w:rFonts w:ascii="Arial Narrow" w:hAnsi="Arial Narrow"/>
        </w:rPr>
        <w:t xml:space="preserve">wzór sprawozdania </w:t>
      </w:r>
      <w:r w:rsidRPr="00B43929">
        <w:rPr>
          <w:rFonts w:ascii="Arial Narrow" w:hAnsi="Arial Narrow"/>
          <w:bCs/>
        </w:rPr>
        <w:t>z realizacji zadań wynikających z projektu grantowego</w:t>
      </w:r>
      <w:r w:rsidRPr="00B43929">
        <w:rPr>
          <w:rFonts w:ascii="Arial Narrow" w:hAnsi="Arial Narrow"/>
        </w:rPr>
        <w:t>,</w:t>
      </w:r>
      <w:r w:rsidR="00B7401C">
        <w:rPr>
          <w:rFonts w:ascii="Arial Narrow" w:hAnsi="Arial Narrow"/>
        </w:rPr>
        <w:t xml:space="preserve"> </w:t>
      </w:r>
      <w:r w:rsidRPr="00B43929">
        <w:rPr>
          <w:rFonts w:ascii="Arial Narrow" w:hAnsi="Arial Narrow"/>
        </w:rPr>
        <w:t>kryteria wyboru grantów, przyjęte Uchwałą Zarządu, wraz ze wskazaniem minimalnej liczby punktów, której uzyskanie jest warunkiem wyboru grantu,</w:t>
      </w:r>
      <w:r w:rsidR="00B7401C">
        <w:rPr>
          <w:rFonts w:ascii="Arial Narrow" w:hAnsi="Arial Narrow"/>
        </w:rPr>
        <w:t xml:space="preserve"> </w:t>
      </w:r>
      <w:r w:rsidRPr="00B43929">
        <w:rPr>
          <w:rFonts w:ascii="Arial Narrow" w:hAnsi="Arial Narrow"/>
        </w:rPr>
        <w:t>kwotę przeznaczoną na dofinansowanie grantów w konkursie,</w:t>
      </w:r>
      <w:r w:rsidR="00B7401C">
        <w:rPr>
          <w:rFonts w:ascii="Arial Narrow" w:hAnsi="Arial Narrow"/>
        </w:rPr>
        <w:t xml:space="preserve"> </w:t>
      </w:r>
      <w:r w:rsidRPr="00B43929">
        <w:rPr>
          <w:rFonts w:ascii="Arial Narrow" w:hAnsi="Arial Narrow"/>
        </w:rPr>
        <w:t>poziom minimalnego i maksymalnego dofinansowania,</w:t>
      </w:r>
      <w:r w:rsidR="00B7401C">
        <w:rPr>
          <w:rFonts w:ascii="Arial Narrow" w:hAnsi="Arial Narrow"/>
        </w:rPr>
        <w:t xml:space="preserve"> </w:t>
      </w:r>
      <w:r w:rsidRPr="00B43929">
        <w:rPr>
          <w:rFonts w:ascii="Arial Narrow" w:hAnsi="Arial Narrow"/>
        </w:rPr>
        <w:t>rodzaje i poziomy dopuszczanego wkładu własnego,</w:t>
      </w:r>
      <w:r w:rsidR="00B7401C">
        <w:rPr>
          <w:rFonts w:ascii="Arial Narrow" w:hAnsi="Arial Narrow"/>
        </w:rPr>
        <w:t xml:space="preserve"> </w:t>
      </w:r>
      <w:r w:rsidRPr="00B43929">
        <w:rPr>
          <w:rFonts w:ascii="Arial Narrow" w:hAnsi="Arial Narrow"/>
        </w:rPr>
        <w:t xml:space="preserve">informację o możliwości i sposobie złożenia </w:t>
      </w:r>
      <w:r w:rsidR="009845B7">
        <w:rPr>
          <w:rFonts w:ascii="Arial Narrow" w:hAnsi="Arial Narrow"/>
        </w:rPr>
        <w:t>odwołania</w:t>
      </w:r>
      <w:r w:rsidRPr="00B43929">
        <w:rPr>
          <w:rFonts w:ascii="Arial Narrow" w:hAnsi="Arial Narrow"/>
        </w:rPr>
        <w:t>,</w:t>
      </w:r>
      <w:r w:rsidR="00B7401C">
        <w:rPr>
          <w:rFonts w:ascii="Arial Narrow" w:hAnsi="Arial Narrow"/>
        </w:rPr>
        <w:t xml:space="preserve"> </w:t>
      </w:r>
      <w:r w:rsidRPr="00B43929">
        <w:rPr>
          <w:rFonts w:ascii="Arial Narrow" w:hAnsi="Arial Narrow"/>
        </w:rPr>
        <w:t>sposób podania do publicznej wiadomości wyników konkursu,</w:t>
      </w:r>
      <w:r w:rsidR="00B7401C">
        <w:rPr>
          <w:rFonts w:ascii="Arial Narrow" w:hAnsi="Arial Narrow"/>
        </w:rPr>
        <w:t xml:space="preserve"> </w:t>
      </w:r>
      <w:r w:rsidRPr="00B43929">
        <w:rPr>
          <w:rFonts w:ascii="Arial Narrow" w:hAnsi="Arial Narrow"/>
        </w:rPr>
        <w:t xml:space="preserve">formę i sposób udzielania wnioskodawcy wyjaśnień w kwestiach dotyczących konkursu.  </w:t>
      </w:r>
    </w:p>
    <w:p w:rsidR="005E0F1D" w:rsidRPr="00A46CA0" w:rsidRDefault="005E0F1D" w:rsidP="005E0F1D">
      <w:pPr>
        <w:tabs>
          <w:tab w:val="left" w:pos="-4962"/>
          <w:tab w:val="left" w:pos="-4251"/>
          <w:tab w:val="left" w:pos="-2551"/>
        </w:tabs>
        <w:autoSpaceDE w:val="0"/>
        <w:spacing w:line="240" w:lineRule="auto"/>
        <w:jc w:val="both"/>
        <w:rPr>
          <w:rFonts w:ascii="Arial Narrow" w:hAnsi="Arial Narrow"/>
          <w:bCs/>
        </w:rPr>
      </w:pPr>
      <w:r w:rsidRPr="00A46CA0">
        <w:rPr>
          <w:rFonts w:ascii="Arial Narrow" w:hAnsi="Arial Narrow"/>
          <w:bCs/>
        </w:rPr>
        <w:t xml:space="preserve">W terminie wynikającym z obowiązujących przepisów prawa oraz określonych w Regulaminie Konkursu na stronie internetowej Stowarzyszenia oraz na tablicy ogłoszeń w siedzibie Stowarzyszenia publikowana </w:t>
      </w:r>
      <w:r>
        <w:rPr>
          <w:rFonts w:ascii="Arial Narrow" w:hAnsi="Arial Narrow"/>
          <w:bCs/>
        </w:rPr>
        <w:t>będzie</w:t>
      </w:r>
      <w:r w:rsidRPr="00A46CA0">
        <w:rPr>
          <w:rFonts w:ascii="Arial Narrow" w:hAnsi="Arial Narrow"/>
          <w:bCs/>
        </w:rPr>
        <w:t xml:space="preserve"> informacja o prowadzonym naborze wniosków grantowych. Złożone wnioski grantowe sprawdzane </w:t>
      </w:r>
      <w:r>
        <w:rPr>
          <w:rFonts w:ascii="Arial Narrow" w:hAnsi="Arial Narrow"/>
          <w:bCs/>
        </w:rPr>
        <w:t>będą</w:t>
      </w:r>
      <w:r w:rsidRPr="00A46CA0">
        <w:rPr>
          <w:rFonts w:ascii="Arial Narrow" w:hAnsi="Arial Narrow"/>
          <w:bCs/>
        </w:rPr>
        <w:t xml:space="preserve"> pod względem formalnym na podstawie Karty weryfikacji formalnej wniosku grantowego. </w:t>
      </w:r>
      <w:r w:rsidRPr="00A46CA0">
        <w:rPr>
          <w:rFonts w:ascii="Arial Narrow" w:hAnsi="Arial Narrow"/>
        </w:rPr>
        <w:t>Ocena każdego</w:t>
      </w:r>
      <w:r>
        <w:rPr>
          <w:rFonts w:ascii="Arial Narrow" w:hAnsi="Arial Narrow"/>
        </w:rPr>
        <w:t xml:space="preserve"> wniosku grantowego powierzana będzie</w:t>
      </w:r>
      <w:r w:rsidRPr="00A46CA0">
        <w:rPr>
          <w:rFonts w:ascii="Arial Narrow" w:hAnsi="Arial Narrow"/>
        </w:rPr>
        <w:t xml:space="preserve"> trzem bezstronnym w ocenie członkom Rady. Jeżeli</w:t>
      </w:r>
      <w:r w:rsidR="00C10EC2">
        <w:rPr>
          <w:rFonts w:ascii="Arial Narrow" w:hAnsi="Arial Narrow"/>
        </w:rPr>
        <w:t xml:space="preserve"> okaże się, że </w:t>
      </w:r>
      <w:r w:rsidRPr="00A46CA0">
        <w:rPr>
          <w:rFonts w:ascii="Arial Narrow" w:hAnsi="Arial Narrow"/>
        </w:rPr>
        <w:t xml:space="preserve">którakolwiek z trzech ocen różni się o więcej niż 50% od średniej dla danego wniosku grantowego, </w:t>
      </w:r>
      <w:r>
        <w:rPr>
          <w:rFonts w:ascii="Arial Narrow" w:hAnsi="Arial Narrow"/>
        </w:rPr>
        <w:t>będzie</w:t>
      </w:r>
      <w:r w:rsidRPr="00A46CA0">
        <w:rPr>
          <w:rFonts w:ascii="Arial Narrow" w:hAnsi="Arial Narrow"/>
        </w:rPr>
        <w:t xml:space="preserve"> ona odrzucana, a wniosek zosta</w:t>
      </w:r>
      <w:r w:rsidR="00C10EC2">
        <w:rPr>
          <w:rFonts w:ascii="Arial Narrow" w:hAnsi="Arial Narrow"/>
        </w:rPr>
        <w:t>nie</w:t>
      </w:r>
      <w:r w:rsidRPr="00A46CA0">
        <w:rPr>
          <w:rFonts w:ascii="Arial Narrow" w:hAnsi="Arial Narrow"/>
        </w:rPr>
        <w:t xml:space="preserve"> powierzony do oceny kolejnemu bezstronnemu członkowi Rady. Ocena kolejnego bezstronnego członka Rady, o której mowa powyżej, jest oceną ostateczną</w:t>
      </w:r>
      <w:r>
        <w:rPr>
          <w:rFonts w:ascii="Arial Narrow" w:hAnsi="Arial Narrow"/>
        </w:rPr>
        <w:t xml:space="preserve">. </w:t>
      </w:r>
      <w:r w:rsidRPr="00A46CA0">
        <w:rPr>
          <w:rFonts w:ascii="Arial Narrow" w:hAnsi="Arial Narrow"/>
        </w:rPr>
        <w:t xml:space="preserve">Projektom uznanym za zgodne z LSR jednocześnie przydzielane </w:t>
      </w:r>
      <w:r w:rsidR="00C10EC2">
        <w:rPr>
          <w:rFonts w:ascii="Arial Narrow" w:hAnsi="Arial Narrow"/>
        </w:rPr>
        <w:t>będą</w:t>
      </w:r>
      <w:r w:rsidRPr="00A46CA0">
        <w:rPr>
          <w:rFonts w:ascii="Arial Narrow" w:hAnsi="Arial Narrow"/>
        </w:rPr>
        <w:t xml:space="preserve"> punkty stanowiące średnią sumy punktów przyznanych przez każdego oceniającego członka Rady oddzielnie zgodnie z kryteriami wyboru grantów określonymi dla danej kategorii. </w:t>
      </w:r>
      <w:r>
        <w:rPr>
          <w:rFonts w:ascii="Arial Narrow" w:hAnsi="Arial Narrow"/>
        </w:rPr>
        <w:t>P</w:t>
      </w:r>
      <w:r w:rsidRPr="00A46CA0">
        <w:rPr>
          <w:rFonts w:ascii="Arial Narrow" w:hAnsi="Arial Narrow"/>
        </w:rPr>
        <w:t xml:space="preserve">racownik stowarzyszenia sprawuje nadzór nad przebiegiem oceny wniosków grantowych w zakresie zgodności konkursu z przepisami ustawy i regulaminem konkursu.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 xml:space="preserve">Niezwłocznie po dokonaniu oceny wniosków grantowych na stronie Internetowej </w:t>
      </w:r>
      <w:r>
        <w:rPr>
          <w:rFonts w:ascii="Arial Narrow" w:hAnsi="Arial Narrow"/>
          <w:bCs/>
        </w:rPr>
        <w:t xml:space="preserve">LGD </w:t>
      </w:r>
      <w:r w:rsidRPr="00B52ED2">
        <w:rPr>
          <w:rFonts w:ascii="Arial Narrow" w:hAnsi="Arial Narrow"/>
          <w:b/>
          <w:bCs/>
        </w:rPr>
        <w:t xml:space="preserve">publikowany będzie Protokół </w:t>
      </w:r>
      <w:r w:rsidR="009845B7" w:rsidRPr="00B52ED2">
        <w:rPr>
          <w:rFonts w:ascii="Arial Narrow" w:hAnsi="Arial Narrow"/>
          <w:b/>
          <w:bCs/>
        </w:rPr>
        <w:br/>
      </w:r>
      <w:r w:rsidRPr="00A46CA0">
        <w:rPr>
          <w:rFonts w:ascii="Arial Narrow" w:hAnsi="Arial Narrow"/>
          <w:bCs/>
        </w:rPr>
        <w:t>z posiedzenia</w:t>
      </w:r>
      <w:r>
        <w:rPr>
          <w:rFonts w:ascii="Arial Narrow" w:hAnsi="Arial Narrow"/>
          <w:bCs/>
        </w:rPr>
        <w:t>.</w:t>
      </w:r>
    </w:p>
    <w:p w:rsidR="005E0F1D" w:rsidRPr="0081173D" w:rsidRDefault="005E0F1D" w:rsidP="005E0F1D">
      <w:pPr>
        <w:pStyle w:val="Akapitzlist"/>
        <w:tabs>
          <w:tab w:val="left" w:pos="-4962"/>
        </w:tabs>
        <w:autoSpaceDE w:val="0"/>
        <w:spacing w:line="240" w:lineRule="auto"/>
        <w:ind w:left="0"/>
        <w:jc w:val="both"/>
        <w:rPr>
          <w:rFonts w:ascii="Arial Narrow" w:hAnsi="Arial Narrow"/>
          <w:bCs/>
        </w:rPr>
      </w:pPr>
      <w:r w:rsidRPr="0081173D">
        <w:rPr>
          <w:rFonts w:ascii="Arial Narrow" w:hAnsi="Arial Narrow"/>
          <w:bCs/>
        </w:rPr>
        <w:t xml:space="preserve">W przypadku wpłynięcia odwołania ocena wniosku grantowego, którego odwołanie dotyczy, powierzana </w:t>
      </w:r>
      <w:r w:rsidR="00C10EC2">
        <w:rPr>
          <w:rFonts w:ascii="Arial Narrow" w:hAnsi="Arial Narrow"/>
          <w:bCs/>
        </w:rPr>
        <w:t>będzie</w:t>
      </w:r>
      <w:r w:rsidRPr="0081173D">
        <w:rPr>
          <w:rFonts w:ascii="Arial Narrow" w:hAnsi="Arial Narrow"/>
          <w:bCs/>
        </w:rPr>
        <w:t xml:space="preserve"> ponownej ocenie przez trzech bezstronnych członków Rady, którzy nie brali udziału w ocenie, której dotyczyło odwołanie.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Niezwłocznie po dokonaniu przez Radę wyboru wnio</w:t>
      </w:r>
      <w:r>
        <w:rPr>
          <w:rFonts w:ascii="Arial Narrow" w:hAnsi="Arial Narrow"/>
          <w:bCs/>
        </w:rPr>
        <w:t>sków grantowych przygotowywane będ</w:t>
      </w:r>
      <w:r w:rsidRPr="00A46CA0">
        <w:rPr>
          <w:rFonts w:ascii="Arial Narrow" w:hAnsi="Arial Narrow"/>
          <w:bCs/>
        </w:rPr>
        <w:t>ą:</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6" w:hanging="426"/>
        <w:contextualSpacing w:val="0"/>
        <w:jc w:val="both"/>
        <w:rPr>
          <w:rFonts w:ascii="Arial Narrow" w:hAnsi="Arial Narrow"/>
          <w:bCs/>
        </w:rPr>
      </w:pPr>
      <w:r w:rsidRPr="00A46CA0">
        <w:rPr>
          <w:rFonts w:ascii="Arial Narrow" w:hAnsi="Arial Narrow"/>
          <w:bCs/>
        </w:rPr>
        <w:t>umowy powierzenia grantu zgodnie z obowiązującymi wytycznymi,</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5" w:hanging="425"/>
        <w:contextualSpacing w:val="0"/>
        <w:jc w:val="both"/>
        <w:rPr>
          <w:rFonts w:ascii="Arial Narrow" w:hAnsi="Arial Narrow"/>
          <w:bCs/>
        </w:rPr>
      </w:pPr>
      <w:r w:rsidRPr="00A46CA0">
        <w:rPr>
          <w:rFonts w:ascii="Arial Narrow" w:hAnsi="Arial Narrow"/>
          <w:bCs/>
        </w:rPr>
        <w:t xml:space="preserve">weksle </w:t>
      </w:r>
      <w:proofErr w:type="spellStart"/>
      <w:r w:rsidRPr="00A46CA0">
        <w:rPr>
          <w:rFonts w:ascii="Arial Narrow" w:hAnsi="Arial Narrow"/>
          <w:bCs/>
        </w:rPr>
        <w:t>inblanco</w:t>
      </w:r>
      <w:proofErr w:type="spellEnd"/>
      <w:r w:rsidRPr="00A46CA0">
        <w:rPr>
          <w:rFonts w:ascii="Arial Narrow" w:hAnsi="Arial Narrow"/>
          <w:bCs/>
        </w:rPr>
        <w:t xml:space="preserve"> wraz z deklaracjami wekslowymi.</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Umowa o powierzenie grantu zawierana między </w:t>
      </w:r>
      <w:proofErr w:type="spellStart"/>
      <w:r w:rsidRPr="00A46CA0">
        <w:rPr>
          <w:rFonts w:ascii="Arial Narrow" w:hAnsi="Arial Narrow"/>
          <w:sz w:val="22"/>
          <w:szCs w:val="22"/>
        </w:rPr>
        <w:t>grantobiorcą</w:t>
      </w:r>
      <w:proofErr w:type="spellEnd"/>
      <w:r w:rsidRPr="00A46CA0">
        <w:rPr>
          <w:rFonts w:ascii="Arial Narrow" w:hAnsi="Arial Narrow"/>
          <w:sz w:val="22"/>
          <w:szCs w:val="22"/>
        </w:rPr>
        <w:t xml:space="preserve"> a beneficjentem projektu grantowego określa w szczególności: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a) zadania </w:t>
      </w:r>
      <w:proofErr w:type="spellStart"/>
      <w:r w:rsidRPr="00A46CA0">
        <w:rPr>
          <w:rFonts w:ascii="Arial Narrow" w:hAnsi="Arial Narrow"/>
          <w:sz w:val="22"/>
          <w:szCs w:val="22"/>
        </w:rPr>
        <w:t>grantobiorcy</w:t>
      </w:r>
      <w:proofErr w:type="spellEnd"/>
      <w:r w:rsidRPr="00A46CA0">
        <w:rPr>
          <w:rFonts w:ascii="Arial Narrow" w:hAnsi="Arial Narrow"/>
          <w:sz w:val="22"/>
          <w:szCs w:val="22"/>
        </w:rPr>
        <w:t xml:space="preserve"> objęte grantem;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b) kwotę grantu i wkładu własnego;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c) warunki przekazania i rozliczenia grantu;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d) zobowiązanie do zwrotu grantu w przypadku wykorzystania go niezgodnie z celami projektu grantowego;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e) zobowiązanie do poddania się kontroli przeprowadzanej przez </w:t>
      </w:r>
      <w:proofErr w:type="spellStart"/>
      <w:r w:rsidRPr="00A46CA0">
        <w:rPr>
          <w:rFonts w:ascii="Arial Narrow" w:hAnsi="Arial Narrow"/>
          <w:sz w:val="22"/>
          <w:szCs w:val="22"/>
        </w:rPr>
        <w:t>grantodawcę</w:t>
      </w:r>
      <w:proofErr w:type="spellEnd"/>
      <w:r w:rsidRPr="00A46CA0">
        <w:rPr>
          <w:rFonts w:ascii="Arial Narrow" w:hAnsi="Arial Narrow"/>
          <w:sz w:val="22"/>
          <w:szCs w:val="22"/>
        </w:rPr>
        <w:t xml:space="preserve"> lub uprawnione podmioty.</w:t>
      </w:r>
    </w:p>
    <w:p w:rsidR="005E0F1D" w:rsidRDefault="005E0F1D" w:rsidP="005E0F1D">
      <w:pPr>
        <w:tabs>
          <w:tab w:val="left" w:pos="-5812"/>
          <w:tab w:val="left" w:pos="-2634"/>
        </w:tabs>
        <w:suppressAutoHyphens/>
        <w:spacing w:line="240" w:lineRule="auto"/>
        <w:jc w:val="both"/>
        <w:rPr>
          <w:rFonts w:ascii="Arial Narrow" w:hAnsi="Arial Narrow" w:cs="Times New Roman"/>
          <w:bCs/>
        </w:rPr>
      </w:pPr>
      <w:r w:rsidRPr="00A46CA0">
        <w:rPr>
          <w:rFonts w:ascii="Arial Narrow" w:hAnsi="Arial Narrow" w:cs="Times New Roman"/>
          <w:bCs/>
        </w:rPr>
        <w:lastRenderedPageBreak/>
        <w:t xml:space="preserve">Po podpisaniu umów powierzenia grantu i weksli </w:t>
      </w:r>
      <w:proofErr w:type="spellStart"/>
      <w:r w:rsidRPr="00A46CA0">
        <w:rPr>
          <w:rFonts w:ascii="Arial Narrow" w:hAnsi="Arial Narrow" w:cs="Times New Roman"/>
          <w:bCs/>
        </w:rPr>
        <w:t>inblanco</w:t>
      </w:r>
      <w:proofErr w:type="spellEnd"/>
      <w:r w:rsidRPr="00A46CA0">
        <w:rPr>
          <w:rFonts w:ascii="Arial Narrow" w:hAnsi="Arial Narrow" w:cs="Times New Roman"/>
          <w:bCs/>
        </w:rPr>
        <w:t xml:space="preserve"> wraz z deklaracjami wekslowymi </w:t>
      </w:r>
      <w:proofErr w:type="spellStart"/>
      <w:r w:rsidRPr="00A46CA0">
        <w:rPr>
          <w:rFonts w:ascii="Arial Narrow" w:hAnsi="Arial Narrow" w:cs="Times New Roman"/>
          <w:bCs/>
        </w:rPr>
        <w:t>grantobiorcom</w:t>
      </w:r>
      <w:proofErr w:type="spellEnd"/>
      <w:r w:rsidRPr="00A46CA0">
        <w:rPr>
          <w:rFonts w:ascii="Arial Narrow" w:hAnsi="Arial Narrow" w:cs="Times New Roman"/>
          <w:bCs/>
        </w:rPr>
        <w:t xml:space="preserve"> wypłacana jest niezwłocznie zaliczka, w kwocie wynikającej z ww. umowy powierzenia grantu. </w:t>
      </w:r>
      <w:r>
        <w:rPr>
          <w:rFonts w:ascii="Arial Narrow" w:hAnsi="Arial Narrow" w:cs="Times New Roman"/>
          <w:bCs/>
        </w:rPr>
        <w:t>Wkład własny do projektu grantowego może mieć formę wkładu finansowego bądź rzeczowego.</w:t>
      </w:r>
    </w:p>
    <w:p w:rsidR="005E0F1D" w:rsidRPr="00A46CA0" w:rsidRDefault="005E0F1D" w:rsidP="00B7401C">
      <w:pPr>
        <w:tabs>
          <w:tab w:val="left" w:pos="-5812"/>
          <w:tab w:val="left" w:pos="-2634"/>
        </w:tabs>
        <w:suppressAutoHyphens/>
        <w:spacing w:line="240" w:lineRule="auto"/>
        <w:jc w:val="both"/>
        <w:rPr>
          <w:rFonts w:ascii="Arial Narrow" w:hAnsi="Arial Narrow"/>
          <w:bCs/>
        </w:rPr>
      </w:pPr>
      <w:r>
        <w:rPr>
          <w:rFonts w:ascii="Arial Narrow" w:hAnsi="Arial Narrow"/>
          <w:bCs/>
        </w:rPr>
        <w:t xml:space="preserve">W ramach prowadzonego przez LGD monitoringu wdrażania projektów </w:t>
      </w:r>
      <w:proofErr w:type="spellStart"/>
      <w:r>
        <w:rPr>
          <w:rFonts w:ascii="Arial Narrow" w:hAnsi="Arial Narrow"/>
          <w:bCs/>
        </w:rPr>
        <w:t>granotwych</w:t>
      </w:r>
      <w:proofErr w:type="spellEnd"/>
      <w:r>
        <w:rPr>
          <w:rFonts w:ascii="Arial Narrow" w:hAnsi="Arial Narrow"/>
          <w:bCs/>
        </w:rPr>
        <w:t xml:space="preserve"> LGD przeprowadza kontrolę, a </w:t>
      </w:r>
      <w:proofErr w:type="spellStart"/>
      <w:r>
        <w:rPr>
          <w:rFonts w:ascii="Arial Narrow" w:hAnsi="Arial Narrow"/>
          <w:bCs/>
        </w:rPr>
        <w:t>g</w:t>
      </w:r>
      <w:r w:rsidRPr="00A46CA0">
        <w:rPr>
          <w:rFonts w:ascii="Arial Narrow" w:hAnsi="Arial Narrow"/>
          <w:bCs/>
        </w:rPr>
        <w:t>rantobiorca</w:t>
      </w:r>
      <w:proofErr w:type="spellEnd"/>
      <w:r w:rsidRPr="00A46CA0">
        <w:rPr>
          <w:rFonts w:ascii="Arial Narrow" w:hAnsi="Arial Narrow"/>
          <w:bCs/>
        </w:rPr>
        <w:t xml:space="preserve"> informowany jest o:</w:t>
      </w:r>
      <w:r w:rsidR="00B7401C">
        <w:rPr>
          <w:rFonts w:ascii="Arial Narrow" w:hAnsi="Arial Narrow"/>
          <w:bCs/>
        </w:rPr>
        <w:t xml:space="preserve"> </w:t>
      </w:r>
      <w:r w:rsidRPr="00B0663E">
        <w:rPr>
          <w:rFonts w:ascii="Arial Narrow" w:hAnsi="Arial Narrow"/>
          <w:bCs/>
        </w:rPr>
        <w:t xml:space="preserve">spotkaniu monitorującym </w:t>
      </w:r>
      <w:r w:rsidR="00B7401C">
        <w:rPr>
          <w:rFonts w:ascii="Arial Narrow" w:hAnsi="Arial Narrow"/>
          <w:bCs/>
        </w:rPr>
        <w:t xml:space="preserve"> i/lub </w:t>
      </w:r>
      <w:r w:rsidRPr="00B0663E">
        <w:rPr>
          <w:rFonts w:ascii="Arial Narrow" w:hAnsi="Arial Narrow"/>
          <w:bCs/>
        </w:rPr>
        <w:t>wizycie kontrolnej.</w:t>
      </w:r>
    </w:p>
    <w:p w:rsidR="005E0F1D" w:rsidRPr="00A46CA0" w:rsidRDefault="005E0F1D" w:rsidP="005E0F1D">
      <w:pPr>
        <w:tabs>
          <w:tab w:val="left" w:pos="-2634"/>
          <w:tab w:val="left" w:pos="426"/>
        </w:tabs>
        <w:suppressAutoHyphens/>
        <w:spacing w:line="240" w:lineRule="auto"/>
        <w:jc w:val="both"/>
        <w:rPr>
          <w:rFonts w:ascii="Arial Narrow" w:hAnsi="Arial Narrow"/>
          <w:bCs/>
        </w:rPr>
      </w:pPr>
      <w:proofErr w:type="spellStart"/>
      <w:r w:rsidRPr="00A46CA0">
        <w:rPr>
          <w:rFonts w:ascii="Arial Narrow" w:hAnsi="Arial Narrow"/>
          <w:bCs/>
        </w:rPr>
        <w:t>Grantobiorca</w:t>
      </w:r>
      <w:proofErr w:type="spellEnd"/>
      <w:r w:rsidRPr="00A46CA0">
        <w:rPr>
          <w:rFonts w:ascii="Arial Narrow" w:hAnsi="Arial Narrow"/>
          <w:bCs/>
        </w:rPr>
        <w:t xml:space="preserve"> po zakończonym etapie realizacji projektu lub zrealizowaniu powierzonego zadania, w terminie wynikającym </w:t>
      </w:r>
      <w:r w:rsidR="009845B7">
        <w:rPr>
          <w:rFonts w:ascii="Arial Narrow" w:hAnsi="Arial Narrow"/>
          <w:bCs/>
        </w:rPr>
        <w:br/>
      </w:r>
      <w:r w:rsidRPr="00A46CA0">
        <w:rPr>
          <w:rFonts w:ascii="Arial Narrow" w:hAnsi="Arial Narrow"/>
          <w:bCs/>
        </w:rPr>
        <w:t xml:space="preserve">z umowy powierzenia grantu, składa sprawozdanie cząstkowe lub końcowe – na formularzu udostępnionym przez </w:t>
      </w:r>
      <w:r>
        <w:rPr>
          <w:rFonts w:ascii="Arial Narrow" w:hAnsi="Arial Narrow"/>
          <w:bCs/>
        </w:rPr>
        <w:t>LGD.</w:t>
      </w:r>
      <w:r w:rsidRPr="00A46CA0">
        <w:rPr>
          <w:rFonts w:ascii="Arial Narrow" w:hAnsi="Arial Narrow"/>
          <w:bCs/>
        </w:rPr>
        <w:t xml:space="preserve"> </w:t>
      </w:r>
    </w:p>
    <w:p w:rsidR="005E0F1D" w:rsidRPr="00A46CA0" w:rsidRDefault="005E0F1D" w:rsidP="005E0F1D">
      <w:pPr>
        <w:autoSpaceDE w:val="0"/>
        <w:spacing w:line="240" w:lineRule="auto"/>
        <w:jc w:val="both"/>
        <w:rPr>
          <w:rFonts w:ascii="Arial Narrow" w:hAnsi="Arial Narrow"/>
          <w:bCs/>
        </w:rPr>
      </w:pPr>
      <w:r w:rsidRPr="00A46CA0">
        <w:rPr>
          <w:rFonts w:ascii="Arial Narrow" w:hAnsi="Arial Narrow"/>
          <w:bCs/>
        </w:rPr>
        <w:t xml:space="preserve">Na podstawie złożonych sprawozdań przygotowywany </w:t>
      </w:r>
      <w:r>
        <w:rPr>
          <w:rFonts w:ascii="Arial Narrow" w:hAnsi="Arial Narrow"/>
          <w:bCs/>
        </w:rPr>
        <w:t>będzie</w:t>
      </w:r>
      <w:r w:rsidRPr="00A46CA0">
        <w:rPr>
          <w:rFonts w:ascii="Arial Narrow" w:hAnsi="Arial Narrow"/>
          <w:bCs/>
        </w:rPr>
        <w:t xml:space="preserve"> do Samorządu Województwa Świętokrzyskiego wniosek </w:t>
      </w:r>
      <w:r w:rsidR="009845B7">
        <w:rPr>
          <w:rFonts w:ascii="Arial Narrow" w:hAnsi="Arial Narrow"/>
          <w:bCs/>
        </w:rPr>
        <w:br/>
      </w:r>
      <w:r w:rsidRPr="00A46CA0">
        <w:rPr>
          <w:rFonts w:ascii="Arial Narrow" w:hAnsi="Arial Narrow"/>
          <w:bCs/>
        </w:rPr>
        <w:t>o płatność z realizacji projektu grantowego.</w:t>
      </w:r>
    </w:p>
    <w:p w:rsidR="005E0F1D" w:rsidRPr="00005EA3" w:rsidRDefault="005E0F1D" w:rsidP="005E0F1D">
      <w:pPr>
        <w:spacing w:line="240" w:lineRule="auto"/>
        <w:jc w:val="left"/>
        <w:rPr>
          <w:rFonts w:ascii="Arial Narrow" w:hAnsi="Arial Narrow"/>
        </w:rPr>
      </w:pPr>
      <w:r w:rsidRPr="00005EA3">
        <w:rPr>
          <w:rFonts w:ascii="Arial Narrow" w:hAnsi="Arial Narrow"/>
        </w:rPr>
        <w:t>Powyższe procedury</w:t>
      </w:r>
      <w:r>
        <w:rPr>
          <w:rFonts w:ascii="Arial Narrow" w:hAnsi="Arial Narrow"/>
        </w:rPr>
        <w:t xml:space="preserve"> opracowano w taki sposób, aby żadnych wątpliwości nie budził sposób przyznawania punktów oraz tworzenia list  rankingowych projektów poddanych ocenie przez Radę LGD. </w:t>
      </w:r>
    </w:p>
    <w:p w:rsidR="005E0F1D" w:rsidRDefault="005E0F1D" w:rsidP="005E0F1D">
      <w:pPr>
        <w:pStyle w:val="Nagwek2"/>
        <w:spacing w:line="240" w:lineRule="auto"/>
        <w:ind w:left="1080"/>
        <w:rPr>
          <w:rFonts w:ascii="Arial Narrow" w:hAnsi="Arial Narrow"/>
        </w:rPr>
      </w:pPr>
      <w:bookmarkStart w:id="64" w:name="_Toc439057569"/>
      <w:r>
        <w:rPr>
          <w:rFonts w:ascii="Arial Narrow" w:hAnsi="Arial Narrow"/>
        </w:rPr>
        <w:t>VI.4 FORMUŁOWANIE KRYTERIÓW WYBORU</w:t>
      </w:r>
      <w:bookmarkEnd w:id="64"/>
    </w:p>
    <w:p w:rsidR="005E0F1D" w:rsidRPr="00B43929" w:rsidRDefault="005E0F1D" w:rsidP="005E0F1D"/>
    <w:p w:rsidR="005E0F1D" w:rsidRPr="00A46CA0"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W związku z ogłaszanymi przez LGD projektami grantowymi, </w:t>
      </w:r>
      <w:r>
        <w:rPr>
          <w:rFonts w:ascii="Arial Narrow" w:hAnsi="Arial Narrow"/>
          <w:sz w:val="22"/>
          <w:szCs w:val="22"/>
        </w:rPr>
        <w:t>oraz konkursami</w:t>
      </w:r>
      <w:r w:rsidRPr="00A46CA0">
        <w:rPr>
          <w:rFonts w:ascii="Arial Narrow" w:hAnsi="Arial Narrow"/>
          <w:sz w:val="22"/>
          <w:szCs w:val="22"/>
        </w:rPr>
        <w:t xml:space="preserve"> na op</w:t>
      </w:r>
      <w:r>
        <w:rPr>
          <w:rFonts w:ascii="Arial Narrow" w:hAnsi="Arial Narrow"/>
          <w:sz w:val="22"/>
          <w:szCs w:val="22"/>
        </w:rPr>
        <w:t>eracje</w:t>
      </w:r>
      <w:r w:rsidRPr="00A46CA0">
        <w:rPr>
          <w:rFonts w:ascii="Arial Narrow" w:hAnsi="Arial Narrow"/>
          <w:sz w:val="22"/>
          <w:szCs w:val="22"/>
        </w:rPr>
        <w:t xml:space="preserve"> w zakresie innym niż granty, pr</w:t>
      </w:r>
      <w:r>
        <w:rPr>
          <w:rFonts w:ascii="Arial Narrow" w:hAnsi="Arial Narrow"/>
          <w:sz w:val="22"/>
          <w:szCs w:val="22"/>
        </w:rPr>
        <w:t>zyjęto Lokalne Kryteria Wyboru o</w:t>
      </w:r>
      <w:r w:rsidRPr="00A46CA0">
        <w:rPr>
          <w:rFonts w:ascii="Arial Narrow" w:hAnsi="Arial Narrow"/>
          <w:sz w:val="22"/>
          <w:szCs w:val="22"/>
        </w:rPr>
        <w:t>peracji</w:t>
      </w:r>
      <w:r>
        <w:rPr>
          <w:rFonts w:ascii="Arial Narrow" w:hAnsi="Arial Narrow"/>
          <w:sz w:val="22"/>
          <w:szCs w:val="22"/>
        </w:rPr>
        <w:t xml:space="preserve"> (LKW)</w:t>
      </w:r>
      <w:r w:rsidRPr="00A46CA0">
        <w:rPr>
          <w:rFonts w:ascii="Arial Narrow" w:hAnsi="Arial Narrow"/>
          <w:sz w:val="22"/>
          <w:szCs w:val="22"/>
        </w:rPr>
        <w:t xml:space="preserve"> stanowiące </w:t>
      </w:r>
      <w:r>
        <w:rPr>
          <w:rFonts w:ascii="Arial Narrow" w:hAnsi="Arial Narrow"/>
          <w:sz w:val="22"/>
          <w:szCs w:val="22"/>
        </w:rPr>
        <w:t xml:space="preserve">odpowiednio </w:t>
      </w:r>
      <w:r w:rsidRPr="00A46CA0">
        <w:rPr>
          <w:rFonts w:ascii="Arial Narrow" w:hAnsi="Arial Narrow"/>
          <w:sz w:val="22"/>
          <w:szCs w:val="22"/>
        </w:rPr>
        <w:t>załącznik</w:t>
      </w:r>
      <w:r>
        <w:rPr>
          <w:rFonts w:ascii="Arial Narrow" w:hAnsi="Arial Narrow"/>
          <w:sz w:val="22"/>
          <w:szCs w:val="22"/>
        </w:rPr>
        <w:t xml:space="preserve"> nr 12 i 11</w:t>
      </w:r>
      <w:r w:rsidRPr="00A46CA0">
        <w:rPr>
          <w:rFonts w:ascii="Arial Narrow" w:hAnsi="Arial Narrow"/>
          <w:sz w:val="22"/>
          <w:szCs w:val="22"/>
        </w:rPr>
        <w:t xml:space="preserve"> do </w:t>
      </w:r>
      <w:proofErr w:type="spellStart"/>
      <w:r>
        <w:rPr>
          <w:rFonts w:ascii="Arial Narrow" w:hAnsi="Arial Narrow"/>
          <w:sz w:val="22"/>
          <w:szCs w:val="22"/>
        </w:rPr>
        <w:t>WoPP</w:t>
      </w:r>
      <w:proofErr w:type="spellEnd"/>
      <w:r>
        <w:rPr>
          <w:rFonts w:ascii="Arial Narrow" w:hAnsi="Arial Narrow"/>
          <w:sz w:val="22"/>
          <w:szCs w:val="22"/>
        </w:rPr>
        <w:t xml:space="preserve">. </w:t>
      </w:r>
      <w:r w:rsidRPr="00B52ED2">
        <w:rPr>
          <w:rFonts w:ascii="Arial Narrow" w:hAnsi="Arial Narrow"/>
          <w:b/>
          <w:sz w:val="22"/>
          <w:szCs w:val="22"/>
        </w:rPr>
        <w:t xml:space="preserve">Zasady tworzenia </w:t>
      </w:r>
      <w:r w:rsidR="009845B7" w:rsidRPr="00B52ED2">
        <w:rPr>
          <w:rFonts w:ascii="Arial Narrow" w:hAnsi="Arial Narrow"/>
          <w:b/>
          <w:sz w:val="22"/>
          <w:szCs w:val="22"/>
        </w:rPr>
        <w:br/>
      </w:r>
      <w:r w:rsidRPr="00B52ED2">
        <w:rPr>
          <w:rFonts w:ascii="Arial Narrow" w:hAnsi="Arial Narrow"/>
          <w:b/>
          <w:sz w:val="22"/>
          <w:szCs w:val="22"/>
        </w:rPr>
        <w:t>i zmiany kryteriów zostały skonsultowane ze społecznością lokalną</w:t>
      </w:r>
      <w:r>
        <w:rPr>
          <w:rFonts w:ascii="Arial Narrow" w:hAnsi="Arial Narrow"/>
          <w:sz w:val="22"/>
          <w:szCs w:val="22"/>
        </w:rPr>
        <w:t>.</w:t>
      </w:r>
      <w:r w:rsidRPr="00A46CA0">
        <w:rPr>
          <w:rFonts w:ascii="Arial Narrow" w:hAnsi="Arial Narrow"/>
          <w:sz w:val="22"/>
          <w:szCs w:val="22"/>
        </w:rPr>
        <w:t xml:space="preserve"> Kryteria są ustalone zgodnie z wymogami określonymi w programach/przepisach dla poszczególnych EFSI. Posiadają metodologię wyliczenia</w:t>
      </w:r>
      <w:r>
        <w:rPr>
          <w:rFonts w:ascii="Arial Narrow" w:hAnsi="Arial Narrow"/>
          <w:sz w:val="22"/>
          <w:szCs w:val="22"/>
        </w:rPr>
        <w:t>,</w:t>
      </w:r>
      <w:r w:rsidRPr="00A46CA0">
        <w:rPr>
          <w:rFonts w:ascii="Arial Narrow" w:hAnsi="Arial Narrow"/>
          <w:sz w:val="22"/>
          <w:szCs w:val="22"/>
        </w:rPr>
        <w:t xml:space="preserve"> są mierzalne </w:t>
      </w:r>
      <w:r>
        <w:rPr>
          <w:rFonts w:ascii="Arial Narrow" w:hAnsi="Arial Narrow"/>
          <w:sz w:val="22"/>
          <w:szCs w:val="22"/>
        </w:rPr>
        <w:t>oraz</w:t>
      </w:r>
      <w:r w:rsidRPr="00A46CA0">
        <w:rPr>
          <w:rFonts w:ascii="Arial Narrow" w:hAnsi="Arial Narrow"/>
          <w:sz w:val="22"/>
          <w:szCs w:val="22"/>
        </w:rPr>
        <w:t xml:space="preserve"> zawierają szczegółowy opis wyjaśniający sposób oceny wskazujący wymagania konieczne do spełnienia danego kryterium, niebudzące wątpliwości interpretacyjnych. Posiadają dodatkowe uzasadnienia (wynikające z analizy SWOT oraz diagnozy obszaru), ich sposób przyznawania wag nie </w:t>
      </w:r>
      <w:r>
        <w:rPr>
          <w:rFonts w:ascii="Arial Narrow" w:hAnsi="Arial Narrow"/>
          <w:sz w:val="22"/>
          <w:szCs w:val="22"/>
        </w:rPr>
        <w:t xml:space="preserve">powinien </w:t>
      </w:r>
      <w:r w:rsidRPr="00A46CA0">
        <w:rPr>
          <w:rFonts w:ascii="Arial Narrow" w:hAnsi="Arial Narrow"/>
          <w:sz w:val="22"/>
          <w:szCs w:val="22"/>
        </w:rPr>
        <w:t>budzi</w:t>
      </w:r>
      <w:r>
        <w:rPr>
          <w:rFonts w:ascii="Arial Narrow" w:hAnsi="Arial Narrow"/>
          <w:sz w:val="22"/>
          <w:szCs w:val="22"/>
        </w:rPr>
        <w:t>ć</w:t>
      </w:r>
      <w:r w:rsidRPr="00A46CA0">
        <w:rPr>
          <w:rFonts w:ascii="Arial Narrow" w:hAnsi="Arial Narrow"/>
          <w:sz w:val="22"/>
          <w:szCs w:val="22"/>
        </w:rPr>
        <w:t xml:space="preserve"> wątpliwości. Zasady ustalania lub zmiany kryteriów są przejrzyste. Lokalne kryteria wyboru uwzględniają powiązania z diagnozą obszaru, analizą SWOT oraz celami i wskaźnikami. </w:t>
      </w:r>
      <w:r w:rsidR="00C10EC2">
        <w:rPr>
          <w:rFonts w:ascii="Arial Narrow" w:hAnsi="Arial Narrow"/>
          <w:sz w:val="22"/>
          <w:szCs w:val="22"/>
        </w:rPr>
        <w:t>Zakłada się</w:t>
      </w:r>
      <w:r w:rsidRPr="00A46CA0">
        <w:rPr>
          <w:rFonts w:ascii="Arial Narrow" w:hAnsi="Arial Narrow"/>
          <w:sz w:val="22"/>
          <w:szCs w:val="22"/>
        </w:rPr>
        <w:t xml:space="preserve"> stosowa</w:t>
      </w:r>
      <w:r w:rsidR="00C10EC2">
        <w:rPr>
          <w:rFonts w:ascii="Arial Narrow" w:hAnsi="Arial Narrow"/>
          <w:sz w:val="22"/>
          <w:szCs w:val="22"/>
        </w:rPr>
        <w:t>nie tych samych kryteriów w całej</w:t>
      </w:r>
      <w:r w:rsidRPr="00A46CA0">
        <w:rPr>
          <w:rFonts w:ascii="Arial Narrow" w:hAnsi="Arial Narrow"/>
          <w:sz w:val="22"/>
          <w:szCs w:val="22"/>
        </w:rPr>
        <w:t xml:space="preserve"> </w:t>
      </w:r>
      <w:r w:rsidR="00C10EC2">
        <w:rPr>
          <w:rFonts w:ascii="Arial Narrow" w:hAnsi="Arial Narrow"/>
          <w:sz w:val="22"/>
          <w:szCs w:val="22"/>
        </w:rPr>
        <w:t>procedurze</w:t>
      </w:r>
      <w:r w:rsidRPr="00A46CA0">
        <w:rPr>
          <w:rFonts w:ascii="Arial Narrow" w:hAnsi="Arial Narrow"/>
          <w:sz w:val="22"/>
          <w:szCs w:val="22"/>
        </w:rPr>
        <w:t xml:space="preserve"> wyboru w ramach danego naboru. </w:t>
      </w:r>
    </w:p>
    <w:p w:rsidR="005E0F1D" w:rsidRPr="00A46CA0" w:rsidRDefault="005E0F1D" w:rsidP="005E0F1D">
      <w:pPr>
        <w:spacing w:line="240" w:lineRule="auto"/>
        <w:jc w:val="both"/>
        <w:rPr>
          <w:rFonts w:ascii="Arial Narrow" w:hAnsi="Arial Narrow" w:cs="Times New Roman"/>
        </w:rPr>
      </w:pPr>
      <w:r w:rsidRPr="00A46CA0">
        <w:rPr>
          <w:rFonts w:ascii="Arial Narrow" w:hAnsi="Arial Narrow" w:cs="Times New Roman"/>
        </w:rPr>
        <w:t>Lokalne Kryteria Wyboru operacji podzielono ze względu na planowane przez LGD przedsięwzięcia</w:t>
      </w:r>
      <w:r>
        <w:rPr>
          <w:rFonts w:ascii="Arial Narrow" w:hAnsi="Arial Narrow" w:cs="Times New Roman"/>
        </w:rPr>
        <w:t xml:space="preserve"> na LKW dotyczące</w:t>
      </w:r>
      <w:r w:rsidRPr="00A46CA0">
        <w:rPr>
          <w:rFonts w:ascii="Arial Narrow" w:hAnsi="Arial Narrow" w:cs="Times New Roman"/>
        </w:rPr>
        <w:t>:</w:t>
      </w:r>
    </w:p>
    <w:p w:rsidR="005E0F1D" w:rsidRPr="00A46CA0" w:rsidRDefault="005E0F1D" w:rsidP="005E0F1D">
      <w:pPr>
        <w:spacing w:line="240" w:lineRule="auto"/>
        <w:jc w:val="both"/>
        <w:rPr>
          <w:rFonts w:ascii="Arial Narrow" w:hAnsi="Arial Narrow" w:cs="Times New Roman"/>
          <w:b/>
        </w:rPr>
      </w:pPr>
      <w:r w:rsidRPr="00A46CA0">
        <w:rPr>
          <w:rFonts w:ascii="Arial Narrow" w:hAnsi="Arial Narrow" w:cs="Times New Roman"/>
          <w:b/>
        </w:rPr>
        <w:t>1). Konkurs</w:t>
      </w:r>
      <w:r>
        <w:rPr>
          <w:rFonts w:ascii="Arial Narrow" w:hAnsi="Arial Narrow" w:cs="Times New Roman"/>
          <w:b/>
        </w:rPr>
        <w:t>ów</w:t>
      </w:r>
      <w:r w:rsidRPr="00A46CA0">
        <w:rPr>
          <w:rFonts w:ascii="Arial Narrow" w:hAnsi="Arial Narrow" w:cs="Times New Roman"/>
          <w:b/>
        </w:rPr>
        <w:t xml:space="preserve"> Grantow</w:t>
      </w:r>
      <w:r>
        <w:rPr>
          <w:rFonts w:ascii="Arial Narrow" w:hAnsi="Arial Narrow" w:cs="Times New Roman"/>
          <w:b/>
        </w:rPr>
        <w:t>ych</w:t>
      </w:r>
      <w:r w:rsidRPr="00A46CA0">
        <w:rPr>
          <w:rFonts w:ascii="Arial Narrow" w:hAnsi="Arial Narrow" w:cs="Times New Roman"/>
          <w:b/>
        </w:rPr>
        <w:t>:</w:t>
      </w:r>
    </w:p>
    <w:p w:rsidR="005E0F1D" w:rsidRPr="00C10EC2" w:rsidRDefault="005E0F1D" w:rsidP="005E0F1D">
      <w:pPr>
        <w:tabs>
          <w:tab w:val="left" w:pos="240"/>
          <w:tab w:val="left" w:pos="2655"/>
        </w:tabs>
        <w:spacing w:line="240" w:lineRule="auto"/>
        <w:jc w:val="both"/>
        <w:rPr>
          <w:rFonts w:ascii="Arial Narrow" w:hAnsi="Arial Narrow"/>
        </w:rPr>
      </w:pPr>
      <w:r>
        <w:rPr>
          <w:rFonts w:ascii="Arial Narrow" w:hAnsi="Arial Narrow" w:cs="Times New Roman"/>
        </w:rPr>
        <w:t xml:space="preserve">a). Dla wnioskodawców niebędących jednostkami sektora </w:t>
      </w:r>
      <w:r w:rsidRPr="008527B9">
        <w:rPr>
          <w:rFonts w:ascii="Arial Narrow" w:hAnsi="Arial Narrow" w:cs="Times New Roman"/>
        </w:rPr>
        <w:t xml:space="preserve">finansów publicznych: Przedsięwzięcia II.1.1 </w:t>
      </w:r>
      <w:r w:rsidRPr="008527B9">
        <w:rPr>
          <w:rFonts w:ascii="Arial Narrow" w:hAnsi="Arial Narrow"/>
        </w:rPr>
        <w:t xml:space="preserve">Renowacja </w:t>
      </w:r>
      <w:r w:rsidR="009845B7">
        <w:rPr>
          <w:rFonts w:ascii="Arial Narrow" w:hAnsi="Arial Narrow"/>
        </w:rPr>
        <w:br/>
      </w:r>
      <w:r w:rsidRPr="008527B9">
        <w:rPr>
          <w:rFonts w:ascii="Arial Narrow" w:hAnsi="Arial Narrow"/>
        </w:rPr>
        <w:t xml:space="preserve">i modernizacja dziedzictwa historycznego na obszarze LGD, </w:t>
      </w:r>
      <w:r w:rsidRPr="008527B9">
        <w:rPr>
          <w:rFonts w:ascii="Arial Narrow" w:hAnsi="Arial Narrow" w:cs="Times New Roman"/>
        </w:rPr>
        <w:t xml:space="preserve"> Przedsięwzięcia II.1.2 Inwestycje w małą architekturę turystyczną, Przedsięwzięcia II.2.1 </w:t>
      </w:r>
      <w:r w:rsidRPr="008527B9">
        <w:rPr>
          <w:rFonts w:ascii="Arial Narrow" w:hAnsi="Arial Narrow"/>
        </w:rPr>
        <w:t xml:space="preserve">Działania w zakresie promocji  walorów turystyczno-kulturowych, </w:t>
      </w:r>
      <w:r w:rsidRPr="008527B9">
        <w:rPr>
          <w:rFonts w:ascii="Arial Narrow" w:hAnsi="Arial Narrow" w:cs="Times New Roman"/>
        </w:rPr>
        <w:t>Przedsięwzięcia III.1.1 Organizacja wydarzeń integrujących lokalne społeczności</w:t>
      </w:r>
      <w:r w:rsidRPr="008527B9">
        <w:rPr>
          <w:rFonts w:ascii="Arial Narrow" w:hAnsi="Arial Narrow"/>
        </w:rPr>
        <w:t xml:space="preserve">, </w:t>
      </w:r>
      <w:r w:rsidRPr="008527B9">
        <w:rPr>
          <w:rFonts w:ascii="Arial Narrow" w:hAnsi="Arial Narrow" w:cs="Times New Roman"/>
        </w:rPr>
        <w:t xml:space="preserve">Przedsięwzięcia III.2.1 </w:t>
      </w:r>
      <w:r w:rsidRPr="008527B9">
        <w:rPr>
          <w:rFonts w:ascii="Arial Narrow" w:hAnsi="Arial Narrow"/>
        </w:rPr>
        <w:t>Budowa, przebudowa, modernizacja infrastruktury rekreacyjnej, sportowej i kulturalnej,</w:t>
      </w:r>
      <w:r>
        <w:rPr>
          <w:rFonts w:ascii="Arial Narrow" w:hAnsi="Arial Narrow"/>
        </w:rPr>
        <w:t xml:space="preserve"> </w:t>
      </w:r>
      <w:r w:rsidRPr="00A46CA0">
        <w:rPr>
          <w:rFonts w:ascii="Arial Narrow" w:hAnsi="Arial Narrow"/>
        </w:rPr>
        <w:t>Przedsięwzięci</w:t>
      </w:r>
      <w:r>
        <w:rPr>
          <w:rFonts w:ascii="Arial Narrow" w:hAnsi="Arial Narrow"/>
        </w:rPr>
        <w:t>a</w:t>
      </w:r>
      <w:r w:rsidRPr="00A46CA0">
        <w:rPr>
          <w:rFonts w:ascii="Arial Narrow" w:hAnsi="Arial Narrow"/>
        </w:rPr>
        <w:t xml:space="preserve"> III.2.3 Organizacja wydarzeń wspierających rozwój kultury fizycznej </w:t>
      </w:r>
      <w:r w:rsidR="00D464FC">
        <w:rPr>
          <w:rFonts w:ascii="Arial Narrow" w:hAnsi="Arial Narrow"/>
        </w:rPr>
        <w:br/>
      </w:r>
      <w:r w:rsidRPr="00A46CA0">
        <w:rPr>
          <w:rFonts w:ascii="Arial Narrow" w:hAnsi="Arial Narrow"/>
        </w:rPr>
        <w:t>i sportu</w:t>
      </w:r>
      <w:r>
        <w:rPr>
          <w:rFonts w:ascii="Arial Narrow" w:hAnsi="Arial Narrow"/>
        </w:rPr>
        <w:t xml:space="preserve"> określono wspólne LKW </w:t>
      </w:r>
      <w:r w:rsidRPr="00C10EC2">
        <w:rPr>
          <w:rFonts w:ascii="Arial Narrow" w:hAnsi="Arial Narrow"/>
        </w:rPr>
        <w:t>(Zał. Nr 7 do u</w:t>
      </w:r>
      <w:r w:rsidR="00C10EC2">
        <w:rPr>
          <w:rFonts w:ascii="Arial Narrow" w:hAnsi="Arial Narrow"/>
        </w:rPr>
        <w:t xml:space="preserve">chwały nr 26 /2015 </w:t>
      </w:r>
      <w:r w:rsidR="00C10EC2" w:rsidRPr="00C10EC2">
        <w:rPr>
          <w:rFonts w:ascii="Arial Narrow" w:hAnsi="Arial Narrow"/>
        </w:rPr>
        <w:t xml:space="preserve">z dnia </w:t>
      </w:r>
      <w:r w:rsidR="00C10EC2" w:rsidRPr="00D24B4A">
        <w:rPr>
          <w:rFonts w:ascii="Arial Narrow" w:hAnsi="Arial Narrow"/>
          <w:color w:val="000000" w:themeColor="text1"/>
        </w:rPr>
        <w:t>28</w:t>
      </w:r>
      <w:r w:rsidRPr="00D24B4A">
        <w:rPr>
          <w:rFonts w:ascii="Arial Narrow" w:hAnsi="Arial Narrow"/>
          <w:color w:val="000000" w:themeColor="text1"/>
        </w:rPr>
        <w:t>.12.2015 r.</w:t>
      </w:r>
      <w:r w:rsidRPr="008527B9">
        <w:rPr>
          <w:rFonts w:ascii="Arial Narrow" w:hAnsi="Arial Narrow"/>
          <w:color w:val="FF0000"/>
        </w:rPr>
        <w:t xml:space="preserve"> </w:t>
      </w:r>
      <w:r w:rsidRPr="00C10EC2">
        <w:rPr>
          <w:rFonts w:ascii="Arial Narrow" w:hAnsi="Arial Narrow"/>
        </w:rPr>
        <w:t xml:space="preserve">w sprawie przyjęcia Lokalnych Kryteriów Wyboru Operacji). </w:t>
      </w:r>
    </w:p>
    <w:p w:rsidR="005E0F1D" w:rsidRPr="00C10EC2" w:rsidRDefault="005E0F1D" w:rsidP="005E0F1D">
      <w:pPr>
        <w:tabs>
          <w:tab w:val="left" w:pos="240"/>
          <w:tab w:val="left" w:pos="2655"/>
        </w:tabs>
        <w:spacing w:line="240" w:lineRule="auto"/>
        <w:jc w:val="both"/>
        <w:rPr>
          <w:rFonts w:ascii="Arial Narrow" w:hAnsi="Arial Narrow"/>
        </w:rPr>
      </w:pPr>
      <w:r>
        <w:rPr>
          <w:rFonts w:ascii="Arial Narrow" w:hAnsi="Arial Narrow" w:cs="Times New Roman"/>
          <w:i/>
        </w:rPr>
        <w:t xml:space="preserve">b). </w:t>
      </w:r>
      <w:r>
        <w:rPr>
          <w:rFonts w:ascii="Arial Narrow" w:hAnsi="Arial Narrow" w:cs="Times New Roman"/>
        </w:rPr>
        <w:t xml:space="preserve">Dla wnioskodawców będących jednostkami sektora </w:t>
      </w:r>
      <w:r w:rsidRPr="008527B9">
        <w:rPr>
          <w:rFonts w:ascii="Arial Narrow" w:hAnsi="Arial Narrow" w:cs="Times New Roman"/>
        </w:rPr>
        <w:t xml:space="preserve">finansów publicznych: Przedsięwzięcia II.1.1 </w:t>
      </w:r>
      <w:r w:rsidRPr="008527B9">
        <w:rPr>
          <w:rFonts w:ascii="Arial Narrow" w:hAnsi="Arial Narrow"/>
        </w:rPr>
        <w:t xml:space="preserve">Renowacja i modernizacja dziedzictwa historycznego na obszarze LGD, </w:t>
      </w:r>
      <w:r w:rsidRPr="008527B9">
        <w:rPr>
          <w:rFonts w:ascii="Arial Narrow" w:hAnsi="Arial Narrow" w:cs="Times New Roman"/>
        </w:rPr>
        <w:t xml:space="preserve"> Przedsięwzięcia II.1.2 Inwestycje w małą architekturę turystyczną, Przedsięwzięcia II.2.1 </w:t>
      </w:r>
      <w:r w:rsidRPr="008527B9">
        <w:rPr>
          <w:rFonts w:ascii="Arial Narrow" w:hAnsi="Arial Narrow"/>
        </w:rPr>
        <w:t xml:space="preserve">Działania w zakresie promocji  walorów turystyczno-kulturowych, </w:t>
      </w:r>
      <w:r w:rsidRPr="008527B9">
        <w:rPr>
          <w:rFonts w:ascii="Arial Narrow" w:hAnsi="Arial Narrow" w:cs="Times New Roman"/>
        </w:rPr>
        <w:t>Przedsięwzięcia III.1.1 Organizacja wydarzeń integrujących lokalne społeczności</w:t>
      </w:r>
      <w:r w:rsidRPr="008527B9">
        <w:rPr>
          <w:rFonts w:ascii="Arial Narrow" w:hAnsi="Arial Narrow"/>
        </w:rPr>
        <w:t xml:space="preserve">, </w:t>
      </w:r>
      <w:r w:rsidRPr="008527B9">
        <w:rPr>
          <w:rFonts w:ascii="Arial Narrow" w:hAnsi="Arial Narrow" w:cs="Times New Roman"/>
        </w:rPr>
        <w:t xml:space="preserve">Przedsięwzięcia III.2.1 </w:t>
      </w:r>
      <w:r w:rsidRPr="008527B9">
        <w:rPr>
          <w:rFonts w:ascii="Arial Narrow" w:hAnsi="Arial Narrow"/>
        </w:rPr>
        <w:t>Budowa, przebudowa, modernizacja infrastruktury rekreacyjnej, sportowej i kulturalnej,</w:t>
      </w:r>
      <w:r>
        <w:rPr>
          <w:rFonts w:ascii="Arial Narrow" w:hAnsi="Arial Narrow"/>
        </w:rPr>
        <w:t xml:space="preserve"> </w:t>
      </w:r>
      <w:r w:rsidRPr="00A46CA0">
        <w:rPr>
          <w:rFonts w:ascii="Arial Narrow" w:hAnsi="Arial Narrow"/>
        </w:rPr>
        <w:t>Przedsięwzięci</w:t>
      </w:r>
      <w:r>
        <w:rPr>
          <w:rFonts w:ascii="Arial Narrow" w:hAnsi="Arial Narrow"/>
        </w:rPr>
        <w:t>a</w:t>
      </w:r>
      <w:r w:rsidRPr="00A46CA0">
        <w:rPr>
          <w:rFonts w:ascii="Arial Narrow" w:hAnsi="Arial Narrow"/>
        </w:rPr>
        <w:t xml:space="preserve"> III.2.3 Organizacja wydarzeń wspierających rozwój kultury fizycznej </w:t>
      </w:r>
      <w:r w:rsidR="00D464FC">
        <w:rPr>
          <w:rFonts w:ascii="Arial Narrow" w:hAnsi="Arial Narrow"/>
        </w:rPr>
        <w:br/>
      </w:r>
      <w:r w:rsidRPr="00A46CA0">
        <w:rPr>
          <w:rFonts w:ascii="Arial Narrow" w:hAnsi="Arial Narrow"/>
        </w:rPr>
        <w:t>i sportu</w:t>
      </w:r>
      <w:r>
        <w:rPr>
          <w:rFonts w:ascii="Arial Narrow" w:hAnsi="Arial Narrow"/>
        </w:rPr>
        <w:t xml:space="preserve"> określono wspólne LKW </w:t>
      </w:r>
      <w:r w:rsidRPr="00C10EC2">
        <w:rPr>
          <w:rFonts w:ascii="Arial Narrow" w:hAnsi="Arial Narrow"/>
        </w:rPr>
        <w:t xml:space="preserve">(Zał. Nr 6 do uchwały nr 26 /2015 </w:t>
      </w:r>
      <w:r w:rsidR="00C10EC2" w:rsidRPr="00C10EC2">
        <w:rPr>
          <w:rFonts w:ascii="Arial Narrow" w:hAnsi="Arial Narrow"/>
        </w:rPr>
        <w:t>z</w:t>
      </w:r>
      <w:r w:rsidRPr="00C10EC2">
        <w:rPr>
          <w:rFonts w:ascii="Arial Narrow" w:hAnsi="Arial Narrow"/>
        </w:rPr>
        <w:t xml:space="preserve"> dnia</w:t>
      </w:r>
      <w:r w:rsidR="00C10EC2">
        <w:rPr>
          <w:rFonts w:ascii="Arial Narrow" w:hAnsi="Arial Narrow"/>
          <w:color w:val="FF0000"/>
        </w:rPr>
        <w:t xml:space="preserve"> </w:t>
      </w:r>
      <w:r w:rsidR="00C10EC2" w:rsidRPr="00D24B4A">
        <w:rPr>
          <w:rFonts w:ascii="Arial Narrow" w:hAnsi="Arial Narrow"/>
          <w:color w:val="000000" w:themeColor="text1"/>
        </w:rPr>
        <w:t>28</w:t>
      </w:r>
      <w:r w:rsidRPr="00D24B4A">
        <w:rPr>
          <w:rFonts w:ascii="Arial Narrow" w:hAnsi="Arial Narrow"/>
          <w:color w:val="000000" w:themeColor="text1"/>
        </w:rPr>
        <w:t xml:space="preserve">.12.2015 r. </w:t>
      </w:r>
      <w:r w:rsidRPr="00C10EC2">
        <w:rPr>
          <w:rFonts w:ascii="Arial Narrow" w:hAnsi="Arial Narrow"/>
        </w:rPr>
        <w:t xml:space="preserve">w sprawie przyjęcia Lokalnych Kryteriów Wyboru Operacji). </w:t>
      </w:r>
    </w:p>
    <w:p w:rsidR="005E0F1D" w:rsidRPr="006835A5" w:rsidRDefault="005E0F1D" w:rsidP="005E0F1D">
      <w:pPr>
        <w:tabs>
          <w:tab w:val="left" w:pos="240"/>
          <w:tab w:val="left" w:pos="2655"/>
        </w:tabs>
        <w:spacing w:line="240" w:lineRule="auto"/>
        <w:jc w:val="both"/>
        <w:rPr>
          <w:rFonts w:ascii="Arial Narrow" w:hAnsi="Arial Narrow"/>
          <w:color w:val="FF0000"/>
        </w:rPr>
      </w:pPr>
    </w:p>
    <w:p w:rsidR="005E0F1D" w:rsidRPr="00A46CA0" w:rsidRDefault="005E0F1D" w:rsidP="005E0F1D">
      <w:pPr>
        <w:spacing w:line="240" w:lineRule="auto"/>
        <w:jc w:val="both"/>
        <w:rPr>
          <w:rFonts w:ascii="Arial Narrow" w:hAnsi="Arial Narrow" w:cs="Times New Roman"/>
          <w:b/>
        </w:rPr>
      </w:pPr>
      <w:r w:rsidRPr="00A46CA0">
        <w:rPr>
          <w:rFonts w:ascii="Arial Narrow" w:hAnsi="Arial Narrow" w:cs="Times New Roman"/>
          <w:b/>
        </w:rPr>
        <w:t xml:space="preserve">2). </w:t>
      </w:r>
      <w:r>
        <w:rPr>
          <w:rFonts w:ascii="Arial Narrow" w:hAnsi="Arial Narrow" w:cs="Times New Roman"/>
          <w:b/>
        </w:rPr>
        <w:t xml:space="preserve">Konkursów </w:t>
      </w:r>
      <w:r w:rsidRPr="00A46CA0">
        <w:rPr>
          <w:rFonts w:ascii="Arial Narrow" w:hAnsi="Arial Narrow" w:cs="Times New Roman"/>
          <w:b/>
        </w:rPr>
        <w:t>w zakresie innym niż granty</w:t>
      </w:r>
      <w:r>
        <w:rPr>
          <w:rFonts w:ascii="Arial Narrow" w:hAnsi="Arial Narrow" w:cs="Times New Roman"/>
          <w:b/>
        </w:rPr>
        <w:t>:</w:t>
      </w:r>
    </w:p>
    <w:p w:rsidR="005E0F1D" w:rsidRPr="00D24B4A" w:rsidRDefault="005E0F1D" w:rsidP="005E0F1D">
      <w:pPr>
        <w:tabs>
          <w:tab w:val="left" w:pos="240"/>
          <w:tab w:val="left" w:pos="2655"/>
        </w:tabs>
        <w:spacing w:line="240" w:lineRule="auto"/>
        <w:jc w:val="both"/>
        <w:rPr>
          <w:rFonts w:ascii="Arial Narrow" w:hAnsi="Arial Narrow"/>
          <w:color w:val="000000" w:themeColor="text1"/>
        </w:rPr>
      </w:pPr>
      <w:r w:rsidRPr="00A46CA0">
        <w:rPr>
          <w:rFonts w:ascii="Arial Narrow" w:hAnsi="Arial Narrow" w:cs="Times New Roman"/>
        </w:rPr>
        <w:t>a). Przedsięwzięcie I.1.1 Wsparcie inicjatyw gospodarczych w istniejących mi</w:t>
      </w:r>
      <w:r>
        <w:rPr>
          <w:rFonts w:ascii="Arial Narrow" w:hAnsi="Arial Narrow" w:cs="Times New Roman"/>
        </w:rPr>
        <w:t xml:space="preserve">kro i małych przedsiębiorstwach </w:t>
      </w:r>
      <w:r w:rsidRPr="00C10EC2">
        <w:rPr>
          <w:rFonts w:ascii="Arial Narrow" w:hAnsi="Arial Narrow"/>
        </w:rPr>
        <w:t>(Zał. Nr 1 do uchwały nr 26 /2015</w:t>
      </w:r>
      <w:r w:rsidR="00C10EC2">
        <w:rPr>
          <w:rFonts w:ascii="Arial Narrow" w:hAnsi="Arial Narrow"/>
          <w:color w:val="FF0000"/>
        </w:rPr>
        <w:t xml:space="preserve"> </w:t>
      </w:r>
      <w:r w:rsidRPr="00C10EC2">
        <w:rPr>
          <w:rFonts w:ascii="Arial Narrow" w:hAnsi="Arial Narrow"/>
        </w:rPr>
        <w:t>z dnia</w:t>
      </w:r>
      <w:r w:rsidRPr="008527B9">
        <w:rPr>
          <w:rFonts w:ascii="Arial Narrow" w:hAnsi="Arial Narrow"/>
          <w:color w:val="FF0000"/>
        </w:rPr>
        <w:t xml:space="preserve"> </w:t>
      </w:r>
      <w:r w:rsidR="00C10EC2" w:rsidRPr="00D24B4A">
        <w:rPr>
          <w:rFonts w:ascii="Arial Narrow" w:hAnsi="Arial Narrow"/>
          <w:color w:val="000000" w:themeColor="text1"/>
        </w:rPr>
        <w:t>28</w:t>
      </w:r>
      <w:r w:rsidRPr="00D24B4A">
        <w:rPr>
          <w:rFonts w:ascii="Arial Narrow" w:hAnsi="Arial Narrow"/>
          <w:color w:val="000000" w:themeColor="text1"/>
        </w:rPr>
        <w:t xml:space="preserve">.12.2015 r. w sprawie przyjęcia Lokalnych Kryteriów Wyboru Operacji). </w:t>
      </w:r>
    </w:p>
    <w:p w:rsidR="005E0F1D" w:rsidRPr="00D24B4A" w:rsidRDefault="005E0F1D" w:rsidP="005E0F1D">
      <w:pPr>
        <w:tabs>
          <w:tab w:val="left" w:pos="240"/>
          <w:tab w:val="left" w:pos="2655"/>
        </w:tabs>
        <w:spacing w:line="240" w:lineRule="auto"/>
        <w:jc w:val="both"/>
        <w:rPr>
          <w:rFonts w:ascii="Arial Narrow" w:hAnsi="Arial Narrow"/>
          <w:color w:val="000000" w:themeColor="text1"/>
        </w:rPr>
      </w:pPr>
      <w:r w:rsidRPr="00D24B4A">
        <w:rPr>
          <w:rFonts w:ascii="Arial Narrow" w:hAnsi="Arial Narrow" w:cs="Times New Roman"/>
          <w:color w:val="000000" w:themeColor="text1"/>
        </w:rPr>
        <w:t xml:space="preserve">b). Przedsięwzięcie I.1.2 </w:t>
      </w:r>
      <w:r w:rsidRPr="00D24B4A">
        <w:rPr>
          <w:rFonts w:ascii="Arial Narrow" w:hAnsi="Arial Narrow"/>
          <w:color w:val="000000" w:themeColor="text1"/>
        </w:rPr>
        <w:t>Wspieranie inicjatyw gosp. wykorzystujących produkty lokalne w rozwoju sektora żywnościowego (Załącznik Nr 2 do uchwały n</w:t>
      </w:r>
      <w:r w:rsidR="00B52ED2">
        <w:rPr>
          <w:rFonts w:ascii="Arial Narrow" w:hAnsi="Arial Narrow"/>
          <w:color w:val="000000" w:themeColor="text1"/>
        </w:rPr>
        <w:t xml:space="preserve">r 26 /2015 r. </w:t>
      </w:r>
      <w:r w:rsidRPr="00D24B4A">
        <w:rPr>
          <w:rFonts w:ascii="Arial Narrow" w:hAnsi="Arial Narrow"/>
          <w:color w:val="000000" w:themeColor="text1"/>
        </w:rPr>
        <w:t>z dnia</w:t>
      </w:r>
      <w:r w:rsidR="00C10EC2" w:rsidRPr="00D24B4A">
        <w:rPr>
          <w:rFonts w:ascii="Arial Narrow" w:hAnsi="Arial Narrow"/>
          <w:color w:val="000000" w:themeColor="text1"/>
        </w:rPr>
        <w:t xml:space="preserve"> 28</w:t>
      </w:r>
      <w:r w:rsidRPr="00D24B4A">
        <w:rPr>
          <w:rFonts w:ascii="Arial Narrow" w:hAnsi="Arial Narrow"/>
          <w:color w:val="000000" w:themeColor="text1"/>
        </w:rPr>
        <w:t xml:space="preserve">.12.2015 r. w sprawie przyjęcia Lokalnych Kryteriów Wyboru Operacji). </w:t>
      </w:r>
    </w:p>
    <w:p w:rsidR="005E0F1D" w:rsidRPr="00D24B4A" w:rsidRDefault="005E0F1D" w:rsidP="005E0F1D">
      <w:pPr>
        <w:tabs>
          <w:tab w:val="left" w:pos="240"/>
          <w:tab w:val="left" w:pos="2655"/>
        </w:tabs>
        <w:spacing w:line="240" w:lineRule="auto"/>
        <w:jc w:val="both"/>
        <w:rPr>
          <w:rFonts w:ascii="Arial Narrow" w:hAnsi="Arial Narrow"/>
          <w:color w:val="000000" w:themeColor="text1"/>
        </w:rPr>
      </w:pPr>
      <w:r w:rsidRPr="00D24B4A">
        <w:rPr>
          <w:rFonts w:ascii="Arial Narrow" w:hAnsi="Arial Narrow"/>
          <w:color w:val="000000" w:themeColor="text1"/>
        </w:rPr>
        <w:t>c). Przedsięwzięcie I.1.3 Wsparcie dla</w:t>
      </w:r>
      <w:r w:rsidRPr="00D24B4A">
        <w:rPr>
          <w:rFonts w:ascii="Arial Narrow" w:hAnsi="Arial Narrow" w:cs="Times New Roman"/>
          <w:color w:val="000000" w:themeColor="text1"/>
        </w:rPr>
        <w:t xml:space="preserve"> osób rozpoczynających działalność gospodarczą </w:t>
      </w:r>
      <w:r w:rsidRPr="00D24B4A">
        <w:rPr>
          <w:rFonts w:ascii="Arial Narrow" w:hAnsi="Arial Narrow"/>
          <w:color w:val="000000" w:themeColor="text1"/>
        </w:rPr>
        <w:t>(Zał. Nr 3</w:t>
      </w:r>
      <w:r w:rsidR="00C10EC2" w:rsidRPr="00D24B4A">
        <w:rPr>
          <w:rFonts w:ascii="Arial Narrow" w:hAnsi="Arial Narrow"/>
          <w:color w:val="000000" w:themeColor="text1"/>
        </w:rPr>
        <w:t xml:space="preserve"> do uchwały nr 26 /2015 </w:t>
      </w:r>
      <w:r w:rsidR="00C10EC2" w:rsidRPr="00D24B4A">
        <w:rPr>
          <w:rFonts w:ascii="Arial Narrow" w:hAnsi="Arial Narrow"/>
          <w:color w:val="000000" w:themeColor="text1"/>
        </w:rPr>
        <w:br/>
        <w:t>z</w:t>
      </w:r>
      <w:r w:rsidRPr="00D24B4A">
        <w:rPr>
          <w:rFonts w:ascii="Arial Narrow" w:hAnsi="Arial Narrow"/>
          <w:color w:val="000000" w:themeColor="text1"/>
        </w:rPr>
        <w:t xml:space="preserve"> dnia </w:t>
      </w:r>
      <w:r w:rsidR="007A2BA4" w:rsidRPr="00D24B4A">
        <w:rPr>
          <w:rFonts w:ascii="Arial Narrow" w:hAnsi="Arial Narrow"/>
          <w:color w:val="000000" w:themeColor="text1"/>
        </w:rPr>
        <w:t>28</w:t>
      </w:r>
      <w:r w:rsidRPr="00D24B4A">
        <w:rPr>
          <w:rFonts w:ascii="Arial Narrow" w:hAnsi="Arial Narrow"/>
          <w:color w:val="000000" w:themeColor="text1"/>
        </w:rPr>
        <w:t xml:space="preserve">.12.2015 r. w sprawie przyjęcia Lokalnych Kryteriów Wyboru Operacji). </w:t>
      </w:r>
    </w:p>
    <w:p w:rsidR="005E0F1D" w:rsidRPr="00D24B4A" w:rsidRDefault="005E0F1D" w:rsidP="005E0F1D">
      <w:pPr>
        <w:tabs>
          <w:tab w:val="left" w:pos="240"/>
          <w:tab w:val="left" w:pos="2655"/>
        </w:tabs>
        <w:spacing w:line="240" w:lineRule="auto"/>
        <w:jc w:val="both"/>
        <w:rPr>
          <w:rFonts w:ascii="Arial Narrow" w:hAnsi="Arial Narrow"/>
          <w:color w:val="000000" w:themeColor="text1"/>
        </w:rPr>
      </w:pPr>
      <w:r w:rsidRPr="00D24B4A">
        <w:rPr>
          <w:rFonts w:ascii="Arial Narrow" w:hAnsi="Arial Narrow" w:cs="Times New Roman"/>
          <w:color w:val="000000" w:themeColor="text1"/>
        </w:rPr>
        <w:t>d). dla wnioskodawców niebędących jednostkami sektora finansów publicznych:</w:t>
      </w:r>
      <w:r w:rsidRPr="00D24B4A">
        <w:rPr>
          <w:rFonts w:ascii="Arial Narrow" w:hAnsi="Arial Narrow"/>
          <w:color w:val="000000" w:themeColor="text1"/>
        </w:rPr>
        <w:t xml:space="preserve"> Przedsięwzięcia II.3.2 </w:t>
      </w:r>
      <w:r w:rsidR="006E60AB">
        <w:rPr>
          <w:rFonts w:ascii="Arial Narrow" w:hAnsi="Arial Narrow"/>
          <w:color w:val="000000" w:themeColor="text1"/>
        </w:rPr>
        <w:t>Tworzenie sieci usług turystycznych -</w:t>
      </w:r>
      <w:r w:rsidR="00645F9F">
        <w:rPr>
          <w:rFonts w:ascii="Arial Narrow" w:hAnsi="Arial Narrow"/>
          <w:color w:val="000000" w:themeColor="text1"/>
        </w:rPr>
        <w:t xml:space="preserve"> </w:t>
      </w:r>
      <w:r w:rsidR="006E60AB">
        <w:rPr>
          <w:rFonts w:ascii="Arial Narrow" w:hAnsi="Arial Narrow"/>
          <w:color w:val="000000" w:themeColor="text1"/>
        </w:rPr>
        <w:t>p</w:t>
      </w:r>
      <w:r w:rsidRPr="00D24B4A">
        <w:rPr>
          <w:rFonts w:ascii="Arial Narrow" w:hAnsi="Arial Narrow" w:cs="Arial"/>
          <w:color w:val="000000" w:themeColor="text1"/>
        </w:rPr>
        <w:t xml:space="preserve">akietowanie usług turystycznych, </w:t>
      </w:r>
      <w:r w:rsidRPr="00D24B4A">
        <w:rPr>
          <w:rFonts w:ascii="Arial Narrow" w:hAnsi="Arial Narrow"/>
          <w:color w:val="000000" w:themeColor="text1"/>
        </w:rPr>
        <w:t xml:space="preserve">Przedsięwzięcia II.3.3 Wspieranie inicjatyw wykorzystujących narzędzia informatyczne w kreowaniu wizerunku obszaru, </w:t>
      </w:r>
      <w:r w:rsidRPr="00D24B4A">
        <w:rPr>
          <w:rFonts w:ascii="Arial Narrow" w:hAnsi="Arial Narrow" w:cs="Times New Roman"/>
          <w:color w:val="000000" w:themeColor="text1"/>
        </w:rPr>
        <w:t xml:space="preserve">Przedsięwzięcia III.2.2 </w:t>
      </w:r>
      <w:r w:rsidRPr="00D24B4A">
        <w:rPr>
          <w:rFonts w:ascii="Arial Narrow" w:hAnsi="Arial Narrow" w:cs="Arial"/>
          <w:color w:val="000000" w:themeColor="text1"/>
        </w:rPr>
        <w:t xml:space="preserve">Budowa, przebudowa, modernizacja infrastruktury sportowej i kulturalnej określono jedno, wspólne LKW </w:t>
      </w:r>
      <w:r w:rsidRPr="00D24B4A">
        <w:rPr>
          <w:rFonts w:ascii="Arial Narrow" w:hAnsi="Arial Narrow"/>
          <w:color w:val="000000" w:themeColor="text1"/>
        </w:rPr>
        <w:t>(Zał. Nr 4</w:t>
      </w:r>
      <w:r w:rsidR="00C10EC2" w:rsidRPr="00D24B4A">
        <w:rPr>
          <w:rFonts w:ascii="Arial Narrow" w:hAnsi="Arial Narrow"/>
          <w:color w:val="000000" w:themeColor="text1"/>
        </w:rPr>
        <w:t xml:space="preserve"> do uchwały nr 26 /2015 </w:t>
      </w:r>
      <w:r w:rsidRPr="00D24B4A">
        <w:rPr>
          <w:rFonts w:ascii="Arial Narrow" w:hAnsi="Arial Narrow"/>
          <w:color w:val="000000" w:themeColor="text1"/>
        </w:rPr>
        <w:t>z dnia</w:t>
      </w:r>
      <w:r w:rsidR="00C10EC2" w:rsidRPr="00D24B4A">
        <w:rPr>
          <w:rFonts w:ascii="Arial Narrow" w:hAnsi="Arial Narrow"/>
          <w:color w:val="000000" w:themeColor="text1"/>
        </w:rPr>
        <w:t xml:space="preserve"> 28</w:t>
      </w:r>
      <w:r w:rsidRPr="00D24B4A">
        <w:rPr>
          <w:rFonts w:ascii="Arial Narrow" w:hAnsi="Arial Narrow"/>
          <w:color w:val="000000" w:themeColor="text1"/>
        </w:rPr>
        <w:t xml:space="preserve">.12.2015 r. w sprawie przyjęcia Lokalnych Kryteriów Wyboru Operacji). </w:t>
      </w:r>
    </w:p>
    <w:p w:rsidR="005E0F1D" w:rsidRPr="00E17118" w:rsidRDefault="005E0F1D" w:rsidP="005E0F1D">
      <w:pPr>
        <w:tabs>
          <w:tab w:val="left" w:pos="240"/>
          <w:tab w:val="left" w:pos="2655"/>
        </w:tabs>
        <w:spacing w:line="240" w:lineRule="auto"/>
        <w:jc w:val="both"/>
        <w:rPr>
          <w:rFonts w:ascii="Arial Narrow" w:hAnsi="Arial Narrow"/>
        </w:rPr>
      </w:pPr>
      <w:r w:rsidRPr="00D24B4A">
        <w:rPr>
          <w:rFonts w:ascii="Arial Narrow" w:hAnsi="Arial Narrow"/>
          <w:color w:val="000000" w:themeColor="text1"/>
        </w:rPr>
        <w:t xml:space="preserve">e). </w:t>
      </w:r>
      <w:r w:rsidRPr="00D24B4A">
        <w:rPr>
          <w:rFonts w:ascii="Arial Narrow" w:hAnsi="Arial Narrow" w:cs="Times New Roman"/>
          <w:color w:val="000000" w:themeColor="text1"/>
        </w:rPr>
        <w:t>dla wnioskodawców będących jednostkami sektora finansów publicznych:</w:t>
      </w:r>
      <w:r w:rsidRPr="00D24B4A">
        <w:rPr>
          <w:rFonts w:ascii="Arial Narrow" w:hAnsi="Arial Narrow"/>
          <w:color w:val="000000" w:themeColor="text1"/>
        </w:rPr>
        <w:t xml:space="preserve"> Przedsięwzięcia II.3.2 </w:t>
      </w:r>
      <w:r w:rsidR="00645F9F">
        <w:rPr>
          <w:rFonts w:ascii="Arial Narrow" w:hAnsi="Arial Narrow"/>
          <w:color w:val="000000" w:themeColor="text1"/>
        </w:rPr>
        <w:t>Tworzenie sieci usług turystycznych - p</w:t>
      </w:r>
      <w:r w:rsidRPr="00D24B4A">
        <w:rPr>
          <w:rFonts w:ascii="Arial Narrow" w:hAnsi="Arial Narrow" w:cs="Arial"/>
          <w:color w:val="000000" w:themeColor="text1"/>
        </w:rPr>
        <w:t xml:space="preserve">akietowanie usług turystycznych, </w:t>
      </w:r>
      <w:r w:rsidRPr="00D24B4A">
        <w:rPr>
          <w:rFonts w:ascii="Arial Narrow" w:hAnsi="Arial Narrow"/>
          <w:color w:val="000000" w:themeColor="text1"/>
        </w:rPr>
        <w:t xml:space="preserve">Przedsięwzięcia II.3.3 Wspieranie inicjatyw wykorzystujących narzędzia informatyczne w kreowaniu wizerunku obszaru, </w:t>
      </w:r>
      <w:r w:rsidRPr="00D24B4A">
        <w:rPr>
          <w:rFonts w:ascii="Arial Narrow" w:hAnsi="Arial Narrow" w:cs="Times New Roman"/>
          <w:color w:val="000000" w:themeColor="text1"/>
        </w:rPr>
        <w:t xml:space="preserve">Przedsięwzięcia III.2.2 </w:t>
      </w:r>
      <w:r w:rsidRPr="00D24B4A">
        <w:rPr>
          <w:rFonts w:ascii="Arial Narrow" w:hAnsi="Arial Narrow" w:cs="Arial"/>
          <w:color w:val="000000" w:themeColor="text1"/>
        </w:rPr>
        <w:t xml:space="preserve">Budowa, przebudowa, modernizacja infrastruktury sportowej i kulturalnej określono jedno, wspólne LKW </w:t>
      </w:r>
      <w:r w:rsidRPr="00D24B4A">
        <w:rPr>
          <w:rFonts w:ascii="Arial Narrow" w:hAnsi="Arial Narrow"/>
          <w:color w:val="000000" w:themeColor="text1"/>
        </w:rPr>
        <w:t>(Zał. Nr 5 do uchwały nr 26 /2015 z dnia</w:t>
      </w:r>
      <w:r w:rsidR="00C10EC2" w:rsidRPr="00D24B4A">
        <w:rPr>
          <w:rFonts w:ascii="Arial Narrow" w:hAnsi="Arial Narrow"/>
          <w:color w:val="000000" w:themeColor="text1"/>
        </w:rPr>
        <w:t xml:space="preserve"> 28</w:t>
      </w:r>
      <w:r w:rsidRPr="00D24B4A">
        <w:rPr>
          <w:rFonts w:ascii="Arial Narrow" w:hAnsi="Arial Narrow"/>
          <w:color w:val="000000" w:themeColor="text1"/>
        </w:rPr>
        <w:t>.12.2015 r.</w:t>
      </w:r>
      <w:r w:rsidRPr="008527B9">
        <w:rPr>
          <w:rFonts w:ascii="Arial Narrow" w:hAnsi="Arial Narrow"/>
          <w:color w:val="FF0000"/>
        </w:rPr>
        <w:t xml:space="preserve"> </w:t>
      </w:r>
      <w:r w:rsidRPr="00E17118">
        <w:rPr>
          <w:rFonts w:ascii="Arial Narrow" w:hAnsi="Arial Narrow"/>
        </w:rPr>
        <w:t xml:space="preserve">w sprawie przyjęcia Lokalnych Kryteriów Wyboru Operacji). </w:t>
      </w:r>
    </w:p>
    <w:p w:rsidR="005E0F1D" w:rsidRDefault="005E0F1D" w:rsidP="005E0F1D">
      <w:pPr>
        <w:spacing w:line="240" w:lineRule="auto"/>
        <w:jc w:val="both"/>
        <w:rPr>
          <w:rFonts w:ascii="Arial Narrow" w:hAnsi="Arial Narrow" w:cs="Times New Roman"/>
        </w:rPr>
      </w:pPr>
      <w:r w:rsidRPr="00B52ED2">
        <w:rPr>
          <w:rFonts w:ascii="Arial Narrow" w:hAnsi="Arial Narrow" w:cs="Times New Roman"/>
          <w:b/>
        </w:rPr>
        <w:lastRenderedPageBreak/>
        <w:t xml:space="preserve">Kryteria wyboru operacji i </w:t>
      </w:r>
      <w:proofErr w:type="spellStart"/>
      <w:r w:rsidRPr="00B52ED2">
        <w:rPr>
          <w:rFonts w:ascii="Arial Narrow" w:hAnsi="Arial Narrow" w:cs="Times New Roman"/>
          <w:b/>
        </w:rPr>
        <w:t>grantobiorców</w:t>
      </w:r>
      <w:proofErr w:type="spellEnd"/>
      <w:r w:rsidRPr="00B52ED2">
        <w:rPr>
          <w:rFonts w:ascii="Arial Narrow" w:hAnsi="Arial Narrow" w:cs="Times New Roman"/>
          <w:b/>
        </w:rPr>
        <w:t xml:space="preserve"> są: obiektywne, niedyskryminujące, przejrzyste, powiązane z diagnozą obszaru, bezpośrednio przyczyniają się do wyboru operacji. Kryteria posiadają dodatkowe opisy oraz sposób przyznawania wag nie budzi wątpliwości.</w:t>
      </w:r>
      <w:r>
        <w:rPr>
          <w:rFonts w:ascii="Arial Narrow" w:hAnsi="Arial Narrow" w:cs="Times New Roman"/>
        </w:rPr>
        <w:t xml:space="preserve"> D</w:t>
      </w:r>
      <w:r w:rsidRPr="00A46CA0">
        <w:rPr>
          <w:rFonts w:ascii="Arial Narrow" w:hAnsi="Arial Narrow" w:cs="Times New Roman"/>
        </w:rPr>
        <w:t xml:space="preserve">ookreślono w zakresie minimalnym i maksymalnym wartości wraz z opisaniem zasad przyznawania punktów </w:t>
      </w:r>
      <w:r>
        <w:rPr>
          <w:rFonts w:ascii="Arial Narrow" w:hAnsi="Arial Narrow" w:cs="Times New Roman"/>
        </w:rPr>
        <w:t>w przedziale minimum – maksimum.</w:t>
      </w:r>
    </w:p>
    <w:p w:rsidR="005E0F1D" w:rsidRPr="00D24B4A" w:rsidRDefault="005E0F1D" w:rsidP="005E0F1D">
      <w:pPr>
        <w:spacing w:line="240" w:lineRule="auto"/>
        <w:jc w:val="both"/>
        <w:rPr>
          <w:rFonts w:ascii="Arial Narrow" w:hAnsi="Arial Narrow" w:cs="Times New Roman"/>
          <w:color w:val="000000" w:themeColor="text1"/>
        </w:rPr>
      </w:pPr>
      <w:r>
        <w:rPr>
          <w:rFonts w:ascii="Arial Narrow" w:hAnsi="Arial Narrow" w:cs="Times New Roman"/>
        </w:rPr>
        <w:t xml:space="preserve">Lokalne Kryteria Wyboru dla poszczególnych działań zostały przyjęte Uchwałą Zarządu nr 26/2015 </w:t>
      </w:r>
      <w:r w:rsidR="00E17118" w:rsidRPr="00D24B4A">
        <w:rPr>
          <w:rFonts w:ascii="Arial Narrow" w:hAnsi="Arial Narrow" w:cs="Times New Roman"/>
          <w:color w:val="000000" w:themeColor="text1"/>
        </w:rPr>
        <w:t>z dnia 28</w:t>
      </w:r>
      <w:r w:rsidRPr="00D24B4A">
        <w:rPr>
          <w:rFonts w:ascii="Arial Narrow" w:hAnsi="Arial Narrow" w:cs="Times New Roman"/>
          <w:color w:val="000000" w:themeColor="text1"/>
        </w:rPr>
        <w:t>.12.2015 r.</w:t>
      </w:r>
    </w:p>
    <w:p w:rsidR="005E0F1D" w:rsidRPr="00A46CA0" w:rsidRDefault="005E0F1D" w:rsidP="005E0F1D">
      <w:pPr>
        <w:spacing w:line="240" w:lineRule="auto"/>
        <w:jc w:val="both"/>
        <w:rPr>
          <w:rFonts w:ascii="Arial Narrow" w:hAnsi="Arial Narrow"/>
        </w:rPr>
      </w:pPr>
      <w:r>
        <w:rPr>
          <w:rFonts w:ascii="Arial Narrow" w:hAnsi="Arial Narrow"/>
        </w:rPr>
        <w:t>Przyjęte</w:t>
      </w:r>
      <w:r w:rsidRPr="00A46CA0">
        <w:rPr>
          <w:rFonts w:ascii="Arial Narrow" w:hAnsi="Arial Narrow"/>
        </w:rPr>
        <w:t xml:space="preserve"> </w:t>
      </w:r>
      <w:r>
        <w:rPr>
          <w:rFonts w:ascii="Arial Narrow" w:hAnsi="Arial Narrow"/>
        </w:rPr>
        <w:t>p</w:t>
      </w:r>
      <w:r w:rsidRPr="00A46CA0">
        <w:rPr>
          <w:rFonts w:ascii="Arial Narrow" w:hAnsi="Arial Narrow"/>
        </w:rPr>
        <w:t xml:space="preserve">rocedury </w:t>
      </w:r>
      <w:r>
        <w:rPr>
          <w:rFonts w:ascii="Arial Narrow" w:hAnsi="Arial Narrow"/>
        </w:rPr>
        <w:t xml:space="preserve">ustalania i zmiany kryteriów </w:t>
      </w:r>
      <w:r w:rsidRPr="00A46CA0">
        <w:rPr>
          <w:rFonts w:ascii="Arial Narrow" w:hAnsi="Arial Narrow"/>
        </w:rPr>
        <w:t xml:space="preserve">zawierają w szczególności tryb uchwalania i zmiany kryteriów wyboru ze wskazaniem kompetencji poszczególnych organów LGD oraz wymogi odnośnie wnioskowania o zmianę kryterium wyboru. </w:t>
      </w:r>
    </w:p>
    <w:p w:rsidR="005E0F1D" w:rsidRPr="00A46CA0" w:rsidRDefault="005E0F1D" w:rsidP="005E0F1D">
      <w:pPr>
        <w:spacing w:line="240" w:lineRule="auto"/>
        <w:jc w:val="both"/>
        <w:rPr>
          <w:rFonts w:ascii="Arial Narrow" w:hAnsi="Arial Narrow"/>
          <w:b/>
        </w:rPr>
      </w:pPr>
      <w:r w:rsidRPr="00A46CA0">
        <w:rPr>
          <w:rFonts w:ascii="Arial Narrow" w:hAnsi="Arial Narrow"/>
          <w:b/>
        </w:rPr>
        <w:t>LGD planuje premiowanie operacji spełniających w szczególności jedno lub kilka kryteriów:</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 xml:space="preserve"> Wybór operacji o wkładzie własnym przekraczającym intensywność pomocy określoną w: </w:t>
      </w:r>
    </w:p>
    <w:p w:rsidR="005E0F1D" w:rsidRPr="00A46CA0" w:rsidRDefault="005E0F1D" w:rsidP="00DE6268">
      <w:pPr>
        <w:pStyle w:val="Akapitzlist"/>
        <w:numPr>
          <w:ilvl w:val="0"/>
          <w:numId w:val="13"/>
        </w:numPr>
        <w:suppressAutoHyphens/>
        <w:spacing w:line="240" w:lineRule="auto"/>
        <w:ind w:left="435" w:hanging="293"/>
        <w:contextualSpacing w:val="0"/>
        <w:jc w:val="both"/>
        <w:rPr>
          <w:rFonts w:ascii="Arial Narrow" w:hAnsi="Arial Narrow"/>
        </w:rPr>
      </w:pPr>
      <w:r w:rsidRPr="00A46CA0">
        <w:rPr>
          <w:rFonts w:ascii="Arial Narrow" w:hAnsi="Arial Narrow"/>
        </w:rPr>
        <w:t xml:space="preserve">projektach grantowych - </w:t>
      </w:r>
      <w:r w:rsidRPr="00A46CA0">
        <w:rPr>
          <w:rFonts w:ascii="Arial Narrow" w:hAnsi="Arial Narrow" w:cs="Arial"/>
        </w:rPr>
        <w:t>zakład</w:t>
      </w:r>
      <w:r>
        <w:rPr>
          <w:rFonts w:ascii="Arial Narrow" w:hAnsi="Arial Narrow" w:cs="Arial"/>
        </w:rPr>
        <w:t>a</w:t>
      </w:r>
      <w:r w:rsidRPr="00A46CA0">
        <w:rPr>
          <w:rFonts w:ascii="Arial Narrow" w:hAnsi="Arial Narrow" w:cs="Arial"/>
        </w:rPr>
        <w:t xml:space="preserve"> się 10 % udział wkładu własnego beneficjenta</w:t>
      </w:r>
      <w:r>
        <w:rPr>
          <w:rFonts w:ascii="Arial Narrow" w:hAnsi="Arial Narrow" w:cs="Arial"/>
        </w:rPr>
        <w:t xml:space="preserve"> (finansowy lub rzeczowy)</w:t>
      </w:r>
      <w:r w:rsidRPr="00A46CA0">
        <w:rPr>
          <w:rFonts w:ascii="Arial Narrow" w:hAnsi="Arial Narrow" w:cs="Arial"/>
        </w:rPr>
        <w:t xml:space="preserve">. Preferowane </w:t>
      </w:r>
      <w:r>
        <w:rPr>
          <w:rFonts w:ascii="Arial Narrow" w:hAnsi="Arial Narrow" w:cs="Arial"/>
        </w:rPr>
        <w:t>będą</w:t>
      </w:r>
      <w:r w:rsidRPr="00A46CA0">
        <w:rPr>
          <w:rFonts w:ascii="Arial Narrow" w:hAnsi="Arial Narrow" w:cs="Arial"/>
        </w:rPr>
        <w:t xml:space="preserve"> wnioski  przewidujące większy </w:t>
      </w:r>
      <w:r>
        <w:rPr>
          <w:rFonts w:ascii="Arial Narrow" w:hAnsi="Arial Narrow" w:cs="Arial"/>
        </w:rPr>
        <w:t xml:space="preserve">niż wymagany </w:t>
      </w:r>
      <w:r w:rsidRPr="00A46CA0">
        <w:rPr>
          <w:rFonts w:ascii="Arial Narrow" w:hAnsi="Arial Narrow" w:cs="Arial"/>
        </w:rPr>
        <w:t>udział wkładu własnego.</w:t>
      </w:r>
    </w:p>
    <w:p w:rsidR="005E0F1D" w:rsidRPr="00A46CA0" w:rsidRDefault="005E0F1D" w:rsidP="00DE6268">
      <w:pPr>
        <w:pStyle w:val="Akapitzlist"/>
        <w:numPr>
          <w:ilvl w:val="0"/>
          <w:numId w:val="13"/>
        </w:numPr>
        <w:suppressAutoHyphens/>
        <w:spacing w:line="240" w:lineRule="auto"/>
        <w:ind w:left="426" w:hanging="284"/>
        <w:contextualSpacing w:val="0"/>
        <w:jc w:val="both"/>
        <w:rPr>
          <w:rFonts w:ascii="Arial Narrow" w:hAnsi="Arial Narrow"/>
        </w:rPr>
      </w:pPr>
      <w:r w:rsidRPr="00A46CA0">
        <w:rPr>
          <w:rFonts w:ascii="Arial Narrow" w:hAnsi="Arial Narrow" w:cs="Arial"/>
        </w:rPr>
        <w:t xml:space="preserve">pomoc przyznawana na operacje w zakresie innym </w:t>
      </w:r>
      <w:r>
        <w:rPr>
          <w:rFonts w:ascii="Arial Narrow" w:hAnsi="Arial Narrow" w:cs="Arial"/>
        </w:rPr>
        <w:t>niż grantowe  - w zależności od ocenianego za pomocą</w:t>
      </w:r>
      <w:r w:rsidRPr="00A46CA0">
        <w:rPr>
          <w:rFonts w:ascii="Arial Narrow" w:hAnsi="Arial Narrow" w:cs="Arial"/>
        </w:rPr>
        <w:t xml:space="preserve"> LKW </w:t>
      </w:r>
      <w:r>
        <w:rPr>
          <w:rFonts w:ascii="Arial Narrow" w:hAnsi="Arial Narrow" w:cs="Arial"/>
        </w:rPr>
        <w:t xml:space="preserve">przedsięwzięcia, </w:t>
      </w:r>
      <w:r w:rsidRPr="00A46CA0">
        <w:rPr>
          <w:rFonts w:ascii="Arial Narrow" w:hAnsi="Arial Narrow" w:cs="Arial"/>
        </w:rPr>
        <w:t>zakład</w:t>
      </w:r>
      <w:r>
        <w:rPr>
          <w:rFonts w:ascii="Arial Narrow" w:hAnsi="Arial Narrow" w:cs="Arial"/>
        </w:rPr>
        <w:t>a</w:t>
      </w:r>
      <w:r w:rsidRPr="00A46CA0">
        <w:rPr>
          <w:rFonts w:ascii="Arial Narrow" w:hAnsi="Arial Narrow" w:cs="Arial"/>
        </w:rPr>
        <w:t xml:space="preserve"> się odpowiedni udział wkładu własnego beneficjenta. Preferowane </w:t>
      </w:r>
      <w:r>
        <w:rPr>
          <w:rFonts w:ascii="Arial Narrow" w:hAnsi="Arial Narrow" w:cs="Arial"/>
        </w:rPr>
        <w:t>będą</w:t>
      </w:r>
      <w:r w:rsidRPr="00A46CA0">
        <w:rPr>
          <w:rFonts w:ascii="Arial Narrow" w:hAnsi="Arial Narrow" w:cs="Arial"/>
        </w:rPr>
        <w:t xml:space="preserve"> wnioski  przewidujące większy </w:t>
      </w:r>
      <w:r>
        <w:rPr>
          <w:rFonts w:ascii="Arial Narrow" w:hAnsi="Arial Narrow" w:cs="Arial"/>
        </w:rPr>
        <w:t xml:space="preserve">niż wymagany </w:t>
      </w:r>
      <w:r w:rsidRPr="00A46CA0">
        <w:rPr>
          <w:rFonts w:ascii="Arial Narrow" w:hAnsi="Arial Narrow" w:cs="Arial"/>
        </w:rPr>
        <w:t>udział wkładu własnego.</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Generujące nowe miejsca pracy:</w:t>
      </w:r>
    </w:p>
    <w:p w:rsidR="005E0F1D"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sidRPr="00E0271E">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w:t>
      </w:r>
      <w:r w:rsidR="00E17118">
        <w:rPr>
          <w:rFonts w:ascii="Arial Narrow" w:hAnsi="Arial Narrow" w:cs="Arial"/>
        </w:rPr>
        <w:t>będą</w:t>
      </w:r>
      <w:r w:rsidRPr="00E0271E">
        <w:rPr>
          <w:rFonts w:ascii="Arial Narrow" w:hAnsi="Arial Narrow" w:cs="Arial"/>
        </w:rPr>
        <w:t xml:space="preserve"> operacje zakładające utworzenie większej liczby miejsc pracy niż zakłada minimum. Kryteriu</w:t>
      </w:r>
      <w:r>
        <w:rPr>
          <w:rFonts w:ascii="Arial Narrow" w:hAnsi="Arial Narrow" w:cs="Arial"/>
        </w:rPr>
        <w:t>m jest adekwatne do analizy SWOT</w:t>
      </w:r>
      <w:r w:rsidRPr="00E0271E">
        <w:rPr>
          <w:rFonts w:ascii="Arial Narrow" w:hAnsi="Arial Narrow" w:cs="Arial"/>
        </w:rPr>
        <w:t xml:space="preserve">, gdzie w zagrożeniach wykazano niedobór miejsc pracy na lokalnym rynku </w:t>
      </w:r>
      <w:r w:rsidR="00E17118">
        <w:rPr>
          <w:rFonts w:ascii="Arial Narrow" w:hAnsi="Arial Narrow" w:cs="Arial"/>
        </w:rPr>
        <w:br/>
        <w:t>i</w:t>
      </w:r>
      <w:r w:rsidRPr="00E0271E">
        <w:rPr>
          <w:rFonts w:ascii="Arial Narrow" w:hAnsi="Arial Narrow" w:cs="Arial"/>
        </w:rPr>
        <w:t xml:space="preserve"> </w:t>
      </w:r>
      <w:r>
        <w:rPr>
          <w:rFonts w:ascii="Arial Narrow" w:hAnsi="Arial Narrow" w:cs="Arial"/>
        </w:rPr>
        <w:t xml:space="preserve">stosunkowo </w:t>
      </w:r>
      <w:r w:rsidRPr="00E0271E">
        <w:rPr>
          <w:rFonts w:ascii="Arial Narrow" w:hAnsi="Arial Narrow" w:cs="Arial"/>
        </w:rPr>
        <w:t>wysoki poziom bezrobocia.</w:t>
      </w:r>
    </w:p>
    <w:p w:rsidR="005E0F1D" w:rsidRDefault="005E0F1D" w:rsidP="00DE6268">
      <w:pPr>
        <w:pStyle w:val="Akapitzlist"/>
        <w:numPr>
          <w:ilvl w:val="0"/>
          <w:numId w:val="14"/>
        </w:numPr>
        <w:suppressAutoHyphens/>
        <w:spacing w:line="240" w:lineRule="auto"/>
        <w:ind w:left="426" w:hanging="284"/>
        <w:jc w:val="both"/>
        <w:rPr>
          <w:rFonts w:ascii="Arial Narrow" w:hAnsi="Arial Narrow"/>
        </w:rPr>
      </w:pPr>
      <w:r w:rsidRPr="00873121">
        <w:rPr>
          <w:rFonts w:ascii="Arial Narrow" w:hAnsi="Arial Narrow"/>
        </w:rPr>
        <w:t>Wnioskodawcą jest osoba niezatrudniona na umowę o pracę:</w:t>
      </w:r>
    </w:p>
    <w:p w:rsidR="005E0F1D" w:rsidRPr="00873121" w:rsidRDefault="005E0F1D" w:rsidP="00DE6268">
      <w:pPr>
        <w:pStyle w:val="Akapitzlist"/>
        <w:numPr>
          <w:ilvl w:val="0"/>
          <w:numId w:val="31"/>
        </w:numPr>
        <w:suppressAutoHyphens/>
        <w:spacing w:line="240" w:lineRule="auto"/>
        <w:ind w:left="426" w:hanging="284"/>
        <w:jc w:val="both"/>
        <w:rPr>
          <w:rFonts w:ascii="Arial Narrow" w:hAnsi="Arial Narrow"/>
        </w:rPr>
      </w:pPr>
      <w:r w:rsidRPr="00873121">
        <w:rPr>
          <w:rFonts w:ascii="Arial Narrow" w:hAnsi="Arial Narrow"/>
        </w:rPr>
        <w:t>P</w:t>
      </w:r>
      <w:r>
        <w:rPr>
          <w:rFonts w:ascii="Arial Narrow" w:hAnsi="Arial Narrow"/>
        </w:rPr>
        <w:t>referuje</w:t>
      </w:r>
      <w:r w:rsidRPr="00873121">
        <w:rPr>
          <w:rFonts w:ascii="Arial Narrow" w:hAnsi="Arial Narrow"/>
        </w:rPr>
        <w:t xml:space="preserve"> s</w:t>
      </w:r>
      <w:r>
        <w:rPr>
          <w:rFonts w:ascii="Arial Narrow" w:hAnsi="Arial Narrow"/>
        </w:rPr>
        <w:t>ię</w:t>
      </w:r>
      <w:r w:rsidRPr="00873121">
        <w:rPr>
          <w:rFonts w:ascii="Arial Narrow" w:hAnsi="Arial Narrow"/>
        </w:rPr>
        <w:t xml:space="preserve"> projekty składane przez wnioskodawcę nie będącego zatrudnionym na umowę o pracę. Zakłada się przedstawienie przez Wnioskodawcę kserokopii dokumentów potwierdzających brak zatrudnienia (zaświadczenie z ZUS) potwierdzone za zgodność z orygin</w:t>
      </w:r>
      <w:r>
        <w:rPr>
          <w:rFonts w:ascii="Arial Narrow" w:hAnsi="Arial Narrow"/>
        </w:rPr>
        <w:t>ałem przez pracownika biura LGD; kryterium w pierwszej kolejności będzie premiować osoby podejmujące działalność na własny rachunek i odchodzące z bezrobocia.</w:t>
      </w:r>
    </w:p>
    <w:p w:rsidR="005E0F1D"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E0271E">
        <w:rPr>
          <w:rFonts w:ascii="Arial Narrow" w:hAnsi="Arial Narrow" w:cs="Arial"/>
        </w:rPr>
        <w:t>Operacja wykorzystuje innowacyjne rozwiązania produktowe, technologiczne, zarządcze  i środowiskowe:</w:t>
      </w:r>
    </w:p>
    <w:p w:rsidR="005E0F1D" w:rsidRPr="00FD02DA"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Pr>
          <w:rFonts w:ascii="Arial Narrow" w:hAnsi="Arial Narrow" w:cs="Times New Roman"/>
        </w:rPr>
        <w:t>Operacja zakłada wykorzystanie innowacji, które zdefiniowano w rozdz</w:t>
      </w:r>
      <w:r w:rsidR="00D764C2">
        <w:rPr>
          <w:rFonts w:ascii="Arial Narrow" w:hAnsi="Arial Narrow" w:cs="Times New Roman"/>
        </w:rPr>
        <w:t xml:space="preserve">. </w:t>
      </w:r>
      <w:r w:rsidR="008D3D6B">
        <w:rPr>
          <w:rFonts w:ascii="Arial Narrow" w:hAnsi="Arial Narrow" w:cs="Times New Roman"/>
        </w:rPr>
        <w:t>VI.5</w:t>
      </w:r>
      <w:r w:rsidR="00D764C2">
        <w:rPr>
          <w:rFonts w:ascii="Arial Narrow" w:hAnsi="Arial Narrow" w:cs="Times New Roman"/>
        </w:rPr>
        <w:t xml:space="preserve"> LSR. Kryterium adekwatne do </w:t>
      </w:r>
      <w:r>
        <w:rPr>
          <w:rFonts w:ascii="Arial Narrow" w:hAnsi="Arial Narrow" w:cs="Times New Roman"/>
        </w:rPr>
        <w:t xml:space="preserve">analizy SWOT </w:t>
      </w:r>
      <w:r w:rsidR="00E17118">
        <w:rPr>
          <w:rFonts w:ascii="Arial Narrow" w:hAnsi="Arial Narrow" w:cs="Times New Roman"/>
        </w:rPr>
        <w:br/>
      </w:r>
      <w:r>
        <w:rPr>
          <w:rFonts w:ascii="Arial Narrow" w:hAnsi="Arial Narrow" w:cs="Times New Roman"/>
        </w:rPr>
        <w:t>i Diagnozy Obszaru. Preferujemy projekty proponujące oryginalne i nowatorskie rozwiązania nastawione na innowacyjne działania i niestandardowe rozwiązania</w:t>
      </w:r>
      <w:r w:rsidRPr="00FD02DA">
        <w:rPr>
          <w:rFonts w:ascii="Arial Narrow" w:hAnsi="Arial Narrow" w:cs="Times New Roman"/>
        </w:rPr>
        <w:t>.</w:t>
      </w:r>
      <w:r w:rsidR="008D3D6B" w:rsidRPr="00FD02DA">
        <w:rPr>
          <w:rFonts w:ascii="Arial Narrow" w:hAnsi="Arial Narrow" w:cs="Times New Roman"/>
        </w:rPr>
        <w:t xml:space="preserve"> Członkowie Rady decydować będą o tym, że operacja spełnia definicję innowacyjności na podstawie przedstawionej argumentacji wnioskodawcy, własnej wiedzy oraz znajomości obszaru objętego LSR.</w:t>
      </w:r>
    </w:p>
    <w:p w:rsidR="005E0F1D" w:rsidRPr="00A46CA0"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A46CA0">
        <w:rPr>
          <w:rFonts w:ascii="Arial Narrow" w:hAnsi="Arial Narrow" w:cs="Arial"/>
        </w:rPr>
        <w:t xml:space="preserve">Zastosowanie działań </w:t>
      </w:r>
      <w:r>
        <w:rPr>
          <w:rFonts w:ascii="Arial Narrow" w:hAnsi="Arial Narrow" w:cs="Arial"/>
        </w:rPr>
        <w:t>mających</w:t>
      </w:r>
      <w:r w:rsidRPr="00A46CA0">
        <w:rPr>
          <w:rFonts w:ascii="Arial Narrow" w:hAnsi="Arial Narrow" w:cs="Arial"/>
        </w:rPr>
        <w:t xml:space="preserve"> pozytywny wpływ na środowisko:</w:t>
      </w:r>
    </w:p>
    <w:p w:rsidR="005E0F1D" w:rsidRPr="00FD02DA" w:rsidRDefault="005E0F1D" w:rsidP="00DE6268">
      <w:pPr>
        <w:pStyle w:val="Akapitzlist"/>
        <w:numPr>
          <w:ilvl w:val="0"/>
          <w:numId w:val="15"/>
        </w:numPr>
        <w:suppressAutoHyphens/>
        <w:spacing w:line="240" w:lineRule="auto"/>
        <w:ind w:left="426" w:hanging="284"/>
        <w:contextualSpacing w:val="0"/>
        <w:jc w:val="both"/>
        <w:rPr>
          <w:rFonts w:ascii="Arial Narrow" w:hAnsi="Arial Narrow" w:cs="Arial"/>
          <w:lang w:eastAsia="pl-PL"/>
        </w:rPr>
      </w:pPr>
      <w:r w:rsidRPr="00FD02DA">
        <w:rPr>
          <w:rFonts w:ascii="Arial Narrow" w:hAnsi="Arial Narrow" w:cs="Arial"/>
          <w:lang w:eastAsia="pl-PL"/>
        </w:rPr>
        <w:t xml:space="preserve">Preferowane </w:t>
      </w:r>
      <w:r w:rsidR="00E17118" w:rsidRPr="00FD02DA">
        <w:rPr>
          <w:rFonts w:ascii="Arial Narrow" w:hAnsi="Arial Narrow" w:cs="Arial"/>
          <w:lang w:eastAsia="pl-PL"/>
        </w:rPr>
        <w:t>będą</w:t>
      </w:r>
      <w:r w:rsidRPr="00FD02DA">
        <w:rPr>
          <w:rFonts w:ascii="Arial Narrow" w:hAnsi="Arial Narrow" w:cs="Arial"/>
          <w:lang w:eastAsia="pl-PL"/>
        </w:rPr>
        <w:t xml:space="preserve"> operacje mające pozytywny wpływ na środowisko naturalne. W zagrożeniach dla obszaru znajdują się inwestycje negatywie oddziaływujące na środowisko, kryterium ma ograniczać dostępność takich inwestycji do realizacji </w:t>
      </w:r>
      <w:r w:rsidR="00D764C2" w:rsidRPr="00FD02DA">
        <w:rPr>
          <w:rFonts w:ascii="Arial Narrow" w:hAnsi="Arial Narrow" w:cs="Arial"/>
          <w:lang w:eastAsia="pl-PL"/>
        </w:rPr>
        <w:br/>
      </w:r>
      <w:r w:rsidRPr="00FD02DA">
        <w:rPr>
          <w:rFonts w:ascii="Arial Narrow" w:hAnsi="Arial Narrow" w:cs="Arial"/>
          <w:lang w:eastAsia="pl-PL"/>
        </w:rPr>
        <w:t xml:space="preserve">w ramach LSR. </w:t>
      </w:r>
      <w:r w:rsidRPr="00FD02DA">
        <w:rPr>
          <w:rFonts w:ascii="Arial Narrow" w:hAnsi="Arial Narrow" w:cs="Arial"/>
        </w:rPr>
        <w:t>Kryterium jest adekwatne do analizy SWOT, gdzie w mocnych stronach wykazano że jest to obszar czysty ekologicznie wolny od zanieczyszczeń przemysłowych.</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lang w:eastAsia="pl-PL"/>
        </w:rPr>
      </w:pPr>
      <w:r w:rsidRPr="00A46CA0">
        <w:rPr>
          <w:rFonts w:ascii="Arial Narrow" w:hAnsi="Arial Narrow" w:cs="Arial"/>
          <w:lang w:eastAsia="pl-PL"/>
        </w:rPr>
        <w:t>Podmioty zakładające działalność, której podstawę będą  stanowiły lokalne produkty rolne:</w:t>
      </w:r>
    </w:p>
    <w:p w:rsidR="005E0F1D" w:rsidRPr="00A46CA0" w:rsidRDefault="005E0F1D" w:rsidP="00DE6268">
      <w:pPr>
        <w:pStyle w:val="Akapitzlist"/>
        <w:numPr>
          <w:ilvl w:val="0"/>
          <w:numId w:val="15"/>
        </w:numPr>
        <w:suppressAutoHyphens/>
        <w:spacing w:line="240" w:lineRule="auto"/>
        <w:ind w:left="426" w:hanging="284"/>
        <w:contextualSpacing w:val="0"/>
        <w:jc w:val="both"/>
        <w:rPr>
          <w:rStyle w:val="5yl5"/>
          <w:rFonts w:ascii="Arial Narrow" w:hAnsi="Arial Narrow" w:cs="Arial"/>
          <w:lang w:eastAsia="pl-PL"/>
        </w:rPr>
      </w:pPr>
      <w:r w:rsidRPr="00A46CA0">
        <w:rPr>
          <w:rStyle w:val="5yl5"/>
          <w:rFonts w:ascii="Arial Narrow" w:hAnsi="Arial Narrow"/>
        </w:rPr>
        <w:t xml:space="preserve">Preferuje się operacje które zakładają wykorzystanie lokalnych zasobów (produktów, usług). </w:t>
      </w:r>
      <w:r w:rsidRPr="00A46CA0">
        <w:rPr>
          <w:rFonts w:ascii="Arial Narrow" w:hAnsi="Arial Narrow" w:cs="Arial"/>
        </w:rPr>
        <w:t>Kryterium jest adekwatne do analizy SWOT, gdzie w słabych stronach wykazano r</w:t>
      </w:r>
      <w:r w:rsidRPr="00A46CA0">
        <w:rPr>
          <w:rStyle w:val="5yl5"/>
          <w:rFonts w:ascii="Arial Narrow" w:hAnsi="Arial Narrow"/>
        </w:rPr>
        <w:t>ozdrobnione rolnictwo (mała ilość grup producenckich i zakładów przetwórstwa owocowo-warzywnego oraz brak alternatywnych sposobów zatrudniania mieszkańców wsi, brak zakładów przetwórstwa rolnego i lokalnych rynków zbytu</w:t>
      </w:r>
      <w:r>
        <w:rPr>
          <w:rStyle w:val="5yl5"/>
          <w:rFonts w:ascii="Arial Narrow" w:hAnsi="Arial Narrow"/>
        </w:rPr>
        <w:t>)</w:t>
      </w:r>
      <w:r w:rsidRPr="00A46CA0">
        <w:rPr>
          <w:rStyle w:val="5yl5"/>
          <w:rFonts w:ascii="Arial Narrow" w:hAnsi="Arial Narrow"/>
        </w:rPr>
        <w:t>.</w:t>
      </w:r>
    </w:p>
    <w:p w:rsidR="005E0F1D" w:rsidRPr="00101E9B" w:rsidRDefault="005E0F1D" w:rsidP="00DE6268">
      <w:pPr>
        <w:pStyle w:val="Akapitzlist"/>
        <w:numPr>
          <w:ilvl w:val="0"/>
          <w:numId w:val="14"/>
        </w:numPr>
        <w:spacing w:line="240" w:lineRule="auto"/>
        <w:ind w:left="426"/>
        <w:jc w:val="both"/>
        <w:rPr>
          <w:rFonts w:ascii="Arial Narrow" w:hAnsi="Arial Narrow" w:cs="Arial"/>
        </w:rPr>
      </w:pPr>
      <w:r w:rsidRPr="00101E9B">
        <w:rPr>
          <w:rFonts w:ascii="Arial Narrow" w:hAnsi="Arial Narrow" w:cs="Arial"/>
        </w:rPr>
        <w:t xml:space="preserve"> Realizacja operacji na wpływ na sytuację grupy </w:t>
      </w:r>
      <w:proofErr w:type="spellStart"/>
      <w:r w:rsidRPr="00101E9B">
        <w:rPr>
          <w:rFonts w:ascii="Arial Narrow" w:hAnsi="Arial Narrow" w:cs="Arial"/>
        </w:rPr>
        <w:t>defaworyzowanej</w:t>
      </w:r>
      <w:proofErr w:type="spellEnd"/>
      <w:r w:rsidRPr="00101E9B">
        <w:rPr>
          <w:rFonts w:ascii="Arial Narrow" w:hAnsi="Arial Narrow" w:cs="Arial"/>
        </w:rPr>
        <w:t xml:space="preserve"> na obszarze. </w:t>
      </w:r>
    </w:p>
    <w:p w:rsidR="00361825" w:rsidRPr="00B52ED2" w:rsidRDefault="00361825" w:rsidP="00361825">
      <w:pPr>
        <w:pStyle w:val="Akapitzlist"/>
        <w:numPr>
          <w:ilvl w:val="0"/>
          <w:numId w:val="15"/>
        </w:numPr>
        <w:spacing w:line="240" w:lineRule="auto"/>
        <w:ind w:left="426" w:hanging="284"/>
        <w:jc w:val="left"/>
        <w:rPr>
          <w:rFonts w:ascii="Arial Narrow" w:hAnsi="Arial Narrow"/>
        </w:rPr>
      </w:pPr>
      <w:r w:rsidRPr="00B52ED2">
        <w:rPr>
          <w:rFonts w:ascii="Arial Narrow" w:hAnsi="Arial Narrow" w:cs="Arial"/>
        </w:rPr>
        <w:t xml:space="preserve">Preferowane będą operacje mające wpływ na sytuację osób o utrudnionym dostępie do rynku pracy, określone w LSR jako </w:t>
      </w:r>
      <w:proofErr w:type="spellStart"/>
      <w:r w:rsidRPr="00B52ED2">
        <w:rPr>
          <w:rFonts w:ascii="Arial Narrow" w:hAnsi="Arial Narrow" w:cs="Arial"/>
        </w:rPr>
        <w:t>defaworyzowane</w:t>
      </w:r>
      <w:proofErr w:type="spellEnd"/>
      <w:r w:rsidRPr="00B52ED2">
        <w:rPr>
          <w:rFonts w:ascii="Arial Narrow" w:hAnsi="Arial Narrow" w:cs="Arial"/>
        </w:rPr>
        <w:t xml:space="preserve">, którymi </w:t>
      </w:r>
      <w:r w:rsidRPr="00B52ED2">
        <w:rPr>
          <w:rFonts w:ascii="Arial Narrow" w:hAnsi="Arial Narrow" w:cs="Times New Roman"/>
        </w:rPr>
        <w:t xml:space="preserve">są </w:t>
      </w:r>
      <w:r w:rsidRPr="00B52ED2">
        <w:rPr>
          <w:rFonts w:ascii="Arial Narrow" w:hAnsi="Arial Narrow"/>
        </w:rPr>
        <w:t xml:space="preserve">osoby do 35 roku życia (w tym po raz pierwszy wchodzący na rynek pracy); osoby 45+, którzy nie mogą znaleźć zatrudnienia oraz osoby bezrobotne (w tym długotrwale bezrobotne). </w:t>
      </w:r>
      <w:r w:rsidRPr="00B52ED2">
        <w:rPr>
          <w:rFonts w:ascii="Arial Narrow" w:hAnsi="Arial Narrow" w:cs="Times New Roman"/>
        </w:rPr>
        <w:t>Przy spełnieniu minimum jednego warunku wnioskodawca otrzymuje 5 pkt.</w:t>
      </w:r>
      <w:r w:rsidRPr="00B52ED2">
        <w:rPr>
          <w:rFonts w:ascii="Arial Narrow" w:hAnsi="Arial Narrow"/>
        </w:rPr>
        <w:t xml:space="preserve"> </w:t>
      </w:r>
      <w:r w:rsidRPr="00B52ED2">
        <w:rPr>
          <w:rFonts w:ascii="Arial Narrow" w:hAnsi="Arial Narrow" w:cs="Times New Roman"/>
        </w:rPr>
        <w:t xml:space="preserve">(szczegółowo opisano w rozdz. II Diagnoza obszaru). Kryterium adekwatne do analizy SWOT oraz Diagnozy Obszaru . </w:t>
      </w:r>
    </w:p>
    <w:p w:rsidR="005E0F1D" w:rsidRPr="007E76BE" w:rsidRDefault="005E0F1D" w:rsidP="00E17118">
      <w:pPr>
        <w:pStyle w:val="Akapitzlist"/>
        <w:spacing w:line="240" w:lineRule="auto"/>
        <w:ind w:left="426"/>
        <w:jc w:val="both"/>
      </w:pPr>
      <w:r w:rsidRPr="007E76BE">
        <w:rPr>
          <w:rFonts w:ascii="Arial Narrow" w:hAnsi="Arial Narrow" w:cs="Times New Roman"/>
        </w:rPr>
        <w:t>Przez wpływ rozumiemy poprawę warunków życia osób z grup defaworyzowanych.  Kryterium adekwatne do Diagnozy Obszaru.</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rPr>
      </w:pPr>
      <w:r w:rsidRPr="0045280B">
        <w:rPr>
          <w:rFonts w:ascii="Arial Narrow" w:hAnsi="Arial Narrow" w:cs="Arial"/>
        </w:rPr>
        <w:t xml:space="preserve">Rozwój branży turystycznej i </w:t>
      </w:r>
      <w:proofErr w:type="spellStart"/>
      <w:r w:rsidRPr="0045280B">
        <w:rPr>
          <w:rFonts w:ascii="Arial Narrow" w:hAnsi="Arial Narrow" w:cs="Arial"/>
        </w:rPr>
        <w:t>okołoturystycznej</w:t>
      </w:r>
      <w:proofErr w:type="spellEnd"/>
      <w:r w:rsidRPr="0045280B">
        <w:rPr>
          <w:rFonts w:ascii="Arial Narrow" w:hAnsi="Arial Narrow" w:cs="Arial"/>
        </w:rPr>
        <w:t>:</w:t>
      </w:r>
    </w:p>
    <w:p w:rsidR="005E0F1D" w:rsidRPr="00873121" w:rsidRDefault="005E0F1D" w:rsidP="00DE6268">
      <w:pPr>
        <w:pStyle w:val="Akapitzlist"/>
        <w:numPr>
          <w:ilvl w:val="0"/>
          <w:numId w:val="15"/>
        </w:numPr>
        <w:suppressAutoHyphens/>
        <w:spacing w:line="240" w:lineRule="auto"/>
        <w:ind w:left="426" w:hanging="284"/>
        <w:contextualSpacing w:val="0"/>
        <w:jc w:val="both"/>
        <w:rPr>
          <w:rFonts w:ascii="Arial Narrow" w:hAnsi="Arial Narrow"/>
        </w:rPr>
      </w:pPr>
      <w:r w:rsidRPr="006C62BF">
        <w:rPr>
          <w:rFonts w:ascii="Arial Narrow" w:hAnsi="Arial Narrow" w:cs="Arial"/>
        </w:rPr>
        <w:t xml:space="preserve">Preferuje się operacje służące rozwojowi branży turystycznej i </w:t>
      </w:r>
      <w:proofErr w:type="spellStart"/>
      <w:r w:rsidRPr="006C62BF">
        <w:rPr>
          <w:rFonts w:ascii="Arial Narrow" w:hAnsi="Arial Narrow" w:cs="Arial"/>
        </w:rPr>
        <w:t>okołoturystycznej</w:t>
      </w:r>
      <w:proofErr w:type="spellEnd"/>
      <w:r w:rsidRPr="006C62BF">
        <w:rPr>
          <w:rFonts w:ascii="Arial Narrow" w:hAnsi="Arial Narrow" w:cs="Arial"/>
        </w:rPr>
        <w:t xml:space="preserve"> w oparciu o lokalne zasoby, </w:t>
      </w:r>
      <w:r w:rsidR="00E17118">
        <w:rPr>
          <w:rFonts w:ascii="Arial Narrow" w:hAnsi="Arial Narrow" w:cs="Arial"/>
        </w:rPr>
        <w:br/>
      </w:r>
      <w:r w:rsidRPr="006C62BF">
        <w:rPr>
          <w:rFonts w:ascii="Arial Narrow" w:hAnsi="Arial Narrow" w:cs="Arial"/>
        </w:rPr>
        <w:t>w szczególności skierowane na tworzenie i rozbudowę bazy turystycznej i usług na rzecz turystyki.  Kryterium jest adekwatne do analizy SWOT, gdzie w sła</w:t>
      </w:r>
      <w:r>
        <w:rPr>
          <w:rFonts w:ascii="Arial Narrow" w:hAnsi="Arial Narrow" w:cs="Arial"/>
        </w:rPr>
        <w:t>bych stronach wykazano min. niewystarczająca</w:t>
      </w:r>
      <w:r w:rsidRPr="006C62BF">
        <w:rPr>
          <w:rFonts w:ascii="Arial Narrow" w:hAnsi="Arial Narrow" w:cs="Arial"/>
        </w:rPr>
        <w:t xml:space="preserve"> infrastruktur</w:t>
      </w:r>
      <w:r>
        <w:rPr>
          <w:rFonts w:ascii="Arial Narrow" w:hAnsi="Arial Narrow" w:cs="Arial"/>
        </w:rPr>
        <w:t>a</w:t>
      </w:r>
      <w:r w:rsidRPr="006C62BF">
        <w:rPr>
          <w:rFonts w:ascii="Arial Narrow" w:hAnsi="Arial Narrow" w:cs="Arial"/>
        </w:rPr>
        <w:t xml:space="preserve"> turystyczn</w:t>
      </w:r>
      <w:r>
        <w:rPr>
          <w:rFonts w:ascii="Arial Narrow" w:hAnsi="Arial Narrow" w:cs="Arial"/>
        </w:rPr>
        <w:t>a</w:t>
      </w:r>
      <w:r w:rsidRPr="006C62BF">
        <w:rPr>
          <w:rFonts w:ascii="Arial Narrow" w:hAnsi="Arial Narrow" w:cs="Arial"/>
        </w:rPr>
        <w:t>, słabo rozwiniętą bazę gastronomiczną i  noclegową, słabe oznakowanie infrastruktury turystycznej.</w:t>
      </w:r>
    </w:p>
    <w:p w:rsidR="005E0F1D" w:rsidRDefault="005E0F1D" w:rsidP="00DE6268">
      <w:pPr>
        <w:pStyle w:val="Akapitzlist"/>
        <w:numPr>
          <w:ilvl w:val="0"/>
          <w:numId w:val="14"/>
        </w:numPr>
        <w:spacing w:line="240" w:lineRule="auto"/>
        <w:ind w:left="426" w:hanging="284"/>
        <w:jc w:val="both"/>
        <w:rPr>
          <w:rFonts w:ascii="Arial Narrow" w:hAnsi="Arial Narrow"/>
        </w:rPr>
      </w:pPr>
      <w:r w:rsidRPr="0045280B">
        <w:rPr>
          <w:rFonts w:ascii="Arial Narrow" w:hAnsi="Arial Narrow"/>
        </w:rPr>
        <w:t xml:space="preserve">Operacje z zakresu infrastruktury turystycznej, rekreacyjnej, kulturalnej gwarantują spójność terytorialną w zakresie włączania społeczności, LGD w kryteriach wyboru preferuje operacje realizowane w miejscowościach zamieszkałych przez mniej niż 5 tys. mieszkańców. </w:t>
      </w:r>
    </w:p>
    <w:p w:rsidR="005E0F1D" w:rsidRDefault="005E0F1D" w:rsidP="005E0F1D">
      <w:pPr>
        <w:pStyle w:val="Default"/>
        <w:jc w:val="both"/>
        <w:rPr>
          <w:rFonts w:ascii="Arial Narrow" w:hAnsi="Arial Narrow"/>
          <w:sz w:val="22"/>
          <w:szCs w:val="22"/>
        </w:rPr>
      </w:pPr>
      <w:r w:rsidRPr="00A46CA0">
        <w:rPr>
          <w:rFonts w:ascii="Arial Narrow" w:hAnsi="Arial Narrow"/>
          <w:sz w:val="22"/>
          <w:szCs w:val="22"/>
        </w:rPr>
        <w:lastRenderedPageBreak/>
        <w:t xml:space="preserve">Przyjęte procedury </w:t>
      </w:r>
      <w:r>
        <w:rPr>
          <w:rFonts w:ascii="Arial Narrow" w:hAnsi="Arial Narrow"/>
          <w:sz w:val="22"/>
          <w:szCs w:val="22"/>
        </w:rPr>
        <w:t xml:space="preserve">oraz lokalne kryteria wyboru </w:t>
      </w:r>
      <w:r w:rsidRPr="00A46CA0">
        <w:rPr>
          <w:rFonts w:ascii="Arial Narrow" w:hAnsi="Arial Narrow"/>
          <w:sz w:val="22"/>
          <w:szCs w:val="22"/>
        </w:rPr>
        <w:t xml:space="preserve">są zgodne z przepisami obowiązującymi dla RLKS (w szczególności ustawa </w:t>
      </w:r>
      <w:r w:rsidR="00E17118">
        <w:rPr>
          <w:rFonts w:ascii="Arial Narrow" w:hAnsi="Arial Narrow"/>
          <w:sz w:val="22"/>
          <w:szCs w:val="22"/>
        </w:rPr>
        <w:br/>
      </w:r>
      <w:r w:rsidRPr="00A46CA0">
        <w:rPr>
          <w:rFonts w:ascii="Arial Narrow" w:hAnsi="Arial Narrow"/>
          <w:sz w:val="22"/>
          <w:szCs w:val="22"/>
        </w:rPr>
        <w:t xml:space="preserve">o RLKS, przepisy szczegółowe dla EFSI), niedyskryminujące, przejrzyste, pozwalające uniknąć ryzyka konfliktu interesów tj. zawierają wzory deklaracji bezstronności, przewidują regulacje zapewniające zachowanie parytetu sektorowego, szczegółowo regulują sytuacje wyjątkowe (określono co najmniej sposób postępowania w przypadku takiej samej liczby punktów), zapewniają stosowanie tych samych kryteriów w całym procesie wyboru w ramach danego naboru, określają tryb wniesienia przez wnioskodawców protestu od rozstrzygnięć organu decyzyjnego w sposób zapewniający możliwość skutecznego wniesienia protestu. </w:t>
      </w:r>
    </w:p>
    <w:p w:rsidR="00B83F10" w:rsidRDefault="00B83F10" w:rsidP="00B83F10">
      <w:pPr>
        <w:pStyle w:val="Nagwek2"/>
        <w:spacing w:line="240" w:lineRule="auto"/>
        <w:ind w:left="1080"/>
        <w:rPr>
          <w:rFonts w:ascii="Arial Narrow" w:hAnsi="Arial Narrow"/>
        </w:rPr>
      </w:pPr>
      <w:bookmarkStart w:id="65" w:name="_Toc439057570"/>
      <w:r>
        <w:rPr>
          <w:rFonts w:ascii="Arial Narrow" w:hAnsi="Arial Narrow"/>
        </w:rPr>
        <w:t>VI.5 INNOWACYJNOŚĆ – DOTYCZĄCA CAŁEGO PROCESU TWORZENIA I REALIZACJI LSR</w:t>
      </w:r>
      <w:bookmarkEnd w:id="65"/>
    </w:p>
    <w:p w:rsidR="00B83F10" w:rsidRPr="008E0A7A" w:rsidRDefault="00B83F10" w:rsidP="00B83F10">
      <w:pPr>
        <w:spacing w:line="240" w:lineRule="auto"/>
        <w:jc w:val="both"/>
        <w:rPr>
          <w:rFonts w:ascii="Arial Narrow" w:hAnsi="Arial Narrow" w:cs="Times New Roman"/>
        </w:rPr>
      </w:pPr>
      <w:r w:rsidRPr="002E6920">
        <w:rPr>
          <w:rFonts w:ascii="Arial Narrow" w:hAnsi="Arial Narrow" w:cs="Times New Roman"/>
        </w:rPr>
        <w:t>Innowacja</w:t>
      </w:r>
      <w:r w:rsidRPr="008E0A7A">
        <w:rPr>
          <w:rFonts w:ascii="Arial Narrow" w:hAnsi="Arial Narrow" w:cs="Times New Roman"/>
        </w:rPr>
        <w:t xml:space="preserve"> to nowe lub istotnie ulepszone produkty (wyroby lub usługi), procesy i metody (marketingowe, techniczne </w:t>
      </w:r>
      <w:r>
        <w:rPr>
          <w:rFonts w:ascii="Arial Narrow" w:hAnsi="Arial Narrow" w:cs="Times New Roman"/>
        </w:rPr>
        <w:br/>
      </w:r>
      <w:r w:rsidRPr="008E0A7A">
        <w:rPr>
          <w:rFonts w:ascii="Arial Narrow" w:hAnsi="Arial Narrow" w:cs="Times New Roman"/>
        </w:rPr>
        <w:t>i organizacyjne w zakresie praktyk biznesowych, organizacji miejsca pracy bądź relacji ze środowiskiem zewnętrznym) z punktu widzenia wdrażającego je podmiotu. Innowacja obejmuje pełne spektrum nowości - od nowości na skalę światową, poprzez nowości na skali rynku, na którym działa podmiot, po nowości tylko z punktu widzenia danego podmiotu</w:t>
      </w:r>
      <w:r w:rsidRPr="008E0A7A">
        <w:rPr>
          <w:rStyle w:val="Odwoanieprzypisudolnego"/>
          <w:rFonts w:ascii="Arial Narrow" w:hAnsi="Arial Narrow" w:cs="Times New Roman"/>
        </w:rPr>
        <w:footnoteReference w:id="7"/>
      </w:r>
      <w:r w:rsidRPr="008E0A7A">
        <w:rPr>
          <w:rFonts w:ascii="Arial Narrow" w:hAnsi="Arial Narrow" w:cs="Times New Roman"/>
        </w:rPr>
        <w:t xml:space="preserve">.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Innowacyjny charakter Lokalnej Strategii Rozwoju polega na wdrożeniu kompleksowych rozwiązań przy wykorzystaniu walorów i specyfiki obszaru LGD w oparciu o przedsięwzięcia w niej zaplanowane. Zastosowanie innowacyjnego podejścia ma za zadanie wyjście naprzeciw problemom wynikającym z analizy SWOT, a więc zintegrowanie różnych środowisk na obszarze działania „Królewskiego Ponidzia” tj. podmioty publiczne, społeczne i gospodarcze. Dynamizm zmian rozwojowych w wymiarze krajowym, regionalnym oraz lokalnym skłania LGD do wzięcia pod uwagę nowatorskich na obszarze działania LGD metod rozwiązania problemów.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na etapie realizacji LSR przejawia się w misji LGD mówiącej o tworzeniu </w:t>
      </w:r>
      <w:proofErr w:type="spellStart"/>
      <w:r w:rsidRPr="008E0A7A">
        <w:rPr>
          <w:rFonts w:ascii="Arial Narrow" w:hAnsi="Arial Narrow" w:cs="Times New Roman"/>
        </w:rPr>
        <w:t>partnerstw</w:t>
      </w:r>
      <w:proofErr w:type="spellEnd"/>
      <w:r w:rsidRPr="008E0A7A">
        <w:rPr>
          <w:rFonts w:ascii="Arial Narrow" w:hAnsi="Arial Narrow" w:cs="Times New Roman"/>
        </w:rPr>
        <w:t xml:space="preserve"> kreujących markę obszaru LGD.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Budowa platformy wzajemnej współpracy bazującej na rynku lokalnym i czerpiącej z jego dóbr i usług to innowacyjne podejście do prowadzenia biznesu na obszarze LGD. Poprzez wykorzystywanie dóbr i usług pochodzących z rynku lokalnego wpływa się realnie na rozwój gospodarczy własnego regionu. Tworzenie trwałych </w:t>
      </w:r>
      <w:proofErr w:type="spellStart"/>
      <w:r w:rsidRPr="008E0A7A">
        <w:rPr>
          <w:rFonts w:ascii="Arial Narrow" w:hAnsi="Arial Narrow" w:cs="Times New Roman"/>
        </w:rPr>
        <w:t>partnerstw</w:t>
      </w:r>
      <w:proofErr w:type="spellEnd"/>
      <w:r w:rsidRPr="008E0A7A">
        <w:rPr>
          <w:rFonts w:ascii="Arial Narrow" w:hAnsi="Arial Narrow" w:cs="Times New Roman"/>
        </w:rPr>
        <w:t xml:space="preserve"> w przypadku projektów dofinansowanych </w:t>
      </w:r>
      <w:r>
        <w:rPr>
          <w:rFonts w:ascii="Arial Narrow" w:hAnsi="Arial Narrow" w:cs="Times New Roman"/>
        </w:rPr>
        <w:br/>
      </w:r>
      <w:r w:rsidRPr="008E0A7A">
        <w:rPr>
          <w:rFonts w:ascii="Arial Narrow" w:hAnsi="Arial Narrow" w:cs="Times New Roman"/>
        </w:rPr>
        <w:t xml:space="preserve">w ramach zakresu innego niż wspieranie przedsiębiorczości, rozumiane będzie, jako ścisła współpraca pomiędzy NGO </w:t>
      </w:r>
      <w:r>
        <w:rPr>
          <w:rFonts w:ascii="Arial Narrow" w:hAnsi="Arial Narrow" w:cs="Times New Roman"/>
        </w:rPr>
        <w:br/>
      </w:r>
      <w:r w:rsidRPr="008E0A7A">
        <w:rPr>
          <w:rFonts w:ascii="Arial Narrow" w:hAnsi="Arial Narrow" w:cs="Times New Roman"/>
        </w:rPr>
        <w:t xml:space="preserve">a jednostkami samorządu terytorialnego oraz pomiędzy NGO a NGO. Wnioski wyciągnięte z warsztatów przeprowadzanych </w:t>
      </w:r>
      <w:r>
        <w:rPr>
          <w:rFonts w:ascii="Arial Narrow" w:hAnsi="Arial Narrow" w:cs="Times New Roman"/>
        </w:rPr>
        <w:br/>
      </w:r>
      <w:r w:rsidRPr="008E0A7A">
        <w:rPr>
          <w:rFonts w:ascii="Arial Narrow" w:hAnsi="Arial Narrow" w:cs="Times New Roman"/>
        </w:rPr>
        <w:t>z lokalną społecznością, jednoznacznie wykazały konieczność integrowania tego środowiska, nie tylko dla dobra lokalnej społeczności, w ramach której działają, ale dla całego społeczeństwa obszaru działania „Królewskiego Ponidzia”, także przy wsparciu ze strony samorządów.</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LSR zauważyć można również na etapie tworzenia dokumentu. Związane jest to z organizacją spotkań fokusowych oraz warsztatów rozwoju lokalnego, których tematem była analiza słabych i mocnych stron oraz szans i zagrożeń dotyczących obszaru LGD, a także badanie i ocena najważniejszych potrzeb i oczekiwań mieszkańców. Spotkania te odbyły się przy udziale społeczności lokalnej z terenu całego powiatu buskiego, składającej się z przedstawicieli różnych grup społecznych stanowiących przekrój środowisk obszaru LGD, począwszy od młodzieży, organizacji pozarządowych, nauczycieli, poprzez przedsiębiorców, rolników, jednostki samorządu terytorialnego, instytucje kultury, przedstawicieli kościołów i związków wyznaniowych oraz osoby chcące założyć działalność gospodarczą. Mieszkańcy biorący udział w spotkaniach i warsztatach, dzięki pomocy prowadzącego, sami stworzyli analizę SWOT powiatu buskiego, w oparciu o własne doświadczenia </w:t>
      </w:r>
      <w:r>
        <w:rPr>
          <w:rFonts w:ascii="Arial Narrow" w:hAnsi="Arial Narrow" w:cs="Times New Roman"/>
        </w:rPr>
        <w:br/>
      </w:r>
      <w:r w:rsidRPr="008E0A7A">
        <w:rPr>
          <w:rFonts w:ascii="Arial Narrow" w:hAnsi="Arial Narrow" w:cs="Times New Roman"/>
        </w:rPr>
        <w:t>i spostrzeżenia, a więc od początku współdecydowali o zapisach, które znajdują się w Strategii. Z metodycznego punktu widzenia jest to technika z najwyższego szczebla zaangażowania społeczności lokalnej. Powyższy sposób realizacji warsztatów zapewnił najwyższy możliwy stopień partycypacji społecznej. Dzięki takiemu podejściu proces „uspołeczniania” Strategii na poziomie jej budowy należy ocenić bardzo wysoko</w:t>
      </w:r>
      <w:r w:rsidRPr="008E0A7A">
        <w:rPr>
          <w:rStyle w:val="Odwoanieprzypisudolnego"/>
          <w:rFonts w:ascii="Arial Narrow" w:hAnsi="Arial Narrow" w:cs="Times New Roman"/>
        </w:rPr>
        <w:footnoteReference w:id="8"/>
      </w:r>
      <w:r w:rsidRPr="008E0A7A">
        <w:rPr>
          <w:rFonts w:ascii="Arial Narrow" w:hAnsi="Arial Narrow"/>
        </w:rPr>
        <w:t xml:space="preserve">. </w:t>
      </w:r>
      <w:r w:rsidRPr="008E0A7A">
        <w:rPr>
          <w:rFonts w:ascii="Arial Narrow" w:hAnsi="Arial Narrow" w:cs="Times New Roman"/>
        </w:rPr>
        <w:t>Ponadto samo konstruowanie niniejszej Strategii przez zespół składający się z pracowników Biura LGD oraz członków Zarządu, a nie firmę zewnętrzną, jest innowacją na skalę województwa, a nawet i szerszą.</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Istotną kwestią jest również określenie, w jaki sposób projekty realizowane przez beneficjentów mogą być innowacyjne, gdyż potencjalni Wnioskodawcy muszą być świadomi, że innowacyjność ich operacji stanowić będzie istotne kryterium wyboru projektów zgłaszanych do realizacji w ramach LSR. Innowacyjność nie tylko będzie podlegać ocenie przez Radę LGD </w:t>
      </w:r>
      <w:r>
        <w:rPr>
          <w:rFonts w:ascii="Arial Narrow" w:hAnsi="Arial Narrow" w:cs="Times New Roman"/>
        </w:rPr>
        <w:br/>
      </w:r>
      <w:r w:rsidRPr="008E0A7A">
        <w:rPr>
          <w:rFonts w:ascii="Arial Narrow" w:hAnsi="Arial Narrow" w:cs="Times New Roman"/>
        </w:rPr>
        <w:t xml:space="preserve">i wpływać na pozycję wniosku na liście rankingowej operacji skierowanych do dofinansowania, ale w dalszej perspektywie określi pozycję i konkurencyjność przedsiębiorstwa na rynku, bądź stanowić będzie o atrakcyjności podejmowanych działań przez inne podmioty.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Innowacyjność projektu realizowanego w ramach LSR postrzegana i rozpatrywana będzie w kilku płaszczyznach:</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produktowa</w:t>
      </w:r>
      <w:r w:rsidRPr="008E0A7A">
        <w:rPr>
          <w:rFonts w:ascii="Arial Narrow" w:hAnsi="Arial Narrow" w:cs="Times New Roman"/>
        </w:rPr>
        <w:t xml:space="preserve"> przejawiająca się w: </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 xml:space="preserve">kreowaniu nowych produktów </w:t>
      </w:r>
      <w:r>
        <w:rPr>
          <w:rFonts w:ascii="Arial Narrow" w:hAnsi="Arial Narrow" w:cs="Times New Roman"/>
        </w:rPr>
        <w:t xml:space="preserve">i usług (w tym </w:t>
      </w:r>
      <w:r w:rsidRPr="008E0A7A">
        <w:rPr>
          <w:rFonts w:ascii="Arial Narrow" w:hAnsi="Arial Narrow" w:cs="Times New Roman"/>
        </w:rPr>
        <w:t>turystycznych i rekreacyjnych</w:t>
      </w:r>
      <w:r>
        <w:rPr>
          <w:rFonts w:ascii="Arial Narrow" w:hAnsi="Arial Narrow" w:cs="Times New Roman"/>
        </w:rPr>
        <w:t>)</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lastRenderedPageBreak/>
        <w:t>wykorzystywaniu zasobów: lokalnych, przyrodniczych do tworzenia produktów lokalnych i produktów wizytówek (rozwijane produkty tradycyjne lub zupełnie nowe koncepcje produktów)</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rozszerzaniu działalności organizacji pozarządowych o nowe akcje, usługi</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 xml:space="preserve">innowacyjność technologiczna </w:t>
      </w:r>
      <w:r w:rsidRPr="008E0A7A">
        <w:rPr>
          <w:rFonts w:ascii="Arial Narrow" w:hAnsi="Arial Narrow" w:cs="Times New Roman"/>
        </w:rPr>
        <w:t>- sprowadzająca się do zmian w stosowanych metodach wytwórczych, polegająca na wprowadzaniu przez przedsiębiorstwa nowych maszyn lub urządzeń; odnosząca się do: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wykorzystywania nowoczesnych technologii w celu wytwarzania produktów</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t xml:space="preserve">przywracania tradycyjnych metod wytwarzania dóbr konsumpcyjnych z zastosowaniem nowoczesnych technologii w celu wytwarzania wysoko konkurencyjnych produktów </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t xml:space="preserve">inwestycji zwiększających konkurencyjność poprzez budowę lub rozbudowę infrastruktury, wyposażenie </w:t>
      </w:r>
      <w:r>
        <w:rPr>
          <w:rFonts w:ascii="Arial Narrow" w:hAnsi="Arial Narrow" w:cs="Times New Roman"/>
        </w:rPr>
        <w:br/>
      </w:r>
      <w:r w:rsidRPr="004350B3">
        <w:rPr>
          <w:rFonts w:ascii="Arial Narrow" w:hAnsi="Arial Narrow" w:cs="Times New Roman"/>
        </w:rPr>
        <w:t>w nowoczesny sprzęt lub technologie</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zarządcza</w:t>
      </w:r>
      <w:r w:rsidRPr="008E0A7A">
        <w:rPr>
          <w:rFonts w:ascii="Arial Narrow" w:hAnsi="Arial Narrow" w:cs="Times New Roman"/>
        </w:rPr>
        <w:t xml:space="preserve"> - to zmiany w funkcjonowaniu organizacji wprowadzone w celu podniesienia efektywności działań (na przykład nowe metody marketingu czy zarządzania, partnerstwo); polegająca na:</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nowym zorganizowaniu współpracy pomiędzy podmiotami lokalnymi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tworzeniu trwałych sieci kooperacji pomiędzy lokalnymi podmiotami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wykorzystaniu nowych technologii w komunikacji społecznej mieszkańców LGD</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środowiskowa</w:t>
      </w:r>
      <w:r w:rsidRPr="008E0A7A">
        <w:rPr>
          <w:rFonts w:ascii="Arial Narrow" w:hAnsi="Arial Narrow" w:cs="Times New Roman"/>
        </w:rPr>
        <w:t xml:space="preserve"> - to wszelkie formy innowacji zmierzające do znacznego i widocznego postępu </w:t>
      </w:r>
      <w:r>
        <w:rPr>
          <w:rFonts w:ascii="Arial Narrow" w:hAnsi="Arial Narrow" w:cs="Times New Roman"/>
        </w:rPr>
        <w:br/>
      </w:r>
      <w:r w:rsidRPr="008E0A7A">
        <w:rPr>
          <w:rFonts w:ascii="Arial Narrow" w:hAnsi="Arial Narrow" w:cs="Times New Roman"/>
        </w:rPr>
        <w:t>w postaci zrównoważonego rozwoju, poprzez ograniczanie oddziaływania na środowisko lub osiąganie większej skuteczności i odpowiedzialności w zakresie wykorzystywania zasobów, w tym energii. Zadania realizowane zarówno przez beneficjentów jak i samą LGD mają być realizowane w taki sposób, aby nie zagrażały zdrowiu i życiu ludzi oraz środowisku naturalnemu. Innowacyjność środowiskowa prezentuje się jako: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zmiana wzorców konsumpcji i produkcji oraz rozwijanie technologii, produktów lub usług ograniczających oddziaływanie na środowisko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zrównoważone rozwiązania, które lepiej wykorzystują cenne zasoby i ograniczają negatywny wpływ gospodarki na otoczenie.</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Lokalna Grupa Działania planując obszary swej interwencji, skiero</w:t>
      </w:r>
      <w:r>
        <w:rPr>
          <w:rFonts w:ascii="Arial Narrow" w:hAnsi="Arial Narrow" w:cs="Times New Roman"/>
        </w:rPr>
        <w:t xml:space="preserve">wane do zidentyfikowanych grup szczególnie istotnych </w:t>
      </w:r>
      <w:r>
        <w:rPr>
          <w:rFonts w:ascii="Arial Narrow" w:hAnsi="Arial Narrow" w:cs="Times New Roman"/>
        </w:rPr>
        <w:br/>
        <w:t>z punktu widzenia wdrażania LSR</w:t>
      </w:r>
      <w:r w:rsidRPr="008E0A7A">
        <w:rPr>
          <w:rFonts w:ascii="Arial Narrow" w:hAnsi="Arial Narrow" w:cs="Times New Roman"/>
        </w:rPr>
        <w:t xml:space="preserve">, zaplanowała działania mające na celu zawiązywanie współpracy, wzajemną pomoc </w:t>
      </w:r>
      <w:r>
        <w:rPr>
          <w:rFonts w:ascii="Arial Narrow" w:hAnsi="Arial Narrow" w:cs="Times New Roman"/>
        </w:rPr>
        <w:br/>
      </w:r>
      <w:r w:rsidRPr="008E0A7A">
        <w:rPr>
          <w:rFonts w:ascii="Arial Narrow" w:hAnsi="Arial Narrow" w:cs="Times New Roman"/>
        </w:rPr>
        <w:t xml:space="preserve">i wsparcie, wynikiem czego będzie budowa trwałych </w:t>
      </w:r>
      <w:proofErr w:type="spellStart"/>
      <w:r w:rsidRPr="008E0A7A">
        <w:rPr>
          <w:rFonts w:ascii="Arial Narrow" w:hAnsi="Arial Narrow" w:cs="Times New Roman"/>
        </w:rPr>
        <w:t>partnerstw</w:t>
      </w:r>
      <w:proofErr w:type="spellEnd"/>
      <w:r w:rsidRPr="008E0A7A">
        <w:rPr>
          <w:rFonts w:ascii="Arial Narrow" w:hAnsi="Arial Narrow" w:cs="Times New Roman"/>
        </w:rPr>
        <w:t xml:space="preserve">. Do tej pory w historii powiatu buskiego nie funkcjonowało narzędzie wsparcia o tak szerokim charakterze oddziaływania. Samo wprowadzenie takiego instrumentu rozwoju jest największą innowacją. Poprzez wprowadzenie innowacyjności w postaci </w:t>
      </w:r>
      <w:proofErr w:type="spellStart"/>
      <w:r w:rsidRPr="008E0A7A">
        <w:rPr>
          <w:rFonts w:ascii="Arial Narrow" w:hAnsi="Arial Narrow" w:cs="Times New Roman"/>
        </w:rPr>
        <w:t>partnerstw</w:t>
      </w:r>
      <w:proofErr w:type="spellEnd"/>
      <w:r w:rsidRPr="008E0A7A">
        <w:rPr>
          <w:rFonts w:ascii="Arial Narrow" w:hAnsi="Arial Narrow" w:cs="Times New Roman"/>
        </w:rPr>
        <w:t xml:space="preserve">, LGD </w:t>
      </w:r>
      <w:r>
        <w:rPr>
          <w:rFonts w:ascii="Arial Narrow" w:hAnsi="Arial Narrow" w:cs="Times New Roman"/>
        </w:rPr>
        <w:t>rozpocznie proces budowania marki jako atrakcyjnego</w:t>
      </w:r>
      <w:r w:rsidRPr="008E0A7A">
        <w:rPr>
          <w:rFonts w:ascii="Arial Narrow" w:hAnsi="Arial Narrow" w:cs="Times New Roman"/>
        </w:rPr>
        <w:t xml:space="preserve"> obszar</w:t>
      </w:r>
      <w:r>
        <w:rPr>
          <w:rFonts w:ascii="Arial Narrow" w:hAnsi="Arial Narrow" w:cs="Times New Roman"/>
        </w:rPr>
        <w:t>u</w:t>
      </w:r>
      <w:r w:rsidRPr="008E0A7A">
        <w:rPr>
          <w:rFonts w:ascii="Arial Narrow" w:hAnsi="Arial Narrow" w:cs="Times New Roman"/>
        </w:rPr>
        <w:t xml:space="preserve"> z rozwijającą się gospodarką oraz </w:t>
      </w:r>
      <w:r>
        <w:rPr>
          <w:rFonts w:ascii="Arial Narrow" w:hAnsi="Arial Narrow" w:cs="Times New Roman"/>
        </w:rPr>
        <w:t xml:space="preserve">aktywnym </w:t>
      </w:r>
      <w:r w:rsidRPr="008E0A7A">
        <w:rPr>
          <w:rFonts w:ascii="Arial Narrow" w:hAnsi="Arial Narrow" w:cs="Times New Roman"/>
        </w:rPr>
        <w:t xml:space="preserve"> społeczeństwem obywatelskim.</w:t>
      </w:r>
    </w:p>
    <w:p w:rsidR="00BA5303" w:rsidRDefault="00BA5303" w:rsidP="00BA5303">
      <w:pPr>
        <w:spacing w:line="240" w:lineRule="auto"/>
      </w:pPr>
    </w:p>
    <w:p w:rsidR="00BA5303" w:rsidRPr="00F26E2A" w:rsidRDefault="00BA5303" w:rsidP="00DE6268">
      <w:pPr>
        <w:pStyle w:val="Nagwek1"/>
        <w:numPr>
          <w:ilvl w:val="0"/>
          <w:numId w:val="6"/>
        </w:numPr>
        <w:spacing w:before="0" w:line="240" w:lineRule="auto"/>
        <w:jc w:val="left"/>
        <w:rPr>
          <w:rFonts w:ascii="Arial Narrow" w:hAnsi="Arial Narrow"/>
        </w:rPr>
      </w:pPr>
      <w:bookmarkStart w:id="66" w:name="_Toc439057571"/>
      <w:r w:rsidRPr="00F26E2A">
        <w:rPr>
          <w:rFonts w:ascii="Arial Narrow" w:hAnsi="Arial Narrow"/>
        </w:rPr>
        <w:t>PLAN DZIAŁANIA</w:t>
      </w:r>
      <w:bookmarkEnd w:id="66"/>
    </w:p>
    <w:p w:rsidR="00273AEF" w:rsidRDefault="00273AEF" w:rsidP="00273AEF">
      <w:pPr>
        <w:spacing w:line="240" w:lineRule="auto"/>
        <w:jc w:val="both"/>
        <w:rPr>
          <w:rFonts w:ascii="Arial Narrow" w:hAnsi="Arial Narrow"/>
        </w:rPr>
      </w:pPr>
    </w:p>
    <w:p w:rsidR="00273AEF" w:rsidRPr="00273AEF" w:rsidRDefault="00273AEF" w:rsidP="00C13A05">
      <w:pPr>
        <w:spacing w:line="240" w:lineRule="auto"/>
        <w:jc w:val="both"/>
        <w:rPr>
          <w:rFonts w:ascii="Arial Narrow" w:hAnsi="Arial Narrow"/>
        </w:rPr>
      </w:pPr>
      <w:r w:rsidRPr="002F34EE">
        <w:rPr>
          <w:rFonts w:ascii="Arial Narrow" w:hAnsi="Arial Narrow"/>
          <w:b/>
        </w:rPr>
        <w:t>Plan działania</w:t>
      </w:r>
      <w:r w:rsidRPr="00273AEF">
        <w:rPr>
          <w:rFonts w:ascii="Arial Narrow" w:hAnsi="Arial Narrow"/>
        </w:rPr>
        <w:t xml:space="preserve"> </w:t>
      </w:r>
      <w:r w:rsidR="00C13A05">
        <w:rPr>
          <w:rFonts w:ascii="Arial Narrow" w:hAnsi="Arial Narrow"/>
        </w:rPr>
        <w:t>s</w:t>
      </w:r>
      <w:r w:rsidR="00C13A05" w:rsidRPr="00273AEF">
        <w:rPr>
          <w:rFonts w:ascii="Arial Narrow" w:hAnsi="Arial Narrow"/>
        </w:rPr>
        <w:t>tanowi</w:t>
      </w:r>
      <w:r w:rsidR="00C13A05">
        <w:rPr>
          <w:rFonts w:ascii="Arial Narrow" w:hAnsi="Arial Narrow"/>
        </w:rPr>
        <w:t>ący Z</w:t>
      </w:r>
      <w:r w:rsidR="00C13A05" w:rsidRPr="00273AEF">
        <w:rPr>
          <w:rFonts w:ascii="Arial Narrow" w:hAnsi="Arial Narrow"/>
        </w:rPr>
        <w:t>ał</w:t>
      </w:r>
      <w:r w:rsidR="002F34EE">
        <w:rPr>
          <w:rFonts w:ascii="Arial Narrow" w:hAnsi="Arial Narrow"/>
        </w:rPr>
        <w:t>.</w:t>
      </w:r>
      <w:r w:rsidR="00C13A05">
        <w:rPr>
          <w:rFonts w:ascii="Arial Narrow" w:hAnsi="Arial Narrow"/>
        </w:rPr>
        <w:t xml:space="preserve"> nr 3 do niniejszej strategii i </w:t>
      </w:r>
      <w:r w:rsidRPr="00273AEF">
        <w:rPr>
          <w:rFonts w:ascii="Arial Narrow" w:hAnsi="Arial Narrow"/>
        </w:rPr>
        <w:t xml:space="preserve">jest ściśle związany z celami i wskaźnikami zawartymi </w:t>
      </w:r>
      <w:r w:rsidR="00E17118">
        <w:rPr>
          <w:rFonts w:ascii="Arial Narrow" w:hAnsi="Arial Narrow"/>
        </w:rPr>
        <w:br/>
      </w:r>
      <w:r w:rsidRPr="00273AEF">
        <w:rPr>
          <w:rFonts w:ascii="Arial Narrow" w:hAnsi="Arial Narrow"/>
        </w:rPr>
        <w:t xml:space="preserve">w </w:t>
      </w:r>
      <w:r w:rsidR="00C13A05">
        <w:rPr>
          <w:rFonts w:ascii="Arial Narrow" w:hAnsi="Arial Narrow"/>
        </w:rPr>
        <w:t>matrycy celów</w:t>
      </w:r>
      <w:r w:rsidRPr="00273AEF">
        <w:rPr>
          <w:rFonts w:ascii="Arial Narrow" w:hAnsi="Arial Narrow"/>
        </w:rPr>
        <w:t>. Poprzez cel ogóln</w:t>
      </w:r>
      <w:r w:rsidR="00B0663E">
        <w:rPr>
          <w:rFonts w:ascii="Arial Narrow" w:hAnsi="Arial Narrow"/>
        </w:rPr>
        <w:t>y, szczegółowy i przedsięwzięcia</w:t>
      </w:r>
      <w:r w:rsidRPr="00273AEF">
        <w:rPr>
          <w:rFonts w:ascii="Arial Narrow" w:hAnsi="Arial Narrow"/>
        </w:rPr>
        <w:t xml:space="preserve"> wskazano ilościową oraz kwoto</w:t>
      </w:r>
      <w:r w:rsidR="00E627D3">
        <w:rPr>
          <w:rFonts w:ascii="Arial Narrow" w:hAnsi="Arial Narrow"/>
        </w:rPr>
        <w:t xml:space="preserve">wą realizację wskaźnika </w:t>
      </w:r>
      <w:r w:rsidRPr="00273AEF">
        <w:rPr>
          <w:rFonts w:ascii="Arial Narrow" w:hAnsi="Arial Narrow"/>
        </w:rPr>
        <w:t xml:space="preserve">na osi czasu 2016 – 2023. Harmonogram osiągania poszczególnych wskaźników produktu został podzielony na trzy przedziały czasowe, określone jako kamienie milowe realizowanej strategii, tj. 2018, 2021, 2023, które w sposób ciągły będą świadczyć </w:t>
      </w:r>
      <w:r w:rsidR="00E17118">
        <w:rPr>
          <w:rFonts w:ascii="Arial Narrow" w:hAnsi="Arial Narrow"/>
        </w:rPr>
        <w:br/>
      </w:r>
      <w:r w:rsidRPr="00273AEF">
        <w:rPr>
          <w:rFonts w:ascii="Arial Narrow" w:hAnsi="Arial Narrow"/>
        </w:rPr>
        <w:t xml:space="preserve">o realizacji LSR. </w:t>
      </w:r>
    </w:p>
    <w:p w:rsidR="00273AEF" w:rsidRDefault="00273AEF" w:rsidP="00273AEF">
      <w:pPr>
        <w:pStyle w:val="Default"/>
        <w:jc w:val="both"/>
        <w:rPr>
          <w:sz w:val="23"/>
          <w:szCs w:val="23"/>
        </w:rPr>
      </w:pPr>
      <w:r>
        <w:rPr>
          <w:rFonts w:ascii="Arial Narrow" w:hAnsi="Arial Narrow"/>
        </w:rPr>
        <w:t xml:space="preserve">Na cel ogólny 1. </w:t>
      </w:r>
      <w:r w:rsidRPr="00AE1D09">
        <w:rPr>
          <w:rFonts w:ascii="Arial Narrow" w:hAnsi="Arial Narrow"/>
          <w:i/>
        </w:rPr>
        <w:t>Rozwój przedsiębiorczości poprzez wspieranie istniejących oraz nowych inicjatyw gospodarczych</w:t>
      </w:r>
      <w:r>
        <w:rPr>
          <w:rFonts w:ascii="Arial Narrow" w:hAnsi="Arial Narrow"/>
        </w:rPr>
        <w:t xml:space="preserve"> przewidziano ponad 50% budżetu </w:t>
      </w:r>
      <w:proofErr w:type="spellStart"/>
      <w:r>
        <w:rPr>
          <w:rFonts w:ascii="Arial Narrow" w:hAnsi="Arial Narrow"/>
        </w:rPr>
        <w:t>poddziałania</w:t>
      </w:r>
      <w:proofErr w:type="spellEnd"/>
      <w:r>
        <w:rPr>
          <w:rFonts w:ascii="Arial Narrow" w:hAnsi="Arial Narrow"/>
        </w:rPr>
        <w:t xml:space="preserve"> </w:t>
      </w:r>
      <w:r w:rsidRPr="00273AEF">
        <w:rPr>
          <w:rFonts w:ascii="Arial Narrow" w:hAnsi="Arial Narrow"/>
          <w:i/>
        </w:rPr>
        <w:t>Wsparcie na wdrażanie operacji w ramach strategii rozwoju lokalnego kierowanego przez społeczność</w:t>
      </w:r>
      <w:r w:rsidRPr="00273AEF">
        <w:rPr>
          <w:rFonts w:ascii="Arial Narrow" w:hAnsi="Arial Narrow"/>
        </w:rPr>
        <w:t xml:space="preserve"> zg</w:t>
      </w:r>
      <w:r>
        <w:rPr>
          <w:rFonts w:ascii="Arial Narrow" w:hAnsi="Arial Narrow"/>
        </w:rPr>
        <w:t xml:space="preserve">odnie z dokumentem Ministerstwa Rolnictwa i Rozwoju Wsi – Program Rozwoju Obszarów Wiejskich na lata 2014 – 2020 (skrócona wersja programu), </w:t>
      </w:r>
      <w:r>
        <w:rPr>
          <w:rFonts w:ascii="Arial Narrow" w:hAnsi="Arial Narrow"/>
          <w:sz w:val="22"/>
          <w:szCs w:val="22"/>
        </w:rPr>
        <w:t>gdyż</w:t>
      </w:r>
      <w:r w:rsidRPr="00813228">
        <w:rPr>
          <w:rFonts w:ascii="Arial Narrow" w:hAnsi="Arial Narrow"/>
          <w:sz w:val="22"/>
          <w:szCs w:val="22"/>
        </w:rPr>
        <w:t xml:space="preserve"> </w:t>
      </w:r>
      <w:r>
        <w:rPr>
          <w:rFonts w:ascii="Arial Narrow" w:hAnsi="Arial Narrow"/>
          <w:sz w:val="22"/>
          <w:szCs w:val="22"/>
        </w:rPr>
        <w:t xml:space="preserve">jest on </w:t>
      </w:r>
      <w:r w:rsidRPr="00813228">
        <w:rPr>
          <w:rFonts w:ascii="Arial Narrow" w:hAnsi="Arial Narrow"/>
          <w:sz w:val="22"/>
          <w:szCs w:val="22"/>
        </w:rPr>
        <w:t>związan</w:t>
      </w:r>
      <w:r>
        <w:rPr>
          <w:rFonts w:ascii="Arial Narrow" w:hAnsi="Arial Narrow"/>
          <w:sz w:val="22"/>
          <w:szCs w:val="22"/>
        </w:rPr>
        <w:t xml:space="preserve">y bezpośrednio </w:t>
      </w:r>
      <w:r w:rsidR="00E17118">
        <w:rPr>
          <w:rFonts w:ascii="Arial Narrow" w:hAnsi="Arial Narrow"/>
          <w:sz w:val="22"/>
          <w:szCs w:val="22"/>
        </w:rPr>
        <w:br/>
      </w:r>
      <w:r>
        <w:rPr>
          <w:rFonts w:ascii="Arial Narrow" w:hAnsi="Arial Narrow"/>
          <w:sz w:val="22"/>
          <w:szCs w:val="22"/>
        </w:rPr>
        <w:t>z tworzeniem/</w:t>
      </w:r>
      <w:r w:rsidRPr="00813228">
        <w:rPr>
          <w:rFonts w:ascii="Arial Narrow" w:hAnsi="Arial Narrow"/>
          <w:sz w:val="22"/>
          <w:szCs w:val="22"/>
        </w:rPr>
        <w:t>utrzymaniem miejsc pracy.</w:t>
      </w:r>
      <w:r>
        <w:rPr>
          <w:sz w:val="23"/>
          <w:szCs w:val="23"/>
        </w:rPr>
        <w:t xml:space="preserve"> </w:t>
      </w:r>
      <w:r>
        <w:rPr>
          <w:rFonts w:ascii="Arial Narrow" w:hAnsi="Arial Narrow"/>
          <w:sz w:val="22"/>
          <w:szCs w:val="22"/>
        </w:rPr>
        <w:t>Budżet p</w:t>
      </w:r>
      <w:r w:rsidRPr="00813228">
        <w:rPr>
          <w:rFonts w:ascii="Arial Narrow" w:hAnsi="Arial Narrow"/>
          <w:sz w:val="22"/>
          <w:szCs w:val="22"/>
        </w:rPr>
        <w:t>ozostał</w:t>
      </w:r>
      <w:r>
        <w:rPr>
          <w:rFonts w:ascii="Arial Narrow" w:hAnsi="Arial Narrow"/>
          <w:sz w:val="22"/>
          <w:szCs w:val="22"/>
        </w:rPr>
        <w:t>ych</w:t>
      </w:r>
      <w:r w:rsidRPr="00813228">
        <w:rPr>
          <w:rFonts w:ascii="Arial Narrow" w:hAnsi="Arial Narrow"/>
          <w:sz w:val="22"/>
          <w:szCs w:val="22"/>
        </w:rPr>
        <w:t xml:space="preserve"> dw</w:t>
      </w:r>
      <w:r>
        <w:rPr>
          <w:rFonts w:ascii="Arial Narrow" w:hAnsi="Arial Narrow"/>
          <w:sz w:val="22"/>
          <w:szCs w:val="22"/>
        </w:rPr>
        <w:t>óch</w:t>
      </w:r>
      <w:r w:rsidRPr="00813228">
        <w:rPr>
          <w:rFonts w:ascii="Arial Narrow" w:hAnsi="Arial Narrow"/>
          <w:sz w:val="22"/>
          <w:szCs w:val="22"/>
        </w:rPr>
        <w:t xml:space="preserve"> cel</w:t>
      </w:r>
      <w:r>
        <w:rPr>
          <w:rFonts w:ascii="Arial Narrow" w:hAnsi="Arial Narrow"/>
          <w:sz w:val="22"/>
          <w:szCs w:val="22"/>
        </w:rPr>
        <w:t>ów</w:t>
      </w:r>
      <w:r w:rsidRPr="00813228">
        <w:rPr>
          <w:rFonts w:ascii="Arial Narrow" w:hAnsi="Arial Narrow"/>
          <w:sz w:val="22"/>
          <w:szCs w:val="22"/>
        </w:rPr>
        <w:t xml:space="preserve"> ogóln</w:t>
      </w:r>
      <w:r>
        <w:rPr>
          <w:rFonts w:ascii="Arial Narrow" w:hAnsi="Arial Narrow"/>
          <w:sz w:val="22"/>
          <w:szCs w:val="22"/>
        </w:rPr>
        <w:t xml:space="preserve">ych </w:t>
      </w:r>
      <w:r w:rsidRPr="0022475D">
        <w:rPr>
          <w:rFonts w:ascii="Arial Narrow" w:hAnsi="Arial Narrow"/>
          <w:i/>
          <w:sz w:val="22"/>
          <w:szCs w:val="22"/>
        </w:rPr>
        <w:t>Rozwój turystyki na obszarze LSR</w:t>
      </w:r>
      <w:r>
        <w:rPr>
          <w:rFonts w:ascii="Arial Narrow" w:hAnsi="Arial Narrow"/>
          <w:sz w:val="22"/>
          <w:szCs w:val="22"/>
        </w:rPr>
        <w:t xml:space="preserve"> </w:t>
      </w:r>
      <w:r w:rsidR="00E17118">
        <w:rPr>
          <w:rFonts w:ascii="Arial Narrow" w:hAnsi="Arial Narrow"/>
          <w:sz w:val="22"/>
          <w:szCs w:val="22"/>
        </w:rPr>
        <w:br/>
      </w:r>
      <w:r>
        <w:rPr>
          <w:rFonts w:ascii="Arial Narrow" w:hAnsi="Arial Narrow"/>
          <w:sz w:val="22"/>
          <w:szCs w:val="22"/>
        </w:rPr>
        <w:t xml:space="preserve">i </w:t>
      </w:r>
      <w:r w:rsidRPr="0022475D">
        <w:rPr>
          <w:rFonts w:ascii="Arial Narrow" w:hAnsi="Arial Narrow"/>
          <w:i/>
          <w:sz w:val="22"/>
          <w:szCs w:val="22"/>
        </w:rPr>
        <w:t xml:space="preserve">Tworzenie i rozwój </w:t>
      </w:r>
      <w:proofErr w:type="spellStart"/>
      <w:r w:rsidRPr="0022475D">
        <w:rPr>
          <w:rFonts w:ascii="Arial Narrow" w:hAnsi="Arial Narrow"/>
          <w:i/>
          <w:sz w:val="22"/>
          <w:szCs w:val="22"/>
        </w:rPr>
        <w:t>partnerstw</w:t>
      </w:r>
      <w:proofErr w:type="spellEnd"/>
      <w:r w:rsidRPr="0022475D">
        <w:rPr>
          <w:rFonts w:ascii="Arial Narrow" w:hAnsi="Arial Narrow"/>
          <w:i/>
          <w:sz w:val="22"/>
          <w:szCs w:val="22"/>
        </w:rPr>
        <w:t xml:space="preserve"> lokalnych</w:t>
      </w:r>
      <w:r w:rsidR="002F34EE">
        <w:rPr>
          <w:rFonts w:ascii="Arial Narrow" w:hAnsi="Arial Narrow"/>
          <w:sz w:val="22"/>
          <w:szCs w:val="22"/>
        </w:rPr>
        <w:t xml:space="preserve"> rozkłada się w p</w:t>
      </w:r>
      <w:r w:rsidR="00E17118">
        <w:rPr>
          <w:rFonts w:ascii="Arial Narrow" w:hAnsi="Arial Narrow"/>
          <w:sz w:val="22"/>
          <w:szCs w:val="22"/>
        </w:rPr>
        <w:t>roporcjonalnie</w:t>
      </w:r>
      <w:r w:rsidR="002F34EE">
        <w:rPr>
          <w:rFonts w:ascii="Arial Narrow" w:hAnsi="Arial Narrow"/>
          <w:sz w:val="22"/>
          <w:szCs w:val="22"/>
        </w:rPr>
        <w:t xml:space="preserve"> do zgłoszonych potrzeb</w:t>
      </w:r>
      <w:r>
        <w:rPr>
          <w:rFonts w:ascii="Arial Narrow" w:hAnsi="Arial Narrow"/>
          <w:sz w:val="22"/>
          <w:szCs w:val="22"/>
        </w:rPr>
        <w:t>, dostosowując się w pełni do wskaźników produktu, w taki sposób</w:t>
      </w:r>
      <w:r w:rsidR="00B0663E">
        <w:rPr>
          <w:rFonts w:ascii="Arial Narrow" w:hAnsi="Arial Narrow"/>
          <w:sz w:val="22"/>
          <w:szCs w:val="22"/>
        </w:rPr>
        <w:t>,</w:t>
      </w:r>
      <w:r>
        <w:rPr>
          <w:rFonts w:ascii="Arial Narrow" w:hAnsi="Arial Narrow"/>
          <w:sz w:val="22"/>
          <w:szCs w:val="22"/>
        </w:rPr>
        <w:t xml:space="preserve"> aby ich realizacja miała przełożenie na realizacje celów szczegółowych, ogólnych, </w:t>
      </w:r>
      <w:r w:rsidR="00E627D3">
        <w:rPr>
          <w:rFonts w:ascii="Arial Narrow" w:hAnsi="Arial Narrow"/>
          <w:sz w:val="22"/>
          <w:szCs w:val="22"/>
        </w:rPr>
        <w:br/>
      </w:r>
      <w:r>
        <w:rPr>
          <w:rFonts w:ascii="Arial Narrow" w:hAnsi="Arial Narrow"/>
          <w:sz w:val="22"/>
          <w:szCs w:val="22"/>
        </w:rPr>
        <w:t>a w konsekwencji na pełnowartościową realizację Lokalnej Strategii Rozwoju.</w:t>
      </w:r>
      <w:r w:rsidR="00C13A05">
        <w:rPr>
          <w:rFonts w:ascii="Arial Narrow" w:hAnsi="Arial Narrow"/>
          <w:sz w:val="22"/>
          <w:szCs w:val="22"/>
        </w:rPr>
        <w:t xml:space="preserve"> LSR jako dokument wieloletni będzie podlegał ciągłemu monitoringowi ze szczególną uwagą zwróconą na obserwację możliwych do wystąpienia ryzyk oraz podejmowania działań zapobiegawczych.</w:t>
      </w:r>
    </w:p>
    <w:p w:rsidR="00C13A05" w:rsidRDefault="00C13A05" w:rsidP="001A6A7D">
      <w:pPr>
        <w:pStyle w:val="Legenda"/>
        <w:rPr>
          <w:sz w:val="22"/>
          <w:szCs w:val="22"/>
        </w:rPr>
      </w:pPr>
    </w:p>
    <w:p w:rsidR="001A6A7D" w:rsidRPr="00F26E2A" w:rsidRDefault="001A6A7D" w:rsidP="001A6A7D">
      <w:pPr>
        <w:pStyle w:val="Legenda"/>
        <w:rPr>
          <w:rFonts w:ascii="Arial Narrow" w:hAnsi="Arial Narrow"/>
          <w:sz w:val="22"/>
          <w:szCs w:val="22"/>
        </w:rPr>
      </w:pPr>
      <w:bookmarkStart w:id="67" w:name="_Toc441843362"/>
      <w:r w:rsidRPr="00F26E2A">
        <w:rPr>
          <w:rFonts w:ascii="Arial Narrow" w:hAnsi="Arial Narrow"/>
          <w:sz w:val="22"/>
          <w:szCs w:val="22"/>
        </w:rPr>
        <w:t xml:space="preserve">Tabela </w:t>
      </w:r>
      <w:r w:rsidR="0092228A"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92228A" w:rsidRPr="00F26E2A">
        <w:rPr>
          <w:rFonts w:ascii="Arial Narrow" w:hAnsi="Arial Narrow"/>
          <w:sz w:val="22"/>
          <w:szCs w:val="22"/>
        </w:rPr>
        <w:fldChar w:fldCharType="separate"/>
      </w:r>
      <w:r w:rsidR="00F853E0">
        <w:rPr>
          <w:rFonts w:ascii="Arial Narrow" w:hAnsi="Arial Narrow"/>
          <w:noProof/>
          <w:sz w:val="22"/>
          <w:szCs w:val="22"/>
        </w:rPr>
        <w:t>23</w:t>
      </w:r>
      <w:r w:rsidR="0092228A" w:rsidRPr="00F26E2A">
        <w:rPr>
          <w:rFonts w:ascii="Arial Narrow" w:hAnsi="Arial Narrow"/>
          <w:sz w:val="22"/>
          <w:szCs w:val="22"/>
        </w:rPr>
        <w:fldChar w:fldCharType="end"/>
      </w:r>
      <w:r w:rsidRPr="00F26E2A">
        <w:rPr>
          <w:rFonts w:ascii="Arial Narrow" w:hAnsi="Arial Narrow"/>
          <w:sz w:val="22"/>
          <w:szCs w:val="22"/>
        </w:rPr>
        <w:t xml:space="preserve"> Ryzyka w Planie działania - sposoby zapobiegania i/lub niwelowania</w:t>
      </w:r>
      <w:bookmarkEnd w:id="67"/>
    </w:p>
    <w:tbl>
      <w:tblPr>
        <w:tblStyle w:val="Tabela-Siatka"/>
        <w:tblW w:w="0" w:type="auto"/>
        <w:tblLook w:val="04A0"/>
      </w:tblPr>
      <w:tblGrid>
        <w:gridCol w:w="487"/>
        <w:gridCol w:w="2405"/>
        <w:gridCol w:w="2405"/>
        <w:gridCol w:w="5123"/>
      </w:tblGrid>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Lp.</w:t>
            </w:r>
          </w:p>
        </w:tc>
        <w:tc>
          <w:tcPr>
            <w:tcW w:w="4810" w:type="dxa"/>
            <w:gridSpan w:val="2"/>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Ryzyka</w:t>
            </w:r>
          </w:p>
        </w:tc>
        <w:tc>
          <w:tcPr>
            <w:tcW w:w="5123"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Sposoby zapobiegania i/lub niwelowania</w:t>
            </w:r>
          </w:p>
        </w:tc>
      </w:tr>
      <w:tr w:rsidR="001A6A7D" w:rsidRPr="00857880" w:rsidTr="00FD2392">
        <w:tc>
          <w:tcPr>
            <w:tcW w:w="487"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1</w:t>
            </w:r>
          </w:p>
        </w:tc>
        <w:tc>
          <w:tcPr>
            <w:tcW w:w="2405"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LGD</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Brak zainteresowania  mieszkańców  </w:t>
            </w:r>
            <w:proofErr w:type="spellStart"/>
            <w:r w:rsidRPr="00857880">
              <w:rPr>
                <w:rFonts w:ascii="Arial Narrow" w:hAnsi="Arial Narrow"/>
                <w:b w:val="0"/>
                <w:color w:val="auto"/>
                <w:sz w:val="22"/>
                <w:szCs w:val="22"/>
              </w:rPr>
              <w:t>poddziałaniem</w:t>
            </w:r>
            <w:proofErr w:type="spellEnd"/>
            <w:r w:rsidRPr="00857880">
              <w:rPr>
                <w:rFonts w:ascii="Arial Narrow" w:hAnsi="Arial Narrow"/>
                <w:b w:val="0"/>
                <w:color w:val="auto"/>
                <w:sz w:val="22"/>
                <w:szCs w:val="22"/>
              </w:rPr>
              <w:t xml:space="preserve"> </w:t>
            </w:r>
            <w:r w:rsidRPr="00857880">
              <w:rPr>
                <w:rFonts w:ascii="Arial Narrow" w:hAnsi="Arial Narrow"/>
                <w:color w:val="auto"/>
                <w:sz w:val="22"/>
                <w:szCs w:val="22"/>
              </w:rPr>
              <w:t xml:space="preserve">Wsparcie na wdrażanie operacji w </w:t>
            </w:r>
            <w:r w:rsidRPr="00857880">
              <w:rPr>
                <w:rFonts w:ascii="Arial Narrow" w:hAnsi="Arial Narrow"/>
                <w:color w:val="auto"/>
                <w:sz w:val="22"/>
                <w:szCs w:val="22"/>
              </w:rPr>
              <w:lastRenderedPageBreak/>
              <w:t>ramach strategii rozwoju lokalnego kierowanego przez społeczność</w:t>
            </w:r>
          </w:p>
        </w:tc>
        <w:tc>
          <w:tcPr>
            <w:tcW w:w="5123" w:type="dxa"/>
            <w:vAlign w:val="center"/>
          </w:tcPr>
          <w:p w:rsidR="001A6A7D" w:rsidRPr="00857880" w:rsidRDefault="001A6A7D" w:rsidP="00DE6268">
            <w:pPr>
              <w:pStyle w:val="Legenda"/>
              <w:numPr>
                <w:ilvl w:val="0"/>
                <w:numId w:val="33"/>
              </w:numPr>
              <w:rPr>
                <w:rFonts w:ascii="Arial Narrow" w:hAnsi="Arial Narrow"/>
                <w:b w:val="0"/>
                <w:color w:val="auto"/>
                <w:sz w:val="22"/>
                <w:szCs w:val="22"/>
              </w:rPr>
            </w:pPr>
            <w:r w:rsidRPr="00857880">
              <w:rPr>
                <w:rFonts w:ascii="Arial Narrow" w:hAnsi="Arial Narrow"/>
                <w:b w:val="0"/>
                <w:color w:val="auto"/>
                <w:sz w:val="22"/>
                <w:szCs w:val="22"/>
              </w:rPr>
              <w:lastRenderedPageBreak/>
              <w:t>Monitoring Planu działania zakończony raportem ewaluacyjnym.</w:t>
            </w:r>
          </w:p>
          <w:p w:rsidR="001A6A7D" w:rsidRPr="00857880" w:rsidRDefault="001A6A7D" w:rsidP="00DE6268">
            <w:pPr>
              <w:pStyle w:val="Akapitzlist"/>
              <w:numPr>
                <w:ilvl w:val="0"/>
                <w:numId w:val="33"/>
              </w:numPr>
              <w:rPr>
                <w:rFonts w:ascii="Arial Narrow" w:hAnsi="Arial Narrow"/>
              </w:rPr>
            </w:pPr>
            <w:r>
              <w:rPr>
                <w:rFonts w:ascii="Arial Narrow" w:hAnsi="Arial Narrow"/>
              </w:rPr>
              <w:t>Monitoring Planu Komunikacyjnego i z</w:t>
            </w:r>
            <w:r w:rsidRPr="00857880">
              <w:rPr>
                <w:rFonts w:ascii="Arial Narrow" w:hAnsi="Arial Narrow"/>
              </w:rPr>
              <w:t>intensyfikowanie działań promocyjnych.</w:t>
            </w:r>
          </w:p>
          <w:p w:rsidR="001A6A7D" w:rsidRPr="00857880" w:rsidRDefault="001A6A7D" w:rsidP="00DE6268">
            <w:pPr>
              <w:pStyle w:val="Akapitzlist"/>
              <w:numPr>
                <w:ilvl w:val="0"/>
                <w:numId w:val="33"/>
              </w:numPr>
              <w:rPr>
                <w:rFonts w:ascii="Arial Narrow" w:hAnsi="Arial Narrow"/>
              </w:rPr>
            </w:pPr>
            <w:r w:rsidRPr="00857880">
              <w:rPr>
                <w:rFonts w:ascii="Arial Narrow" w:hAnsi="Arial Narrow"/>
              </w:rPr>
              <w:lastRenderedPageBreak/>
              <w:t>Uproszczenie procedury składania wniosków.</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Zbyt duża liczba składanych wniosków </w:t>
            </w:r>
          </w:p>
        </w:tc>
        <w:tc>
          <w:tcPr>
            <w:tcW w:w="5123" w:type="dxa"/>
            <w:vAlign w:val="center"/>
          </w:tcPr>
          <w:p w:rsidR="001A6A7D" w:rsidRPr="00857880" w:rsidRDefault="001A6A7D" w:rsidP="00DE6268">
            <w:pPr>
              <w:pStyle w:val="Legenda"/>
              <w:numPr>
                <w:ilvl w:val="0"/>
                <w:numId w:val="32"/>
              </w:numPr>
              <w:rPr>
                <w:rFonts w:ascii="Arial Narrow" w:hAnsi="Arial Narrow"/>
                <w:b w:val="0"/>
                <w:color w:val="auto"/>
                <w:sz w:val="22"/>
                <w:szCs w:val="22"/>
              </w:rPr>
            </w:pPr>
            <w:r w:rsidRPr="00857880">
              <w:rPr>
                <w:rFonts w:ascii="Arial Narrow" w:hAnsi="Arial Narrow"/>
                <w:b w:val="0"/>
                <w:color w:val="auto"/>
                <w:sz w:val="22"/>
                <w:szCs w:val="22"/>
              </w:rPr>
              <w:t>Zaostrzenie kryteriów.</w:t>
            </w:r>
          </w:p>
          <w:p w:rsidR="001A6A7D" w:rsidRPr="00857880" w:rsidRDefault="001A6A7D" w:rsidP="00DE6268">
            <w:pPr>
              <w:pStyle w:val="Akapitzlist"/>
              <w:numPr>
                <w:ilvl w:val="0"/>
                <w:numId w:val="32"/>
              </w:numPr>
              <w:rPr>
                <w:rFonts w:ascii="Arial Narrow" w:hAnsi="Arial Narrow"/>
              </w:rPr>
            </w:pPr>
            <w:r w:rsidRPr="00857880">
              <w:rPr>
                <w:rFonts w:ascii="Arial Narrow" w:hAnsi="Arial Narrow"/>
              </w:rPr>
              <w:t>Szczegółowe uzasadnienie decyzji odmownych.</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Zbyt duża liczba odrzuconych</w:t>
            </w:r>
          </w:p>
        </w:tc>
        <w:tc>
          <w:tcPr>
            <w:tcW w:w="5123" w:type="dxa"/>
            <w:vAlign w:val="center"/>
          </w:tcPr>
          <w:p w:rsidR="001A6A7D" w:rsidRPr="00857880" w:rsidRDefault="001A6A7D" w:rsidP="00DE6268">
            <w:pPr>
              <w:pStyle w:val="Legenda"/>
              <w:numPr>
                <w:ilvl w:val="0"/>
                <w:numId w:val="34"/>
              </w:numPr>
              <w:rPr>
                <w:rFonts w:ascii="Arial Narrow" w:hAnsi="Arial Narrow"/>
                <w:b w:val="0"/>
                <w:color w:val="auto"/>
                <w:sz w:val="22"/>
                <w:szCs w:val="22"/>
              </w:rPr>
            </w:pPr>
            <w:r w:rsidRPr="00857880">
              <w:rPr>
                <w:rFonts w:ascii="Arial Narrow" w:hAnsi="Arial Narrow"/>
                <w:b w:val="0"/>
                <w:color w:val="auto"/>
                <w:sz w:val="22"/>
                <w:szCs w:val="22"/>
              </w:rPr>
              <w:t>Złagodzenie kryteriów.</w:t>
            </w:r>
          </w:p>
          <w:p w:rsidR="001A6A7D" w:rsidRPr="00857880" w:rsidRDefault="001A6A7D" w:rsidP="00DE6268">
            <w:pPr>
              <w:pStyle w:val="Akapitzlist"/>
              <w:numPr>
                <w:ilvl w:val="0"/>
                <w:numId w:val="34"/>
              </w:numPr>
              <w:rPr>
                <w:rFonts w:ascii="Arial Narrow" w:hAnsi="Arial Narrow"/>
              </w:rPr>
            </w:pPr>
            <w:r w:rsidRPr="00857880">
              <w:rPr>
                <w:rFonts w:ascii="Arial Narrow" w:hAnsi="Arial Narrow"/>
              </w:rPr>
              <w:t>Intensyfikacja Planu działania.</w:t>
            </w:r>
          </w:p>
        </w:tc>
      </w:tr>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2</w:t>
            </w:r>
          </w:p>
        </w:tc>
        <w:tc>
          <w:tcPr>
            <w:tcW w:w="2405"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beneficjentów</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Pr>
                <w:rFonts w:ascii="Arial Narrow" w:hAnsi="Arial Narrow"/>
                <w:b w:val="0"/>
                <w:color w:val="auto"/>
                <w:sz w:val="22"/>
                <w:szCs w:val="22"/>
              </w:rPr>
              <w:t>Niska jakość zrealizowanych projektów</w:t>
            </w:r>
          </w:p>
        </w:tc>
        <w:tc>
          <w:tcPr>
            <w:tcW w:w="5123" w:type="dxa"/>
            <w:vAlign w:val="center"/>
          </w:tcPr>
          <w:p w:rsidR="001A6A7D" w:rsidRPr="00A34EE2" w:rsidRDefault="001A6A7D" w:rsidP="00DE6268">
            <w:pPr>
              <w:pStyle w:val="Legenda"/>
              <w:numPr>
                <w:ilvl w:val="0"/>
                <w:numId w:val="35"/>
              </w:numPr>
              <w:rPr>
                <w:rFonts w:ascii="Arial Narrow" w:hAnsi="Arial Narrow"/>
                <w:b w:val="0"/>
                <w:color w:val="auto"/>
                <w:sz w:val="22"/>
                <w:szCs w:val="22"/>
              </w:rPr>
            </w:pPr>
            <w:r w:rsidRPr="00A34EE2">
              <w:rPr>
                <w:rFonts w:ascii="Arial Narrow" w:hAnsi="Arial Narrow"/>
                <w:b w:val="0"/>
                <w:color w:val="auto"/>
                <w:sz w:val="22"/>
                <w:szCs w:val="22"/>
              </w:rPr>
              <w:t>Monitoring</w:t>
            </w:r>
            <w:r>
              <w:rPr>
                <w:rFonts w:ascii="Arial Narrow" w:hAnsi="Arial Narrow"/>
                <w:b w:val="0"/>
                <w:color w:val="auto"/>
                <w:sz w:val="22"/>
                <w:szCs w:val="22"/>
              </w:rPr>
              <w:t>.</w:t>
            </w:r>
          </w:p>
          <w:p w:rsidR="001A6A7D" w:rsidRPr="00A34EE2" w:rsidRDefault="001A6A7D" w:rsidP="00DE6268">
            <w:pPr>
              <w:pStyle w:val="Akapitzlist"/>
              <w:numPr>
                <w:ilvl w:val="0"/>
                <w:numId w:val="35"/>
              </w:numPr>
              <w:rPr>
                <w:rFonts w:ascii="Arial Narrow" w:hAnsi="Arial Narrow"/>
              </w:rPr>
            </w:pPr>
            <w:r>
              <w:rPr>
                <w:rFonts w:ascii="Arial Narrow" w:hAnsi="Arial Narrow"/>
              </w:rPr>
              <w:t>Interwencja bezpośrednia – szkolenia dla beneficjentów.</w:t>
            </w:r>
          </w:p>
          <w:p w:rsidR="001A6A7D" w:rsidRPr="00A34EE2" w:rsidRDefault="001A6A7D" w:rsidP="00DE6268">
            <w:pPr>
              <w:pStyle w:val="Akapitzlist"/>
              <w:numPr>
                <w:ilvl w:val="0"/>
                <w:numId w:val="35"/>
              </w:numPr>
              <w:rPr>
                <w:rFonts w:ascii="Arial Narrow" w:hAnsi="Arial Narrow"/>
              </w:rPr>
            </w:pPr>
            <w:r w:rsidRPr="00A34EE2">
              <w:rPr>
                <w:rFonts w:ascii="Arial Narrow" w:hAnsi="Arial Narrow"/>
              </w:rPr>
              <w:t>Stosowanie kar umownych</w:t>
            </w:r>
            <w:r>
              <w:rPr>
                <w:rFonts w:ascii="Arial Narrow" w:hAnsi="Arial Narrow"/>
              </w:rPr>
              <w:t>.</w:t>
            </w:r>
          </w:p>
          <w:p w:rsidR="001A6A7D" w:rsidRPr="00857880" w:rsidRDefault="001A6A7D" w:rsidP="00DE6268">
            <w:pPr>
              <w:pStyle w:val="Akapitzlist"/>
              <w:numPr>
                <w:ilvl w:val="0"/>
                <w:numId w:val="35"/>
              </w:numPr>
            </w:pPr>
            <w:r w:rsidRPr="00A34EE2">
              <w:rPr>
                <w:rFonts w:ascii="Arial Narrow" w:hAnsi="Arial Narrow"/>
              </w:rPr>
              <w:t xml:space="preserve">W ostateczności odebranie wsparcia i zwrot </w:t>
            </w:r>
            <w:r>
              <w:rPr>
                <w:rFonts w:ascii="Arial Narrow" w:hAnsi="Arial Narrow"/>
              </w:rPr>
              <w:t>przyznanej pomocy.</w:t>
            </w:r>
          </w:p>
        </w:tc>
      </w:tr>
    </w:tbl>
    <w:p w:rsidR="00334AED" w:rsidRPr="00F26E2A" w:rsidRDefault="00334AED" w:rsidP="00DE6268">
      <w:pPr>
        <w:pStyle w:val="Nagwek1"/>
        <w:numPr>
          <w:ilvl w:val="0"/>
          <w:numId w:val="6"/>
        </w:numPr>
        <w:spacing w:before="0" w:line="240" w:lineRule="auto"/>
        <w:jc w:val="left"/>
        <w:rPr>
          <w:rFonts w:ascii="Arial Narrow" w:hAnsi="Arial Narrow"/>
        </w:rPr>
      </w:pPr>
      <w:bookmarkStart w:id="68" w:name="_Toc439057572"/>
      <w:r w:rsidRPr="00F26E2A">
        <w:rPr>
          <w:rFonts w:ascii="Arial Narrow" w:hAnsi="Arial Narrow"/>
        </w:rPr>
        <w:t>BUDŻET LSR</w:t>
      </w:r>
      <w:bookmarkEnd w:id="68"/>
      <w:r w:rsidR="002B4BC1" w:rsidRPr="00F26E2A">
        <w:rPr>
          <w:rFonts w:ascii="Arial Narrow" w:hAnsi="Arial Narrow"/>
        </w:rPr>
        <w:t xml:space="preserve"> </w:t>
      </w:r>
    </w:p>
    <w:p w:rsidR="009639FC" w:rsidRDefault="009639FC" w:rsidP="009639FC">
      <w:pPr>
        <w:spacing w:line="240" w:lineRule="auto"/>
        <w:jc w:val="left"/>
        <w:rPr>
          <w:rFonts w:ascii="Arial Narrow" w:hAnsi="Arial Narrow"/>
        </w:rPr>
      </w:pPr>
    </w:p>
    <w:p w:rsidR="000377BD" w:rsidRDefault="009639FC" w:rsidP="009639FC">
      <w:pPr>
        <w:spacing w:line="240" w:lineRule="auto"/>
        <w:jc w:val="left"/>
        <w:rPr>
          <w:rFonts w:ascii="Arial Narrow" w:hAnsi="Arial Narrow"/>
        </w:rPr>
      </w:pPr>
      <w:r>
        <w:rPr>
          <w:rFonts w:ascii="Arial Narrow" w:hAnsi="Arial Narrow"/>
        </w:rPr>
        <w:t xml:space="preserve">Opracowana przez LGD „Królewskie Ponidzie” LSR jest strategią </w:t>
      </w:r>
      <w:proofErr w:type="spellStart"/>
      <w:r>
        <w:rPr>
          <w:rFonts w:ascii="Arial Narrow" w:hAnsi="Arial Narrow"/>
        </w:rPr>
        <w:t>jednofunduszową</w:t>
      </w:r>
      <w:proofErr w:type="spellEnd"/>
      <w:r>
        <w:rPr>
          <w:rFonts w:ascii="Arial Narrow" w:hAnsi="Arial Narrow"/>
        </w:rPr>
        <w:t>, opartą na Programie Rozwoju Obszarów Wiejskich na lata 2014-2020.</w:t>
      </w:r>
    </w:p>
    <w:p w:rsidR="002F4133" w:rsidRDefault="0049761B" w:rsidP="009639FC">
      <w:pPr>
        <w:spacing w:line="240" w:lineRule="auto"/>
        <w:jc w:val="both"/>
        <w:rPr>
          <w:rFonts w:ascii="Arial Narrow" w:hAnsi="Arial Narrow"/>
        </w:rPr>
      </w:pPr>
      <w:r>
        <w:rPr>
          <w:rFonts w:ascii="Arial Narrow" w:hAnsi="Arial Narrow"/>
        </w:rPr>
        <w:t>Wysokość oraz podział b</w:t>
      </w:r>
      <w:r w:rsidR="000377BD">
        <w:rPr>
          <w:rFonts w:ascii="Arial Narrow" w:hAnsi="Arial Narrow"/>
        </w:rPr>
        <w:t>udżet</w:t>
      </w:r>
      <w:r>
        <w:rPr>
          <w:rFonts w:ascii="Arial Narrow" w:hAnsi="Arial Narrow"/>
        </w:rPr>
        <w:t>u</w:t>
      </w:r>
      <w:r w:rsidR="000377BD">
        <w:rPr>
          <w:rFonts w:ascii="Arial Narrow" w:hAnsi="Arial Narrow"/>
        </w:rPr>
        <w:t xml:space="preserve"> LSR</w:t>
      </w:r>
      <w:r>
        <w:rPr>
          <w:rFonts w:ascii="Arial Narrow" w:hAnsi="Arial Narrow"/>
        </w:rPr>
        <w:t xml:space="preserve"> na poszczególne zakresy wsparcia tj. realizację LSR, projekty współpracy, koszty bieżące i aktywizację obrazuje</w:t>
      </w:r>
      <w:r w:rsidR="000377BD">
        <w:rPr>
          <w:rFonts w:ascii="Arial Narrow" w:hAnsi="Arial Narrow"/>
        </w:rPr>
        <w:t xml:space="preserve"> Zał. Nr </w:t>
      </w:r>
      <w:r>
        <w:rPr>
          <w:rFonts w:ascii="Arial Narrow" w:hAnsi="Arial Narrow"/>
        </w:rPr>
        <w:t xml:space="preserve"> 4 do LSR. Kwoty tam zapisane mają swe odzwierciedlenie w </w:t>
      </w:r>
      <w:r w:rsidR="000377BD">
        <w:rPr>
          <w:rFonts w:ascii="Arial Narrow" w:hAnsi="Arial Narrow"/>
        </w:rPr>
        <w:t>Plan</w:t>
      </w:r>
      <w:r>
        <w:rPr>
          <w:rFonts w:ascii="Arial Narrow" w:hAnsi="Arial Narrow"/>
        </w:rPr>
        <w:t>ie</w:t>
      </w:r>
      <w:r w:rsidR="000377BD">
        <w:rPr>
          <w:rFonts w:ascii="Arial Narrow" w:hAnsi="Arial Narrow"/>
        </w:rPr>
        <w:t xml:space="preserve"> działania</w:t>
      </w:r>
      <w:r>
        <w:rPr>
          <w:rFonts w:ascii="Arial Narrow" w:hAnsi="Arial Narrow"/>
        </w:rPr>
        <w:t xml:space="preserve">, który </w:t>
      </w:r>
      <w:r w:rsidR="000377BD">
        <w:rPr>
          <w:rFonts w:ascii="Arial Narrow" w:hAnsi="Arial Narrow"/>
        </w:rPr>
        <w:t xml:space="preserve">precyzuje </w:t>
      </w:r>
      <w:r>
        <w:rPr>
          <w:rFonts w:ascii="Arial Narrow" w:hAnsi="Arial Narrow"/>
        </w:rPr>
        <w:t xml:space="preserve">jakie strumienie </w:t>
      </w:r>
      <w:r w:rsidR="000377BD">
        <w:rPr>
          <w:rFonts w:ascii="Arial Narrow" w:hAnsi="Arial Narrow"/>
        </w:rPr>
        <w:t>środków finansowych</w:t>
      </w:r>
      <w:r>
        <w:rPr>
          <w:rFonts w:ascii="Arial Narrow" w:hAnsi="Arial Narrow"/>
        </w:rPr>
        <w:t xml:space="preserve"> zakładane są na poszczególne cele, jakie wskaźniki chcemy nimi osiągnąć i w jakim czasookresie. Określono w nim również sposoby realizacji tj. granty, konkursy, współpraca i aktywizacja. Wszystkie koszty związane z aktywizacją korespondują z Planem komunikacyjnym i przypisanymi mu wskaźnikami. </w:t>
      </w:r>
    </w:p>
    <w:p w:rsidR="008F686F" w:rsidRDefault="008F686F" w:rsidP="009639FC">
      <w:pPr>
        <w:spacing w:line="240" w:lineRule="auto"/>
        <w:jc w:val="both"/>
        <w:rPr>
          <w:rFonts w:ascii="Arial Narrow" w:hAnsi="Arial Narrow"/>
        </w:rPr>
      </w:pPr>
      <w:r>
        <w:rPr>
          <w:rFonts w:ascii="Arial Narrow" w:hAnsi="Arial Narrow"/>
        </w:rPr>
        <w:t xml:space="preserve">Budżet poszczególnych celów ogólnych </w:t>
      </w:r>
      <w:r w:rsidR="00FD3885">
        <w:rPr>
          <w:rFonts w:ascii="Arial Narrow" w:hAnsi="Arial Narrow"/>
        </w:rPr>
        <w:t>(w</w:t>
      </w:r>
      <w:r w:rsidR="007E23CD" w:rsidRPr="00B52ED2">
        <w:rPr>
          <w:rFonts w:ascii="Arial Narrow" w:hAnsi="Arial Narrow"/>
        </w:rPr>
        <w:t xml:space="preserve">drażanie LSR </w:t>
      </w:r>
      <w:r w:rsidR="00417E2E" w:rsidRPr="00B52ED2">
        <w:rPr>
          <w:rFonts w:ascii="Arial Narrow" w:hAnsi="Arial Narrow"/>
        </w:rPr>
        <w:t xml:space="preserve">wraz z </w:t>
      </w:r>
      <w:r w:rsidR="007E23CD" w:rsidRPr="00B52ED2">
        <w:rPr>
          <w:rFonts w:ascii="Arial Narrow" w:hAnsi="Arial Narrow"/>
        </w:rPr>
        <w:t xml:space="preserve">kosztami </w:t>
      </w:r>
      <w:r w:rsidR="00417E2E" w:rsidRPr="00B52ED2">
        <w:rPr>
          <w:rFonts w:ascii="Arial Narrow" w:hAnsi="Arial Narrow"/>
        </w:rPr>
        <w:t>aktywizacj</w:t>
      </w:r>
      <w:r w:rsidR="007E23CD" w:rsidRPr="00B52ED2">
        <w:rPr>
          <w:rFonts w:ascii="Arial Narrow" w:hAnsi="Arial Narrow"/>
        </w:rPr>
        <w:t>i</w:t>
      </w:r>
      <w:r w:rsidR="00417E2E" w:rsidRPr="00B52ED2">
        <w:rPr>
          <w:rFonts w:ascii="Arial Narrow" w:hAnsi="Arial Narrow"/>
        </w:rPr>
        <w:t>)</w:t>
      </w:r>
      <w:r w:rsidR="007E23CD" w:rsidRPr="00B52ED2">
        <w:rPr>
          <w:rFonts w:ascii="Arial Narrow" w:hAnsi="Arial Narrow"/>
        </w:rPr>
        <w:t>,</w:t>
      </w:r>
      <w:r w:rsidR="007E23CD">
        <w:rPr>
          <w:rFonts w:ascii="Arial Narrow" w:hAnsi="Arial Narrow"/>
        </w:rPr>
        <w:t xml:space="preserve"> zgodnie z Planem działania</w:t>
      </w:r>
      <w:r w:rsidR="00417E2E">
        <w:rPr>
          <w:rFonts w:ascii="Arial Narrow" w:hAnsi="Arial Narrow"/>
        </w:rPr>
        <w:t xml:space="preserve"> </w:t>
      </w:r>
      <w:r>
        <w:rPr>
          <w:rFonts w:ascii="Arial Narrow" w:hAnsi="Arial Narrow"/>
        </w:rPr>
        <w:t>przedstawia się następująco:</w:t>
      </w:r>
    </w:p>
    <w:p w:rsidR="008F686F" w:rsidRPr="00B52ED2" w:rsidRDefault="008F686F" w:rsidP="009639FC">
      <w:pPr>
        <w:spacing w:line="240" w:lineRule="auto"/>
        <w:jc w:val="both"/>
        <w:rPr>
          <w:rFonts w:ascii="Arial Narrow" w:hAnsi="Arial Narrow"/>
        </w:rPr>
      </w:pPr>
      <w:r w:rsidRPr="002F4133">
        <w:rPr>
          <w:rFonts w:ascii="Arial Narrow" w:hAnsi="Arial Narrow"/>
          <w:b/>
        </w:rPr>
        <w:t xml:space="preserve">I   Cel ogólny </w:t>
      </w:r>
      <w:r w:rsidRPr="00B52ED2">
        <w:rPr>
          <w:rFonts w:ascii="Arial Narrow" w:hAnsi="Arial Narrow"/>
          <w:b/>
        </w:rPr>
        <w:t>– 4 6</w:t>
      </w:r>
      <w:r w:rsidR="005C13EB" w:rsidRPr="00B52ED2">
        <w:rPr>
          <w:rFonts w:ascii="Arial Narrow" w:hAnsi="Arial Narrow"/>
          <w:b/>
        </w:rPr>
        <w:t>46</w:t>
      </w:r>
      <w:r w:rsidRPr="00B52ED2">
        <w:rPr>
          <w:rFonts w:ascii="Arial Narrow" w:hAnsi="Arial Narrow"/>
          <w:b/>
        </w:rPr>
        <w:t> </w:t>
      </w:r>
      <w:r w:rsidR="005C13EB" w:rsidRPr="00B52ED2">
        <w:rPr>
          <w:rFonts w:ascii="Arial Narrow" w:hAnsi="Arial Narrow"/>
          <w:b/>
        </w:rPr>
        <w:t>2</w:t>
      </w:r>
      <w:r w:rsidRPr="00B52ED2">
        <w:rPr>
          <w:rFonts w:ascii="Arial Narrow" w:hAnsi="Arial Narrow"/>
          <w:b/>
        </w:rPr>
        <w:t xml:space="preserve">00,00 PLN </w:t>
      </w:r>
      <w:r w:rsidR="002F4133" w:rsidRPr="00B52ED2">
        <w:rPr>
          <w:rFonts w:ascii="Arial Narrow" w:hAnsi="Arial Narrow"/>
        </w:rPr>
        <w:t xml:space="preserve">tj. </w:t>
      </w:r>
      <w:r w:rsidR="007E23CD" w:rsidRPr="00B52ED2">
        <w:rPr>
          <w:rFonts w:ascii="Arial Narrow" w:hAnsi="Arial Narrow"/>
        </w:rPr>
        <w:t>48,91</w:t>
      </w:r>
      <w:r w:rsidR="002F4133" w:rsidRPr="00B52ED2">
        <w:rPr>
          <w:rFonts w:ascii="Arial Narrow" w:hAnsi="Arial Narrow"/>
        </w:rPr>
        <w:t>%</w:t>
      </w:r>
      <w:r w:rsidR="00417E2E" w:rsidRPr="00B52ED2">
        <w:rPr>
          <w:rFonts w:ascii="Arial Narrow" w:hAnsi="Arial Narrow"/>
        </w:rPr>
        <w:t xml:space="preserve"> </w:t>
      </w:r>
    </w:p>
    <w:p w:rsidR="008F686F" w:rsidRPr="00B52ED2" w:rsidRDefault="008F686F" w:rsidP="008F686F">
      <w:pPr>
        <w:spacing w:line="240" w:lineRule="auto"/>
        <w:jc w:val="both"/>
        <w:rPr>
          <w:rFonts w:ascii="Arial Narrow" w:hAnsi="Arial Narrow"/>
        </w:rPr>
      </w:pPr>
      <w:r w:rsidRPr="00B52ED2">
        <w:rPr>
          <w:rFonts w:ascii="Arial Narrow" w:hAnsi="Arial Narrow"/>
          <w:b/>
        </w:rPr>
        <w:t xml:space="preserve">II  Cel ogólny – </w:t>
      </w:r>
      <w:r w:rsidR="005C13EB" w:rsidRPr="00B52ED2">
        <w:rPr>
          <w:rFonts w:ascii="Arial Narrow" w:hAnsi="Arial Narrow"/>
          <w:b/>
        </w:rPr>
        <w:t>2 063 000,00</w:t>
      </w:r>
      <w:r w:rsidRPr="00B52ED2">
        <w:rPr>
          <w:rFonts w:ascii="Arial Narrow" w:hAnsi="Arial Narrow"/>
          <w:b/>
        </w:rPr>
        <w:t xml:space="preserve"> PLN</w:t>
      </w:r>
      <w:r w:rsidR="002F4133" w:rsidRPr="00B52ED2">
        <w:rPr>
          <w:rFonts w:ascii="Arial Narrow" w:hAnsi="Arial Narrow"/>
          <w:b/>
        </w:rPr>
        <w:t xml:space="preserve"> </w:t>
      </w:r>
      <w:r w:rsidR="002F4133" w:rsidRPr="00B52ED2">
        <w:rPr>
          <w:rFonts w:ascii="Arial Narrow" w:hAnsi="Arial Narrow"/>
        </w:rPr>
        <w:t>tj.</w:t>
      </w:r>
      <w:r w:rsidR="005C13EB" w:rsidRPr="00B52ED2">
        <w:rPr>
          <w:rFonts w:ascii="Arial Narrow" w:hAnsi="Arial Narrow"/>
        </w:rPr>
        <w:t xml:space="preserve"> 21</w:t>
      </w:r>
      <w:r w:rsidR="002F4133" w:rsidRPr="00B52ED2">
        <w:rPr>
          <w:rFonts w:ascii="Arial Narrow" w:hAnsi="Arial Narrow"/>
        </w:rPr>
        <w:t>,</w:t>
      </w:r>
      <w:r w:rsidR="005C13EB" w:rsidRPr="00B52ED2">
        <w:rPr>
          <w:rFonts w:ascii="Arial Narrow" w:hAnsi="Arial Narrow"/>
        </w:rPr>
        <w:t>7</w:t>
      </w:r>
      <w:r w:rsidR="007E23CD" w:rsidRPr="00B52ED2">
        <w:rPr>
          <w:rFonts w:ascii="Arial Narrow" w:hAnsi="Arial Narrow"/>
        </w:rPr>
        <w:t>1</w:t>
      </w:r>
      <w:r w:rsidR="002F4133" w:rsidRPr="00B52ED2">
        <w:rPr>
          <w:rFonts w:ascii="Arial Narrow" w:hAnsi="Arial Narrow"/>
        </w:rPr>
        <w:t xml:space="preserve"> %</w:t>
      </w:r>
    </w:p>
    <w:p w:rsidR="008F686F" w:rsidRPr="002F4133" w:rsidRDefault="008F686F" w:rsidP="008F686F">
      <w:pPr>
        <w:spacing w:line="240" w:lineRule="auto"/>
        <w:jc w:val="both"/>
        <w:rPr>
          <w:rFonts w:ascii="Arial Narrow" w:hAnsi="Arial Narrow"/>
          <w:b/>
        </w:rPr>
      </w:pPr>
      <w:r w:rsidRPr="00B52ED2">
        <w:rPr>
          <w:rFonts w:ascii="Arial Narrow" w:hAnsi="Arial Narrow"/>
          <w:b/>
        </w:rPr>
        <w:t xml:space="preserve">III Cel ogólny -  </w:t>
      </w:r>
      <w:r w:rsidR="00D24C3D" w:rsidRPr="00B52ED2">
        <w:rPr>
          <w:rFonts w:ascii="Arial Narrow" w:hAnsi="Arial Narrow"/>
          <w:b/>
        </w:rPr>
        <w:t>2</w:t>
      </w:r>
      <w:r w:rsidR="00383DC9" w:rsidRPr="00B52ED2">
        <w:rPr>
          <w:rFonts w:ascii="Arial Narrow" w:hAnsi="Arial Narrow"/>
          <w:b/>
        </w:rPr>
        <w:t> 791 050,00</w:t>
      </w:r>
      <w:r w:rsidRPr="00B52ED2">
        <w:rPr>
          <w:rFonts w:ascii="Arial Narrow" w:hAnsi="Arial Narrow"/>
          <w:b/>
        </w:rPr>
        <w:t xml:space="preserve"> PLN</w:t>
      </w:r>
      <w:r w:rsidR="002F4133" w:rsidRPr="00B52ED2">
        <w:rPr>
          <w:rFonts w:ascii="Arial Narrow" w:hAnsi="Arial Narrow"/>
          <w:b/>
        </w:rPr>
        <w:t xml:space="preserve"> </w:t>
      </w:r>
      <w:r w:rsidR="002F4133" w:rsidRPr="00B52ED2">
        <w:rPr>
          <w:rFonts w:ascii="Arial Narrow" w:hAnsi="Arial Narrow"/>
        </w:rPr>
        <w:t>tj.</w:t>
      </w:r>
      <w:r w:rsidR="002F4133" w:rsidRPr="00B52ED2">
        <w:rPr>
          <w:rFonts w:ascii="Arial Narrow" w:hAnsi="Arial Narrow"/>
          <w:b/>
        </w:rPr>
        <w:t xml:space="preserve"> </w:t>
      </w:r>
      <w:r w:rsidR="00D24C3D" w:rsidRPr="00B52ED2">
        <w:rPr>
          <w:rFonts w:ascii="Arial Narrow" w:hAnsi="Arial Narrow"/>
        </w:rPr>
        <w:t>29,3</w:t>
      </w:r>
      <w:r w:rsidR="007E23CD" w:rsidRPr="00B52ED2">
        <w:rPr>
          <w:rFonts w:ascii="Arial Narrow" w:hAnsi="Arial Narrow"/>
        </w:rPr>
        <w:t>8</w:t>
      </w:r>
      <w:r w:rsidR="002F4133" w:rsidRPr="002F4133">
        <w:rPr>
          <w:rFonts w:ascii="Arial Narrow" w:hAnsi="Arial Narrow"/>
        </w:rPr>
        <w:t xml:space="preserve"> %</w:t>
      </w:r>
    </w:p>
    <w:p w:rsidR="009639FC" w:rsidRDefault="007E23CD" w:rsidP="009639FC">
      <w:pPr>
        <w:spacing w:line="240" w:lineRule="auto"/>
        <w:jc w:val="both"/>
        <w:rPr>
          <w:rFonts w:ascii="Arial Narrow" w:hAnsi="Arial Narrow"/>
        </w:rPr>
      </w:pPr>
      <w:r w:rsidRPr="00B52ED2">
        <w:rPr>
          <w:rFonts w:ascii="Arial Narrow" w:hAnsi="Arial Narrow"/>
        </w:rPr>
        <w:t xml:space="preserve">W ramach budżetu przeznaczonego na wdrażanie LSR, który wynosi 9 000 000,00 PLN na tworzenie i utrzymanie miejsc pracy zaplanowano </w:t>
      </w:r>
      <w:r w:rsidRPr="00FD3885">
        <w:rPr>
          <w:rFonts w:ascii="Arial Narrow" w:hAnsi="Arial Narrow"/>
          <w:b/>
        </w:rPr>
        <w:t xml:space="preserve">4 600 000,00 PLN tj. </w:t>
      </w:r>
      <w:r w:rsidRPr="00B52ED2">
        <w:rPr>
          <w:rFonts w:ascii="Arial Narrow" w:hAnsi="Arial Narrow"/>
          <w:b/>
        </w:rPr>
        <w:t>51%</w:t>
      </w:r>
      <w:r w:rsidRPr="00B52ED2">
        <w:rPr>
          <w:rFonts w:ascii="Arial Narrow" w:hAnsi="Arial Narrow"/>
        </w:rPr>
        <w:t xml:space="preserve"> budżetu.</w:t>
      </w:r>
      <w:r>
        <w:rPr>
          <w:rFonts w:ascii="Arial Narrow" w:hAnsi="Arial Narrow"/>
        </w:rPr>
        <w:t xml:space="preserve"> </w:t>
      </w:r>
      <w:r w:rsidR="009639FC">
        <w:rPr>
          <w:rFonts w:ascii="Arial Narrow" w:hAnsi="Arial Narrow"/>
        </w:rPr>
        <w:t xml:space="preserve">Na współpracę LGD planuje </w:t>
      </w:r>
      <w:r w:rsidR="002F4133">
        <w:rPr>
          <w:rFonts w:ascii="Arial Narrow" w:hAnsi="Arial Narrow"/>
        </w:rPr>
        <w:t xml:space="preserve">na chwilę obecną  2%, lecz </w:t>
      </w:r>
      <w:r w:rsidR="009639FC">
        <w:rPr>
          <w:rFonts w:ascii="Arial Narrow" w:hAnsi="Arial Narrow"/>
        </w:rPr>
        <w:t>docelowo</w:t>
      </w:r>
      <w:r w:rsidR="002F4133">
        <w:rPr>
          <w:rFonts w:ascii="Arial Narrow" w:hAnsi="Arial Narrow"/>
        </w:rPr>
        <w:t xml:space="preserve"> chcemy</w:t>
      </w:r>
      <w:r w:rsidR="009639FC">
        <w:rPr>
          <w:rFonts w:ascii="Arial Narrow" w:hAnsi="Arial Narrow"/>
        </w:rPr>
        <w:t xml:space="preserve"> przeznaczyć 4% swojego budżetu tj. 360 000,00 i zrealizować jeden poważny projekt z pięcioma Partnerami</w:t>
      </w:r>
      <w:r w:rsidR="002F4133">
        <w:rPr>
          <w:rFonts w:ascii="Arial Narrow" w:hAnsi="Arial Narrow"/>
        </w:rPr>
        <w:t>.</w:t>
      </w:r>
    </w:p>
    <w:p w:rsidR="002163E8" w:rsidRDefault="009639FC" w:rsidP="008F686F">
      <w:pPr>
        <w:spacing w:line="240" w:lineRule="auto"/>
        <w:jc w:val="both"/>
        <w:rPr>
          <w:rFonts w:ascii="Arial Narrow" w:hAnsi="Arial Narrow"/>
        </w:rPr>
      </w:pPr>
      <w:r>
        <w:rPr>
          <w:rFonts w:ascii="Arial Narrow" w:hAnsi="Arial Narrow"/>
        </w:rPr>
        <w:t>Koszty bieżące zaplanowane w oparciu o dostępne środki.</w:t>
      </w:r>
    </w:p>
    <w:p w:rsidR="002F4133" w:rsidRPr="00FD02DA" w:rsidRDefault="002F4133" w:rsidP="002F4133">
      <w:pPr>
        <w:spacing w:line="240" w:lineRule="auto"/>
        <w:jc w:val="both"/>
        <w:rPr>
          <w:rFonts w:ascii="Arial Narrow" w:hAnsi="Arial Narrow"/>
        </w:rPr>
      </w:pPr>
      <w:r>
        <w:rPr>
          <w:rFonts w:ascii="Arial Narrow" w:hAnsi="Arial Narrow"/>
        </w:rPr>
        <w:t xml:space="preserve">Prowadząc liczne konsultacje społeczne oraz spotkania robocze określono również naszych potencjalnych Beneficjentów. </w:t>
      </w:r>
      <w:r>
        <w:rPr>
          <w:rFonts w:ascii="Arial Narrow" w:hAnsi="Arial Narrow"/>
        </w:rPr>
        <w:br/>
        <w:t xml:space="preserve">W większości będą to jednostki spoza sektora finansów publicznych. W sposobach realizacji LSR (matryca celów) wskazano grupy docelowe i wstępnie założono realizatorów poszczególnych przedsięwzięć/Beneficjentów. Na podstawie wniosków </w:t>
      </w:r>
      <w:r>
        <w:rPr>
          <w:rFonts w:ascii="Arial Narrow" w:hAnsi="Arial Narrow"/>
        </w:rPr>
        <w:br/>
        <w:t xml:space="preserve">z konsultacji udało się przyporządkować wysokość środków skierowanych dla sektora finansów publicznych i ten szacunek został przeniesiony do budżetu LSR. </w:t>
      </w:r>
      <w:r w:rsidR="00FD3885">
        <w:rPr>
          <w:rFonts w:ascii="Arial Narrow" w:hAnsi="Arial Narrow"/>
        </w:rPr>
        <w:t xml:space="preserve">Powiązanie </w:t>
      </w:r>
      <w:r w:rsidR="00FD3885" w:rsidRPr="00FD3885">
        <w:rPr>
          <w:rFonts w:ascii="Arial Narrow" w:hAnsi="Arial Narrow"/>
          <w:b/>
        </w:rPr>
        <w:t>Budżetu i Planu działania</w:t>
      </w:r>
      <w:r w:rsidR="00FD3885">
        <w:rPr>
          <w:rFonts w:ascii="Arial Narrow" w:hAnsi="Arial Narrow"/>
        </w:rPr>
        <w:t xml:space="preserve"> jest logiczne i zaplanowane w sposób pozwalający osiągnąć poszczególne cele przy wykorzystaniu dostępnych środków. Plan działania dzieli zaplanowane kwoty wsparcia w ramach poszczególnych celów na ilość planowanych do realizacji wskaźników produktu określając jednocześnie ich realizację w czasie. </w:t>
      </w:r>
      <w:r w:rsidR="007729E0">
        <w:rPr>
          <w:rFonts w:ascii="Arial Narrow" w:hAnsi="Arial Narrow"/>
        </w:rPr>
        <w:t>W odniesieniu do</w:t>
      </w:r>
      <w:r w:rsidR="00D464FC">
        <w:rPr>
          <w:rFonts w:ascii="Arial Narrow" w:hAnsi="Arial Narrow"/>
        </w:rPr>
        <w:t xml:space="preserve"> większości konkursów nie będących grantami oraz </w:t>
      </w:r>
      <w:r w:rsidR="007729E0">
        <w:rPr>
          <w:rFonts w:ascii="Arial Narrow" w:hAnsi="Arial Narrow"/>
        </w:rPr>
        <w:t xml:space="preserve"> konkursów</w:t>
      </w:r>
      <w:r w:rsidR="00D464FC">
        <w:rPr>
          <w:rFonts w:ascii="Arial Narrow" w:hAnsi="Arial Narrow"/>
        </w:rPr>
        <w:t xml:space="preserve"> </w:t>
      </w:r>
      <w:r w:rsidR="007729E0">
        <w:rPr>
          <w:rFonts w:ascii="Arial Narrow" w:hAnsi="Arial Narrow"/>
        </w:rPr>
        <w:t xml:space="preserve"> grantowych w matrycy celów przymierzono również wysokość dotacji, która pozwoli osiągnąć wskaźniki produktu. </w:t>
      </w:r>
      <w:r>
        <w:rPr>
          <w:rFonts w:ascii="Arial Narrow" w:hAnsi="Arial Narrow"/>
        </w:rPr>
        <w:t>Budżet LSR w takiej formie jak prezentuje Zał. Nr 4 jest w pełni akceptowalny i możliwy do realizacji w założonych czasookresach. Planowany harmonogram ogłaszania konkursów pozwoli na sukcesywne osiąganie wskaźników przy wykorzystaniu dostępnych środków finansowych.</w:t>
      </w:r>
      <w:r w:rsidR="00161430">
        <w:rPr>
          <w:rFonts w:ascii="Arial Narrow" w:hAnsi="Arial Narrow"/>
        </w:rPr>
        <w:t xml:space="preserve"> </w:t>
      </w:r>
      <w:r w:rsidR="00161430" w:rsidRPr="00FD02DA">
        <w:rPr>
          <w:rFonts w:ascii="Arial Narrow" w:hAnsi="Arial Narrow"/>
        </w:rPr>
        <w:t xml:space="preserve">Na operacje dedykowane </w:t>
      </w:r>
      <w:r w:rsidR="007729E0">
        <w:rPr>
          <w:rFonts w:ascii="Arial Narrow" w:hAnsi="Arial Narrow"/>
        </w:rPr>
        <w:t xml:space="preserve">bezpośrednio </w:t>
      </w:r>
      <w:r w:rsidR="00161430" w:rsidRPr="00FD02DA">
        <w:rPr>
          <w:rFonts w:ascii="Arial Narrow" w:hAnsi="Arial Narrow"/>
        </w:rPr>
        <w:t xml:space="preserve">grupom </w:t>
      </w:r>
      <w:proofErr w:type="spellStart"/>
      <w:r w:rsidR="00161430" w:rsidRPr="00FD02DA">
        <w:rPr>
          <w:rFonts w:ascii="Arial Narrow" w:hAnsi="Arial Narrow"/>
        </w:rPr>
        <w:t>defaworyzowanym</w:t>
      </w:r>
      <w:proofErr w:type="spellEnd"/>
      <w:r w:rsidR="00161430" w:rsidRPr="00FD02DA">
        <w:rPr>
          <w:rFonts w:ascii="Arial Narrow" w:hAnsi="Arial Narrow"/>
        </w:rPr>
        <w:t xml:space="preserve"> zakłada się wsparcie w wysokości </w:t>
      </w:r>
      <w:r w:rsidR="00DE4C59" w:rsidRPr="00FD02DA">
        <w:rPr>
          <w:rFonts w:ascii="Arial Narrow" w:hAnsi="Arial Narrow"/>
        </w:rPr>
        <w:t xml:space="preserve">co najmniej </w:t>
      </w:r>
      <w:r w:rsidR="00161430" w:rsidRPr="00FD02DA">
        <w:rPr>
          <w:rFonts w:ascii="Arial Narrow" w:hAnsi="Arial Narrow"/>
        </w:rPr>
        <w:t>2 700 000,00 zł.</w:t>
      </w:r>
      <w:r w:rsidR="007729E0">
        <w:rPr>
          <w:rFonts w:ascii="Arial Narrow" w:hAnsi="Arial Narrow"/>
        </w:rPr>
        <w:t xml:space="preserve"> Jednakże kryteria wyboru premiują operacje, które również w sposób pośredni będą miały wpływ na poprawę sytuacji osób z grup defaworyzowanych. </w:t>
      </w:r>
    </w:p>
    <w:p w:rsidR="00C02162" w:rsidRPr="00F26E2A" w:rsidRDefault="002163E8" w:rsidP="00161430">
      <w:pPr>
        <w:pStyle w:val="Nagwek1"/>
        <w:numPr>
          <w:ilvl w:val="0"/>
          <w:numId w:val="6"/>
        </w:numPr>
        <w:spacing w:before="360" w:line="240" w:lineRule="auto"/>
        <w:jc w:val="left"/>
        <w:rPr>
          <w:rFonts w:ascii="Arial Narrow" w:hAnsi="Arial Narrow"/>
        </w:rPr>
      </w:pPr>
      <w:bookmarkStart w:id="69" w:name="_Toc439057573"/>
      <w:r w:rsidRPr="00F26E2A">
        <w:rPr>
          <w:rFonts w:ascii="Arial Narrow" w:hAnsi="Arial Narrow"/>
        </w:rPr>
        <w:t>P</w:t>
      </w:r>
      <w:r w:rsidR="00C02162" w:rsidRPr="00F26E2A">
        <w:rPr>
          <w:rFonts w:ascii="Arial Narrow" w:hAnsi="Arial Narrow"/>
        </w:rPr>
        <w:t>LAN KOMUNIKACJI</w:t>
      </w:r>
      <w:bookmarkEnd w:id="69"/>
    </w:p>
    <w:p w:rsidR="00DB7857" w:rsidRDefault="00DB7857" w:rsidP="00DB7857">
      <w:pPr>
        <w:pStyle w:val="Default"/>
        <w:jc w:val="both"/>
        <w:rPr>
          <w:rFonts w:ascii="Arial Narrow" w:hAnsi="Arial Narrow"/>
          <w:sz w:val="22"/>
          <w:szCs w:val="22"/>
        </w:rPr>
      </w:pPr>
    </w:p>
    <w:p w:rsidR="00DB7857" w:rsidRDefault="00DB7857" w:rsidP="00DB7857">
      <w:pPr>
        <w:pStyle w:val="Default"/>
        <w:jc w:val="both"/>
        <w:rPr>
          <w:rFonts w:ascii="Arial Narrow" w:hAnsi="Arial Narrow"/>
          <w:sz w:val="22"/>
          <w:szCs w:val="22"/>
        </w:rPr>
      </w:pPr>
      <w:r w:rsidRPr="002F34EE">
        <w:rPr>
          <w:rFonts w:ascii="Arial Narrow" w:hAnsi="Arial Narrow"/>
          <w:b/>
          <w:sz w:val="22"/>
          <w:szCs w:val="22"/>
        </w:rPr>
        <w:t>Plan Komunikacji</w:t>
      </w:r>
      <w:r>
        <w:rPr>
          <w:rFonts w:ascii="Arial Narrow" w:hAnsi="Arial Narrow"/>
          <w:sz w:val="22"/>
          <w:szCs w:val="22"/>
        </w:rPr>
        <w:t xml:space="preserve"> </w:t>
      </w:r>
      <w:r w:rsidRPr="006643A4">
        <w:rPr>
          <w:rFonts w:ascii="Arial Narrow" w:hAnsi="Arial Narrow"/>
          <w:sz w:val="22"/>
          <w:szCs w:val="22"/>
        </w:rPr>
        <w:t xml:space="preserve">jest dokumentem przygotowywanym zgodnie z przepisami </w:t>
      </w:r>
      <w:r>
        <w:rPr>
          <w:rFonts w:ascii="Arial Narrow" w:hAnsi="Arial Narrow"/>
          <w:sz w:val="22"/>
          <w:szCs w:val="22"/>
        </w:rPr>
        <w:t xml:space="preserve">ustawy z dnia 20 lutego 2015 roku </w:t>
      </w:r>
      <w:r>
        <w:rPr>
          <w:rFonts w:ascii="Arial Narrow" w:hAnsi="Arial Narrow"/>
          <w:sz w:val="22"/>
          <w:szCs w:val="22"/>
        </w:rPr>
        <w:br/>
        <w:t xml:space="preserve">o rozwoju lokalnym z udziałem lokalnej społeczności oraz rozporządzenia Ministra Rolnictwa i Rozwoju Wsi </w:t>
      </w:r>
      <w:r>
        <w:rPr>
          <w:rFonts w:ascii="Arial Narrow" w:hAnsi="Arial Narrow"/>
          <w:sz w:val="22"/>
          <w:szCs w:val="22"/>
        </w:rPr>
        <w:br/>
        <w:t xml:space="preserve">z dnia 23 października 2015 roku w sprawie szczegółowych warunków i trybu przyznawania pomocy finansowej w ramach </w:t>
      </w:r>
      <w:proofErr w:type="spellStart"/>
      <w:r>
        <w:rPr>
          <w:rFonts w:ascii="Arial Narrow" w:hAnsi="Arial Narrow"/>
          <w:sz w:val="22"/>
          <w:szCs w:val="22"/>
        </w:rPr>
        <w:t>poddziałania</w:t>
      </w:r>
      <w:proofErr w:type="spellEnd"/>
      <w:r>
        <w:rPr>
          <w:rFonts w:ascii="Arial Narrow" w:hAnsi="Arial Narrow"/>
          <w:sz w:val="22"/>
          <w:szCs w:val="22"/>
        </w:rPr>
        <w:t xml:space="preserve"> „Wsparcie na rzecz kosztów bież</w:t>
      </w:r>
      <w:r w:rsidR="002F34EE">
        <w:rPr>
          <w:rFonts w:ascii="Arial Narrow" w:hAnsi="Arial Narrow"/>
          <w:sz w:val="22"/>
          <w:szCs w:val="22"/>
        </w:rPr>
        <w:t>ących i aktywizacji” objętego PROW</w:t>
      </w:r>
      <w:r>
        <w:rPr>
          <w:rFonts w:ascii="Arial Narrow" w:hAnsi="Arial Narrow"/>
          <w:sz w:val="22"/>
          <w:szCs w:val="22"/>
        </w:rPr>
        <w:t xml:space="preserve"> Wiejskich na lata 2014 – 2020.</w:t>
      </w:r>
    </w:p>
    <w:p w:rsidR="00DB7857" w:rsidRPr="006643A4" w:rsidRDefault="00DB7857" w:rsidP="00DB7857">
      <w:pPr>
        <w:pStyle w:val="Default"/>
        <w:contextualSpacing/>
        <w:jc w:val="both"/>
        <w:rPr>
          <w:rFonts w:ascii="Arial Narrow" w:hAnsi="Arial Narrow"/>
          <w:sz w:val="22"/>
          <w:szCs w:val="22"/>
        </w:rPr>
      </w:pPr>
      <w:r>
        <w:rPr>
          <w:rFonts w:ascii="Arial Narrow" w:hAnsi="Arial Narrow"/>
          <w:sz w:val="22"/>
          <w:szCs w:val="22"/>
        </w:rPr>
        <w:t>Plan K</w:t>
      </w:r>
      <w:r w:rsidRPr="006643A4">
        <w:rPr>
          <w:rFonts w:ascii="Arial Narrow" w:hAnsi="Arial Narrow"/>
          <w:sz w:val="22"/>
          <w:szCs w:val="22"/>
        </w:rPr>
        <w:t xml:space="preserve">omunikacji </w:t>
      </w:r>
      <w:r>
        <w:rPr>
          <w:rFonts w:ascii="Arial Narrow" w:hAnsi="Arial Narrow"/>
          <w:sz w:val="22"/>
          <w:szCs w:val="22"/>
        </w:rPr>
        <w:t>za pomocą właściwie dobranych kanałów komunikacyjnych przyczyni się do</w:t>
      </w:r>
      <w:r w:rsidRPr="006643A4">
        <w:rPr>
          <w:rFonts w:ascii="Arial Narrow" w:hAnsi="Arial Narrow"/>
          <w:sz w:val="22"/>
          <w:szCs w:val="22"/>
        </w:rPr>
        <w:t xml:space="preserve"> prawidłowego </w:t>
      </w:r>
      <w:r>
        <w:rPr>
          <w:rFonts w:ascii="Arial Narrow" w:hAnsi="Arial Narrow"/>
          <w:sz w:val="22"/>
          <w:szCs w:val="22"/>
        </w:rPr>
        <w:br/>
      </w:r>
      <w:r w:rsidRPr="006643A4">
        <w:rPr>
          <w:rFonts w:ascii="Arial Narrow" w:hAnsi="Arial Narrow"/>
          <w:sz w:val="22"/>
          <w:szCs w:val="22"/>
        </w:rPr>
        <w:t>i efektywnego wdr</w:t>
      </w:r>
      <w:r>
        <w:rPr>
          <w:rFonts w:ascii="Arial Narrow" w:hAnsi="Arial Narrow"/>
          <w:sz w:val="22"/>
          <w:szCs w:val="22"/>
        </w:rPr>
        <w:t>o</w:t>
      </w:r>
      <w:r w:rsidRPr="006643A4">
        <w:rPr>
          <w:rFonts w:ascii="Arial Narrow" w:hAnsi="Arial Narrow"/>
          <w:sz w:val="22"/>
          <w:szCs w:val="22"/>
        </w:rPr>
        <w:t>ż</w:t>
      </w:r>
      <w:r>
        <w:rPr>
          <w:rFonts w:ascii="Arial Narrow" w:hAnsi="Arial Narrow"/>
          <w:sz w:val="22"/>
          <w:szCs w:val="22"/>
        </w:rPr>
        <w:t>e</w:t>
      </w:r>
      <w:r w:rsidRPr="006643A4">
        <w:rPr>
          <w:rFonts w:ascii="Arial Narrow" w:hAnsi="Arial Narrow"/>
          <w:sz w:val="22"/>
          <w:szCs w:val="22"/>
        </w:rPr>
        <w:t xml:space="preserve">nia </w:t>
      </w:r>
      <w:r>
        <w:rPr>
          <w:rFonts w:ascii="Arial Narrow" w:hAnsi="Arial Narrow"/>
          <w:sz w:val="22"/>
          <w:szCs w:val="22"/>
        </w:rPr>
        <w:t xml:space="preserve">Lokalnej Strategii Rozwoju opracowanej w ramach </w:t>
      </w:r>
      <w:r w:rsidRPr="00DB7857">
        <w:rPr>
          <w:rFonts w:ascii="Arial Narrow" w:hAnsi="Arial Narrow"/>
          <w:sz w:val="22"/>
          <w:szCs w:val="22"/>
        </w:rPr>
        <w:t xml:space="preserve">działania </w:t>
      </w:r>
      <w:r w:rsidRPr="00DB7857">
        <w:rPr>
          <w:rFonts w:ascii="Arial Narrow" w:hAnsi="Arial Narrow"/>
          <w:i/>
          <w:sz w:val="22"/>
          <w:szCs w:val="22"/>
        </w:rPr>
        <w:t xml:space="preserve">Wsparcie dla rozwoju lokalnego </w:t>
      </w:r>
      <w:r w:rsidR="002F4133">
        <w:rPr>
          <w:rFonts w:ascii="Arial Narrow" w:hAnsi="Arial Narrow"/>
          <w:i/>
          <w:sz w:val="22"/>
          <w:szCs w:val="22"/>
        </w:rPr>
        <w:br/>
      </w:r>
      <w:r w:rsidRPr="00DB7857">
        <w:rPr>
          <w:rFonts w:ascii="Arial Narrow" w:hAnsi="Arial Narrow"/>
          <w:i/>
          <w:sz w:val="22"/>
          <w:szCs w:val="22"/>
        </w:rPr>
        <w:t>w ramach inicjatywy Leader</w:t>
      </w:r>
      <w:r>
        <w:rPr>
          <w:rFonts w:ascii="Arial Narrow" w:hAnsi="Arial Narrow"/>
          <w:sz w:val="22"/>
          <w:szCs w:val="22"/>
        </w:rPr>
        <w:t xml:space="preserve"> objętego </w:t>
      </w:r>
      <w:r w:rsidR="00ED4685">
        <w:rPr>
          <w:rFonts w:ascii="Arial Narrow" w:hAnsi="Arial Narrow"/>
          <w:sz w:val="22"/>
          <w:szCs w:val="22"/>
        </w:rPr>
        <w:t>PROW</w:t>
      </w:r>
      <w:r>
        <w:rPr>
          <w:rFonts w:ascii="Arial Narrow" w:hAnsi="Arial Narrow"/>
          <w:sz w:val="22"/>
          <w:szCs w:val="22"/>
        </w:rPr>
        <w:t xml:space="preserve"> na lata 2014 – 2020</w:t>
      </w:r>
      <w:r w:rsidRPr="006643A4">
        <w:rPr>
          <w:rFonts w:ascii="Arial Narrow" w:hAnsi="Arial Narrow"/>
          <w:sz w:val="22"/>
          <w:szCs w:val="22"/>
        </w:rPr>
        <w:t xml:space="preserve">. </w:t>
      </w:r>
    </w:p>
    <w:p w:rsidR="00DB7857" w:rsidRDefault="00DB7857" w:rsidP="00DB7857">
      <w:pPr>
        <w:spacing w:line="240" w:lineRule="auto"/>
        <w:contextualSpacing/>
        <w:jc w:val="both"/>
        <w:rPr>
          <w:rFonts w:ascii="Arial Narrow" w:hAnsi="Arial Narrow"/>
        </w:rPr>
      </w:pPr>
      <w:r>
        <w:rPr>
          <w:rFonts w:ascii="Arial Narrow" w:hAnsi="Arial Narrow"/>
        </w:rPr>
        <w:t>Plan</w:t>
      </w:r>
      <w:r w:rsidRPr="006643A4">
        <w:rPr>
          <w:rFonts w:ascii="Arial Narrow" w:hAnsi="Arial Narrow"/>
        </w:rPr>
        <w:t xml:space="preserve"> określa podstawowe zasady prowadzenia działań informacyjnych i promocyjnych </w:t>
      </w:r>
      <w:r>
        <w:rPr>
          <w:rFonts w:ascii="Arial Narrow" w:hAnsi="Arial Narrow"/>
        </w:rPr>
        <w:t>LGD</w:t>
      </w:r>
      <w:r w:rsidRPr="006643A4">
        <w:rPr>
          <w:rFonts w:ascii="Arial Narrow" w:hAnsi="Arial Narrow"/>
        </w:rPr>
        <w:t xml:space="preserve">, </w:t>
      </w:r>
      <w:r>
        <w:rPr>
          <w:rFonts w:ascii="Arial Narrow" w:hAnsi="Arial Narrow"/>
        </w:rPr>
        <w:t>ze wskazaniem jego głównych celów, kanałów komunikacyjnych oraz grup docelowych.</w:t>
      </w:r>
      <w:r w:rsidRPr="006643A4">
        <w:rPr>
          <w:rFonts w:ascii="Arial Narrow" w:hAnsi="Arial Narrow"/>
        </w:rPr>
        <w:t xml:space="preserve"> </w:t>
      </w:r>
    </w:p>
    <w:p w:rsidR="00915A6E" w:rsidRDefault="00915A6E" w:rsidP="00DB7857">
      <w:pPr>
        <w:spacing w:line="240" w:lineRule="auto"/>
        <w:contextualSpacing/>
        <w:jc w:val="both"/>
        <w:rPr>
          <w:rFonts w:ascii="Arial Narrow" w:hAnsi="Arial Narrow"/>
        </w:rPr>
      </w:pPr>
    </w:p>
    <w:p w:rsidR="00DB7857" w:rsidRPr="00F26E2A" w:rsidRDefault="00915A6E" w:rsidP="00915A6E">
      <w:pPr>
        <w:pStyle w:val="Legenda"/>
        <w:rPr>
          <w:rFonts w:ascii="Arial Narrow" w:hAnsi="Arial Narrow"/>
          <w:sz w:val="22"/>
          <w:szCs w:val="22"/>
        </w:rPr>
      </w:pPr>
      <w:bookmarkStart w:id="70" w:name="_Toc441843363"/>
      <w:r w:rsidRPr="00F26E2A">
        <w:rPr>
          <w:rFonts w:ascii="Arial Narrow" w:hAnsi="Arial Narrow"/>
          <w:sz w:val="22"/>
          <w:szCs w:val="22"/>
        </w:rPr>
        <w:t xml:space="preserve">Tabela </w:t>
      </w:r>
      <w:r w:rsidR="0092228A"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92228A" w:rsidRPr="00F26E2A">
        <w:rPr>
          <w:rFonts w:ascii="Arial Narrow" w:hAnsi="Arial Narrow"/>
          <w:sz w:val="22"/>
          <w:szCs w:val="22"/>
        </w:rPr>
        <w:fldChar w:fldCharType="separate"/>
      </w:r>
      <w:r w:rsidR="00F853E0">
        <w:rPr>
          <w:rFonts w:ascii="Arial Narrow" w:hAnsi="Arial Narrow"/>
          <w:noProof/>
          <w:sz w:val="22"/>
          <w:szCs w:val="22"/>
        </w:rPr>
        <w:t>24</w:t>
      </w:r>
      <w:r w:rsidR="0092228A" w:rsidRPr="00F26E2A">
        <w:rPr>
          <w:rFonts w:ascii="Arial Narrow" w:hAnsi="Arial Narrow"/>
          <w:sz w:val="22"/>
          <w:szCs w:val="22"/>
        </w:rPr>
        <w:fldChar w:fldCharType="end"/>
      </w:r>
      <w:r w:rsidRPr="00F26E2A">
        <w:rPr>
          <w:rFonts w:ascii="Arial Narrow" w:hAnsi="Arial Narrow"/>
          <w:sz w:val="22"/>
          <w:szCs w:val="22"/>
        </w:rPr>
        <w:t xml:space="preserve"> Uzasadnienie wyboru kanału komunikacyjnego  do wykonania celów strategicznych.</w:t>
      </w:r>
      <w:bookmarkEnd w:id="70"/>
    </w:p>
    <w:tbl>
      <w:tblPr>
        <w:tblStyle w:val="Tabela-Siatka"/>
        <w:tblW w:w="9464" w:type="dxa"/>
        <w:tblLayout w:type="fixed"/>
        <w:tblLook w:val="04A0"/>
      </w:tblPr>
      <w:tblGrid>
        <w:gridCol w:w="1526"/>
        <w:gridCol w:w="1701"/>
        <w:gridCol w:w="2693"/>
        <w:gridCol w:w="1843"/>
        <w:gridCol w:w="1701"/>
      </w:tblGrid>
      <w:tr w:rsidR="00DB7857" w:rsidRPr="00F26E2A" w:rsidTr="002E6920">
        <w:tc>
          <w:tcPr>
            <w:tcW w:w="1526"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 ogólny</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Cele szczegółowe</w:t>
            </w:r>
          </w:p>
        </w:tc>
        <w:tc>
          <w:tcPr>
            <w:tcW w:w="269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Kanał komunikacyjny</w:t>
            </w:r>
          </w:p>
        </w:tc>
        <w:tc>
          <w:tcPr>
            <w:tcW w:w="184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Grupy docelowe</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Uwagi</w:t>
            </w:r>
          </w:p>
        </w:tc>
      </w:tr>
      <w:tr w:rsidR="00DB7857" w:rsidRPr="00F26E2A" w:rsidTr="002E6920">
        <w:tc>
          <w:tcPr>
            <w:tcW w:w="1526" w:type="dxa"/>
            <w:vMerge w:val="restart"/>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b/>
                <w:i/>
                <w:color w:val="000000"/>
                <w:sz w:val="20"/>
                <w:szCs w:val="20"/>
              </w:rPr>
              <w:t>Rozpowszechnianie pełnych i jednolitych informacji dla potencjalnych beneficjentów, beneficjentów oraz opinii publicznej na temat wsparcia Unii Europejskiej udzielanego w ramach Programu Rozwoju Obszarów Wiejskich na lata 2014 – 2020 finansowanego ze środków Europejskiego Funduszu Rolnego na rzecz Rozwoju Obszarów Wiejskich</w:t>
            </w: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t>Podniesienie społecznej świadomości na temat Programu Rozwoju Obszarów Wiejskich na lata 2014 – 2020 oraz „wartości dodanej” wynikającej 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Strona Internetowa LGD i profil na portalu społecznościowym  </w:t>
            </w:r>
            <w:proofErr w:type="spellStart"/>
            <w:r w:rsidRPr="00F26E2A">
              <w:rPr>
                <w:rFonts w:ascii="Arial Narrow" w:hAnsi="Arial Narrow"/>
                <w:sz w:val="20"/>
                <w:szCs w:val="20"/>
              </w:rPr>
              <w:t>Facebook</w:t>
            </w:r>
            <w:proofErr w:type="spellEnd"/>
            <w:r w:rsidRPr="00F26E2A">
              <w:rPr>
                <w:rFonts w:ascii="Arial Narrow" w:hAnsi="Arial Narrow"/>
                <w:sz w:val="20"/>
                <w:szCs w:val="20"/>
              </w:rPr>
              <w:t>.</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 xml:space="preserve">Potencjalni beneficjenci, </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Wskazane kanały komunikacyjne przyczynią się do realizacji celu szczegółowego – podniosą świadomość wskazanych grup docelowych na temat PROW na lata 2014 – 2020.</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t xml:space="preserve">Wzmocnienie pozytywnego wizerunku Programu Rozwoju Obszarów Wiejskich na lata 2014 – 2020 poprzez szerokie informowanie opinii publicznej o trwałych i rzeczywistych korzyściach wynikających </w:t>
            </w:r>
            <w:r w:rsidRPr="00F26E2A">
              <w:rPr>
                <w:rFonts w:ascii="Arial Narrow" w:hAnsi="Arial Narrow" w:cs="Times New Roman"/>
                <w:color w:val="000000"/>
                <w:sz w:val="20"/>
                <w:szCs w:val="20"/>
              </w:rPr>
              <w:br/>
              <w:t>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Strona Internetowa LGD i profil na portalu społecznościowym  </w:t>
            </w:r>
            <w:proofErr w:type="spellStart"/>
            <w:r w:rsidRPr="00F26E2A">
              <w:rPr>
                <w:rFonts w:ascii="Arial Narrow" w:hAnsi="Arial Narrow"/>
                <w:sz w:val="20"/>
                <w:szCs w:val="20"/>
              </w:rPr>
              <w:t>Facebook</w:t>
            </w:r>
            <w:proofErr w:type="spellEnd"/>
            <w:r w:rsidRPr="00F26E2A">
              <w:rPr>
                <w:rFonts w:ascii="Arial Narrow" w:hAnsi="Arial Narrow"/>
                <w:sz w:val="20"/>
                <w:szCs w:val="20"/>
              </w:rPr>
              <w:t>.</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Potencjalni 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System identyfikacji wizualnej  upowszechniony za pomocą wskazanych kanałów komunikacji, przyczyni się wzmocnienia pozytywnego wizerunku PROW na lata 2014 – 2020 i jego „wartości dodanej”.</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Zapewnienie potencjalnym wnioskodawcom łatwego dostępu do informacji w celu uzyskania wysokiej jakości projektów, jak również zapewnienie równych warunków konkurencji przy uzyskiwaniu wsparcia finansowego.</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Strona Internetowa LGD i profil na portalu społecznościowym  </w:t>
            </w:r>
            <w:proofErr w:type="spellStart"/>
            <w:r w:rsidRPr="00F26E2A">
              <w:rPr>
                <w:rFonts w:ascii="Arial Narrow" w:hAnsi="Arial Narrow"/>
                <w:sz w:val="20"/>
                <w:szCs w:val="20"/>
              </w:rPr>
              <w:t>Facebook</w:t>
            </w:r>
            <w:proofErr w:type="spellEnd"/>
            <w:r w:rsidRPr="00F26E2A">
              <w:rPr>
                <w:rFonts w:ascii="Arial Narrow" w:hAnsi="Arial Narrow"/>
                <w:sz w:val="20"/>
                <w:szCs w:val="20"/>
              </w:rPr>
              <w:t>.</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potencjalnych beneficjentów.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ulotki).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ogłoszenia o naborze wniosków.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potencjalnymi beneficjentami.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b/>
                <w:sz w:val="20"/>
                <w:szCs w:val="20"/>
              </w:rPr>
              <w:t>Potencjalni beneficjenci</w:t>
            </w:r>
            <w:r w:rsidRPr="00F26E2A">
              <w:rPr>
                <w:rFonts w:ascii="Arial Narrow" w:hAnsi="Arial Narrow"/>
                <w:sz w:val="20"/>
                <w:szCs w:val="20"/>
              </w:rPr>
              <w:t>,</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Zapewnienie wnioskodawcom łatwego dostępu do informacji za pomocą wskazanych kanałów komunikacyjnych, zapewni im równy dostęp do wsparcia finansowego.</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 xml:space="preserve">Zapewnienie prawidłowego </w:t>
            </w:r>
            <w:r w:rsidRPr="00F26E2A">
              <w:rPr>
                <w:rFonts w:ascii="Arial Narrow" w:hAnsi="Arial Narrow" w:cs="Times New Roman"/>
                <w:color w:val="000000"/>
                <w:sz w:val="20"/>
                <w:szCs w:val="20"/>
              </w:rPr>
              <w:lastRenderedPageBreak/>
              <w:t>wdrożenia projektów przez beneficjentów zgodnie z Lokalną Strategią Rozwoju, włącznie z wdrożeniem planu informacji i promocji w ramach projektów.</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lastRenderedPageBreak/>
              <w:t xml:space="preserve">Strona Internetowa LGD i profil na portalu </w:t>
            </w:r>
            <w:r w:rsidRPr="00F26E2A">
              <w:rPr>
                <w:rFonts w:ascii="Arial Narrow" w:hAnsi="Arial Narrow"/>
                <w:sz w:val="20"/>
                <w:szCs w:val="20"/>
              </w:rPr>
              <w:lastRenderedPageBreak/>
              <w:t xml:space="preserve">społecznościowym  </w:t>
            </w:r>
            <w:proofErr w:type="spellStart"/>
            <w:r w:rsidRPr="00F26E2A">
              <w:rPr>
                <w:rFonts w:ascii="Arial Narrow" w:hAnsi="Arial Narrow"/>
                <w:sz w:val="20"/>
                <w:szCs w:val="20"/>
              </w:rPr>
              <w:t>Facebook</w:t>
            </w:r>
            <w:proofErr w:type="spellEnd"/>
            <w:r w:rsidRPr="00F26E2A">
              <w:rPr>
                <w:rFonts w:ascii="Arial Narrow" w:hAnsi="Arial Narrow"/>
                <w:sz w:val="20"/>
                <w:szCs w:val="20"/>
              </w:rPr>
              <w:t>.</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beneficjentów.</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beneficjentami.</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lastRenderedPageBreak/>
              <w:t>Potencjalni 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b/>
                <w:sz w:val="20"/>
                <w:szCs w:val="20"/>
              </w:rPr>
            </w:pPr>
            <w:r w:rsidRPr="00F26E2A">
              <w:rPr>
                <w:rFonts w:ascii="Arial Narrow" w:hAnsi="Arial Narrow"/>
                <w:b/>
                <w:sz w:val="20"/>
                <w:szCs w:val="20"/>
              </w:rPr>
              <w:lastRenderedPageBreak/>
              <w:t>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lastRenderedPageBreak/>
              <w:t xml:space="preserve">Podpisanie umowy przyznania pomocy </w:t>
            </w:r>
            <w:r w:rsidRPr="00F26E2A">
              <w:rPr>
                <w:rFonts w:ascii="Arial Narrow" w:hAnsi="Arial Narrow"/>
                <w:sz w:val="20"/>
                <w:szCs w:val="20"/>
              </w:rPr>
              <w:lastRenderedPageBreak/>
              <w:t xml:space="preserve">na realizacje przedsięwzięcia pozwoli beneficjentowi korzystającemu z wyszczególnionych kanałów komunikacji profesjonalnie zrealizować projekt i go rozliczyć zgodnie </w:t>
            </w:r>
            <w:r w:rsidR="00F55608">
              <w:rPr>
                <w:rFonts w:ascii="Arial Narrow" w:hAnsi="Arial Narrow"/>
                <w:sz w:val="20"/>
                <w:szCs w:val="20"/>
              </w:rPr>
              <w:t>z</w:t>
            </w:r>
            <w:r w:rsidRPr="00F26E2A">
              <w:rPr>
                <w:rFonts w:ascii="Arial Narrow" w:hAnsi="Arial Narrow"/>
                <w:sz w:val="20"/>
                <w:szCs w:val="20"/>
              </w:rPr>
              <w:t xml:space="preserve"> wytycznymi.</w:t>
            </w:r>
          </w:p>
        </w:tc>
      </w:tr>
    </w:tbl>
    <w:p w:rsidR="00DB7857" w:rsidRDefault="00DB7857" w:rsidP="00DB7857">
      <w:pPr>
        <w:autoSpaceDE w:val="0"/>
        <w:autoSpaceDN w:val="0"/>
        <w:adjustRightInd w:val="0"/>
        <w:spacing w:line="240" w:lineRule="auto"/>
        <w:jc w:val="both"/>
        <w:rPr>
          <w:rFonts w:ascii="Arial Narrow" w:hAnsi="Arial Narrow"/>
          <w:i/>
          <w:sz w:val="20"/>
          <w:szCs w:val="20"/>
        </w:rPr>
      </w:pPr>
      <w:r>
        <w:rPr>
          <w:rFonts w:ascii="Arial Narrow" w:hAnsi="Arial Narrow"/>
          <w:i/>
          <w:sz w:val="20"/>
          <w:szCs w:val="20"/>
        </w:rPr>
        <w:lastRenderedPageBreak/>
        <w:t>Źródło: Opracowanie własne</w:t>
      </w:r>
    </w:p>
    <w:p w:rsidR="00DB7857" w:rsidRPr="00DB7857" w:rsidRDefault="00DB7857" w:rsidP="00DB7857">
      <w:pPr>
        <w:autoSpaceDE w:val="0"/>
        <w:autoSpaceDN w:val="0"/>
        <w:adjustRightInd w:val="0"/>
        <w:spacing w:line="240" w:lineRule="auto"/>
        <w:jc w:val="both"/>
        <w:rPr>
          <w:rFonts w:ascii="Arial Narrow" w:hAnsi="Arial Narrow"/>
          <w:i/>
          <w:sz w:val="20"/>
          <w:szCs w:val="20"/>
        </w:rPr>
      </w:pPr>
    </w:p>
    <w:p w:rsidR="00DB7857" w:rsidRDefault="00DB7857" w:rsidP="00DB7857">
      <w:pPr>
        <w:autoSpaceDE w:val="0"/>
        <w:autoSpaceDN w:val="0"/>
        <w:adjustRightInd w:val="0"/>
        <w:spacing w:line="240" w:lineRule="auto"/>
        <w:jc w:val="both"/>
        <w:rPr>
          <w:rFonts w:ascii="Arial Narrow" w:hAnsi="Arial Narrow"/>
        </w:rPr>
      </w:pPr>
      <w:r>
        <w:rPr>
          <w:rFonts w:ascii="Arial Narrow" w:hAnsi="Arial Narrow"/>
        </w:rPr>
        <w:t xml:space="preserve">Realizacja Planu Komunikacji stworzy warunki do aktywnego, ciągłego i szeroko rozumianego uczestnictwa społeczności lokalnej w bieżącym wdrażaniu Lokalnej Strategii Rozwoju, oraz kreowaniu lokalnych liderów, którzy dzięki swojemu zaangażowaniu i prowadzonej działalności zawodowej przyczynią się do rozwoju całego obszaru LGD i osiągnięcia założonych w LSR celów strategicznych. W/w kanały komunikacji staną się przyczynkiem do zwiększenia poziomu partnerskiej współpracy </w:t>
      </w:r>
      <w:proofErr w:type="spellStart"/>
      <w:r>
        <w:rPr>
          <w:rFonts w:ascii="Arial Narrow" w:hAnsi="Arial Narrow"/>
        </w:rPr>
        <w:t>interesariuszy</w:t>
      </w:r>
      <w:proofErr w:type="spellEnd"/>
      <w:r>
        <w:rPr>
          <w:rFonts w:ascii="Arial Narrow" w:hAnsi="Arial Narrow"/>
        </w:rPr>
        <w:t xml:space="preserve"> LGD. </w:t>
      </w:r>
    </w:p>
    <w:p w:rsidR="00DB7857" w:rsidRDefault="00DB7857" w:rsidP="00DB7857">
      <w:pPr>
        <w:autoSpaceDE w:val="0"/>
        <w:autoSpaceDN w:val="0"/>
        <w:adjustRightInd w:val="0"/>
        <w:spacing w:line="240" w:lineRule="auto"/>
        <w:jc w:val="both"/>
        <w:rPr>
          <w:rFonts w:ascii="Arial Narrow" w:hAnsi="Arial Narrow"/>
        </w:rPr>
      </w:pPr>
      <w:r w:rsidRPr="0021123C">
        <w:rPr>
          <w:rFonts w:ascii="Arial Narrow" w:hAnsi="Arial Narrow"/>
        </w:rPr>
        <w:t xml:space="preserve">Plan Komunikacji </w:t>
      </w:r>
      <w:r w:rsidR="002F4133">
        <w:rPr>
          <w:rFonts w:ascii="Arial Narrow" w:hAnsi="Arial Narrow"/>
        </w:rPr>
        <w:t>z założonymi wskaźnikami oraz budżetem stanowi Z</w:t>
      </w:r>
      <w:r w:rsidRPr="0021123C">
        <w:rPr>
          <w:rFonts w:ascii="Arial Narrow" w:hAnsi="Arial Narrow"/>
        </w:rPr>
        <w:t>ał</w:t>
      </w:r>
      <w:r w:rsidR="002F4133">
        <w:rPr>
          <w:rFonts w:ascii="Arial Narrow" w:hAnsi="Arial Narrow"/>
        </w:rPr>
        <w:t>.</w:t>
      </w:r>
      <w:r w:rsidRPr="0021123C">
        <w:rPr>
          <w:rFonts w:ascii="Arial Narrow" w:hAnsi="Arial Narrow"/>
        </w:rPr>
        <w:t xml:space="preserve"> nr </w:t>
      </w:r>
      <w:r>
        <w:rPr>
          <w:rFonts w:ascii="Arial Narrow" w:hAnsi="Arial Narrow"/>
        </w:rPr>
        <w:t>5</w:t>
      </w:r>
      <w:r w:rsidRPr="0021123C">
        <w:rPr>
          <w:rFonts w:ascii="Arial Narrow" w:hAnsi="Arial Narrow"/>
        </w:rPr>
        <w:t xml:space="preserve"> do niniejszej strategii.</w:t>
      </w:r>
    </w:p>
    <w:p w:rsidR="00334AED" w:rsidRPr="00F26E2A" w:rsidRDefault="00334AED" w:rsidP="00DE6268">
      <w:pPr>
        <w:pStyle w:val="Nagwek1"/>
        <w:numPr>
          <w:ilvl w:val="0"/>
          <w:numId w:val="6"/>
        </w:numPr>
        <w:spacing w:line="240" w:lineRule="auto"/>
        <w:jc w:val="left"/>
        <w:rPr>
          <w:rFonts w:ascii="Arial Narrow" w:hAnsi="Arial Narrow"/>
        </w:rPr>
      </w:pPr>
      <w:bookmarkStart w:id="71" w:name="_Toc439057574"/>
      <w:r w:rsidRPr="00F26E2A">
        <w:rPr>
          <w:rFonts w:ascii="Arial Narrow" w:hAnsi="Arial Narrow"/>
        </w:rPr>
        <w:t>ZINTEGROWANIE</w:t>
      </w:r>
      <w:bookmarkEnd w:id="71"/>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Niniejsza LSR nie jest jedynym dokumentem okre</w:t>
      </w:r>
      <w:r w:rsidRPr="00D82DF1">
        <w:rPr>
          <w:rFonts w:ascii="Arial Narrow" w:eastAsia="TimesNewRoman" w:hAnsi="Arial Narrow" w:cs="Times New Roman"/>
        </w:rPr>
        <w:t>ś</w:t>
      </w:r>
      <w:r w:rsidRPr="00D82DF1">
        <w:rPr>
          <w:rFonts w:ascii="Arial Narrow" w:eastAsia="Calibri" w:hAnsi="Arial Narrow" w:cs="Times New Roman"/>
        </w:rPr>
        <w:t>laj</w:t>
      </w:r>
      <w:r w:rsidRPr="00D82DF1">
        <w:rPr>
          <w:rFonts w:ascii="Arial Narrow" w:eastAsia="TimesNewRoman" w:hAnsi="Arial Narrow" w:cs="Times New Roman"/>
        </w:rPr>
        <w:t>ą</w:t>
      </w:r>
      <w:r w:rsidRPr="00D82DF1">
        <w:rPr>
          <w:rFonts w:ascii="Arial Narrow" w:eastAsia="Calibri" w:hAnsi="Arial Narrow" w:cs="Times New Roman"/>
        </w:rPr>
        <w:t>cym sposoby rozwoju opisywanego obszaru. Istnieje wiele innych organizacji i instytucji, które tworz</w:t>
      </w:r>
      <w:r w:rsidRPr="00D82DF1">
        <w:rPr>
          <w:rFonts w:ascii="Arial Narrow" w:eastAsia="TimesNewRoman" w:hAnsi="Arial Narrow" w:cs="Times New Roman"/>
        </w:rPr>
        <w:t xml:space="preserve">ą </w:t>
      </w:r>
      <w:r w:rsidRPr="00D82DF1">
        <w:rPr>
          <w:rFonts w:ascii="Arial Narrow" w:eastAsia="Calibri" w:hAnsi="Arial Narrow" w:cs="Times New Roman"/>
        </w:rPr>
        <w:t>takie dokumenty o charakterze strategicznym. Zadaniem LSR jest uwzgl</w:t>
      </w:r>
      <w:r w:rsidRPr="00D82DF1">
        <w:rPr>
          <w:rFonts w:ascii="Arial Narrow" w:eastAsia="TimesNewRoman" w:hAnsi="Arial Narrow" w:cs="Times New Roman"/>
        </w:rPr>
        <w:t>ę</w:t>
      </w:r>
      <w:r w:rsidRPr="00D82DF1">
        <w:rPr>
          <w:rFonts w:ascii="Arial Narrow" w:eastAsia="Calibri" w:hAnsi="Arial Narrow" w:cs="Times New Roman"/>
        </w:rPr>
        <w:t>dnienie tych programów, zgodnie z zasad</w:t>
      </w:r>
      <w:r w:rsidRPr="00D82DF1">
        <w:rPr>
          <w:rFonts w:ascii="Arial Narrow" w:eastAsia="TimesNewRoman" w:hAnsi="Arial Narrow" w:cs="Times New Roman"/>
        </w:rPr>
        <w:t xml:space="preserve">ą </w:t>
      </w:r>
      <w:r w:rsidRPr="00D82DF1">
        <w:rPr>
          <w:rFonts w:ascii="Arial Narrow" w:eastAsia="Calibri" w:hAnsi="Arial Narrow" w:cs="Times New Roman"/>
        </w:rPr>
        <w:t>zintegrowania, co sprawi, iż działania realizowane na tym terenie b</w:t>
      </w:r>
      <w:r w:rsidRPr="00D82DF1">
        <w:rPr>
          <w:rFonts w:ascii="Arial Narrow" w:eastAsia="TimesNewRoman" w:hAnsi="Arial Narrow" w:cs="Times New Roman"/>
        </w:rPr>
        <w:t>ę</w:t>
      </w:r>
      <w:r w:rsidRPr="00D82DF1">
        <w:rPr>
          <w:rFonts w:ascii="Arial Narrow" w:eastAsia="Calibri" w:hAnsi="Arial Narrow" w:cs="Times New Roman"/>
        </w:rPr>
        <w:t>d</w:t>
      </w:r>
      <w:r w:rsidRPr="00D82DF1">
        <w:rPr>
          <w:rFonts w:ascii="Arial Narrow" w:eastAsia="TimesNewRoman" w:hAnsi="Arial Narrow" w:cs="Times New Roman"/>
        </w:rPr>
        <w:t xml:space="preserve">ą </w:t>
      </w:r>
      <w:r w:rsidRPr="00D82DF1">
        <w:rPr>
          <w:rFonts w:ascii="Arial Narrow" w:eastAsia="Calibri" w:hAnsi="Arial Narrow" w:cs="Times New Roman"/>
        </w:rPr>
        <w:t>odpowiednio wzmocnione, bardziej efektywne, pozwol</w:t>
      </w:r>
      <w:r w:rsidRPr="00D82DF1">
        <w:rPr>
          <w:rFonts w:ascii="Arial Narrow" w:eastAsia="TimesNewRoman" w:hAnsi="Arial Narrow" w:cs="Times New Roman"/>
        </w:rPr>
        <w:t xml:space="preserve">ą </w:t>
      </w:r>
      <w:r w:rsidRPr="00D82DF1">
        <w:rPr>
          <w:rFonts w:ascii="Arial Narrow" w:eastAsia="Calibri" w:hAnsi="Arial Narrow" w:cs="Times New Roman"/>
        </w:rPr>
        <w:t>na unikni</w:t>
      </w:r>
      <w:r w:rsidRPr="00D82DF1">
        <w:rPr>
          <w:rFonts w:ascii="Arial Narrow" w:eastAsia="TimesNewRoman" w:hAnsi="Arial Narrow" w:cs="Times New Roman"/>
        </w:rPr>
        <w:t>ę</w:t>
      </w:r>
      <w:r w:rsidRPr="00D82DF1">
        <w:rPr>
          <w:rFonts w:ascii="Arial Narrow" w:eastAsia="Calibri" w:hAnsi="Arial Narrow" w:cs="Times New Roman"/>
        </w:rPr>
        <w:t>cie bł</w:t>
      </w:r>
      <w:r w:rsidRPr="00D82DF1">
        <w:rPr>
          <w:rFonts w:ascii="Arial Narrow" w:eastAsia="TimesNewRoman" w:hAnsi="Arial Narrow" w:cs="Times New Roman"/>
        </w:rPr>
        <w:t>ę</w:t>
      </w:r>
      <w:r w:rsidRPr="00D82DF1">
        <w:rPr>
          <w:rFonts w:ascii="Arial Narrow" w:eastAsia="Calibri" w:hAnsi="Arial Narrow" w:cs="Times New Roman"/>
        </w:rPr>
        <w:t>dów popełnionych wcze</w:t>
      </w:r>
      <w:r w:rsidRPr="00D82DF1">
        <w:rPr>
          <w:rFonts w:ascii="Arial Narrow" w:eastAsia="TimesNewRoman" w:hAnsi="Arial Narrow" w:cs="Times New Roman"/>
        </w:rPr>
        <w:t>ś</w:t>
      </w:r>
      <w:r w:rsidRPr="00D82DF1">
        <w:rPr>
          <w:rFonts w:ascii="Arial Narrow" w:eastAsia="Calibri" w:hAnsi="Arial Narrow" w:cs="Times New Roman"/>
        </w:rPr>
        <w:t>niej. Okre</w:t>
      </w:r>
      <w:r w:rsidRPr="00D82DF1">
        <w:rPr>
          <w:rFonts w:ascii="Arial Narrow" w:eastAsia="TimesNewRoman" w:hAnsi="Arial Narrow" w:cs="Times New Roman"/>
        </w:rPr>
        <w:t>ś</w:t>
      </w:r>
      <w:r w:rsidRPr="00D82DF1">
        <w:rPr>
          <w:rFonts w:ascii="Arial Narrow" w:eastAsia="Calibri" w:hAnsi="Arial Narrow" w:cs="Times New Roman"/>
        </w:rPr>
        <w:t>lenie takich powi</w:t>
      </w:r>
      <w:r w:rsidRPr="00D82DF1">
        <w:rPr>
          <w:rFonts w:ascii="Arial Narrow" w:eastAsia="TimesNewRoman" w:hAnsi="Arial Narrow" w:cs="Times New Roman"/>
        </w:rPr>
        <w:t>ą</w:t>
      </w:r>
      <w:r w:rsidRPr="00D82DF1">
        <w:rPr>
          <w:rFonts w:ascii="Arial Narrow" w:eastAsia="Calibri" w:hAnsi="Arial Narrow" w:cs="Times New Roman"/>
        </w:rPr>
        <w:t>za</w:t>
      </w:r>
      <w:r w:rsidRPr="00D82DF1">
        <w:rPr>
          <w:rFonts w:ascii="Arial Narrow" w:eastAsia="TimesNewRoman" w:hAnsi="Arial Narrow" w:cs="Times New Roman"/>
        </w:rPr>
        <w:t xml:space="preserve">ń </w:t>
      </w:r>
      <w:r w:rsidRPr="00D82DF1">
        <w:rPr>
          <w:rFonts w:ascii="Arial Narrow" w:eastAsia="Calibri" w:hAnsi="Arial Narrow" w:cs="Times New Roman"/>
        </w:rPr>
        <w:t>niew</w:t>
      </w:r>
      <w:r w:rsidRPr="00D82DF1">
        <w:rPr>
          <w:rFonts w:ascii="Arial Narrow" w:eastAsia="TimesNewRoman" w:hAnsi="Arial Narrow" w:cs="Times New Roman"/>
        </w:rPr>
        <w:t>ą</w:t>
      </w:r>
      <w:r w:rsidRPr="00D82DF1">
        <w:rPr>
          <w:rFonts w:ascii="Arial Narrow" w:eastAsia="Calibri" w:hAnsi="Arial Narrow" w:cs="Times New Roman"/>
        </w:rPr>
        <w:t>tpliwie podnosi efektywno</w:t>
      </w:r>
      <w:r w:rsidRPr="00D82DF1">
        <w:rPr>
          <w:rFonts w:ascii="Arial Narrow" w:eastAsia="TimesNewRoman" w:hAnsi="Arial Narrow" w:cs="Times New Roman"/>
        </w:rPr>
        <w:t xml:space="preserve">ść </w:t>
      </w:r>
      <w:r w:rsidRPr="00D82DF1">
        <w:rPr>
          <w:rFonts w:ascii="Arial Narrow" w:eastAsia="Calibri" w:hAnsi="Arial Narrow" w:cs="Times New Roman"/>
        </w:rPr>
        <w:t>i przydatno</w:t>
      </w:r>
      <w:r w:rsidRPr="00D82DF1">
        <w:rPr>
          <w:rFonts w:ascii="Arial Narrow" w:eastAsia="TimesNewRoman" w:hAnsi="Arial Narrow" w:cs="Times New Roman"/>
        </w:rPr>
        <w:t xml:space="preserve">ść </w:t>
      </w:r>
      <w:r w:rsidRPr="00D82DF1">
        <w:rPr>
          <w:rFonts w:ascii="Arial Narrow" w:eastAsia="Calibri" w:hAnsi="Arial Narrow" w:cs="Times New Roman"/>
        </w:rPr>
        <w:t>LSR.</w:t>
      </w:r>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Poni</w:t>
      </w:r>
      <w:r w:rsidRPr="00D82DF1">
        <w:rPr>
          <w:rFonts w:ascii="Arial Narrow" w:eastAsia="TimesNewRoman" w:hAnsi="Arial Narrow" w:cs="Times New Roman"/>
        </w:rPr>
        <w:t>ż</w:t>
      </w:r>
      <w:r w:rsidRPr="00D82DF1">
        <w:rPr>
          <w:rFonts w:ascii="Arial Narrow" w:eastAsia="Calibri" w:hAnsi="Arial Narrow" w:cs="Times New Roman"/>
        </w:rPr>
        <w:t>ej zaprezentowano korelacj</w:t>
      </w:r>
      <w:r w:rsidRPr="00D82DF1">
        <w:rPr>
          <w:rFonts w:ascii="Arial Narrow" w:eastAsia="TimesNewRoman" w:hAnsi="Arial Narrow" w:cs="Times New Roman"/>
        </w:rPr>
        <w:t xml:space="preserve">ę </w:t>
      </w:r>
      <w:r w:rsidRPr="00D82DF1">
        <w:rPr>
          <w:rFonts w:ascii="Arial Narrow" w:eastAsia="Calibri" w:hAnsi="Arial Narrow" w:cs="Times New Roman"/>
        </w:rPr>
        <w:t>Strategii z najwa</w:t>
      </w:r>
      <w:r w:rsidRPr="00D82DF1">
        <w:rPr>
          <w:rFonts w:ascii="Arial Narrow" w:eastAsia="TimesNewRoman" w:hAnsi="Arial Narrow" w:cs="Times New Roman"/>
        </w:rPr>
        <w:t>ż</w:t>
      </w:r>
      <w:r w:rsidRPr="00D82DF1">
        <w:rPr>
          <w:rFonts w:ascii="Arial Narrow" w:eastAsia="Calibri" w:hAnsi="Arial Narrow" w:cs="Times New Roman"/>
        </w:rPr>
        <w:t>niejszymi dokumentami planistycznymi wyst</w:t>
      </w:r>
      <w:r w:rsidRPr="00D82DF1">
        <w:rPr>
          <w:rFonts w:ascii="Arial Narrow" w:eastAsia="TimesNewRoman" w:hAnsi="Arial Narrow" w:cs="Times New Roman"/>
        </w:rPr>
        <w:t>ę</w:t>
      </w:r>
      <w:r w:rsidRPr="00D82DF1">
        <w:rPr>
          <w:rFonts w:ascii="Arial Narrow" w:eastAsia="Calibri" w:hAnsi="Arial Narrow" w:cs="Times New Roman"/>
        </w:rPr>
        <w:t>puj</w:t>
      </w:r>
      <w:r w:rsidRPr="00D82DF1">
        <w:rPr>
          <w:rFonts w:ascii="Arial Narrow" w:eastAsia="TimesNewRoman" w:hAnsi="Arial Narrow" w:cs="Times New Roman"/>
        </w:rPr>
        <w:t>ą</w:t>
      </w:r>
      <w:r>
        <w:rPr>
          <w:rFonts w:ascii="Arial Narrow" w:hAnsi="Arial Narrow"/>
        </w:rPr>
        <w:t>cymi w obszarze interwencji LGD.</w:t>
      </w:r>
    </w:p>
    <w:p w:rsidR="00BA5303" w:rsidRDefault="00BA5303" w:rsidP="00BA5303">
      <w:pPr>
        <w:spacing w:line="240" w:lineRule="auto"/>
        <w:jc w:val="both"/>
        <w:rPr>
          <w:rFonts w:ascii="Arial Narrow" w:eastAsia="Times New Roman" w:hAnsi="Arial Narrow" w:cs="Times New Roman"/>
          <w:lang w:eastAsia="pl-PL"/>
        </w:rPr>
      </w:pPr>
      <w:r w:rsidRPr="004334C0">
        <w:rPr>
          <w:rFonts w:ascii="Arial Narrow" w:hAnsi="Arial Narrow"/>
          <w:b/>
        </w:rPr>
        <w:t>Wspólne Ramy Strategiczne</w:t>
      </w:r>
      <w:r w:rsidRPr="004334C0">
        <w:rPr>
          <w:rFonts w:ascii="Arial Narrow" w:hAnsi="Arial Narrow"/>
        </w:rPr>
        <w:t xml:space="preserve"> (WRS),</w:t>
      </w:r>
      <w:r>
        <w:rPr>
          <w:rFonts w:ascii="Arial Narrow" w:hAnsi="Arial Narrow"/>
        </w:rPr>
        <w:t xml:space="preserve"> których celem strategicznym jest </w:t>
      </w:r>
      <w:r w:rsidRPr="004334C0">
        <w:rPr>
          <w:rStyle w:val="Uwydatnienie"/>
          <w:rFonts w:ascii="Arial Narrow" w:hAnsi="Arial Narrow"/>
        </w:rPr>
        <w:t>tworzenie warunków dla wzrostu konkurencyjności gospodarki polskiej opartej na wiedzy i przedsiębiorczości, zapewniającej wzrost zatrudnienia oraz wzrost poziomu spójności społecznej, gospodarczej i przestrzennej.</w:t>
      </w:r>
      <w:r>
        <w:rPr>
          <w:rStyle w:val="Uwydatnienie"/>
          <w:rFonts w:ascii="Arial Narrow" w:hAnsi="Arial Narrow"/>
        </w:rPr>
        <w:t xml:space="preserve"> WRS</w:t>
      </w:r>
      <w:r w:rsidRPr="004334C0">
        <w:rPr>
          <w:rFonts w:ascii="Arial Narrow" w:hAnsi="Arial Narrow"/>
        </w:rPr>
        <w:t xml:space="preserve"> określają cele tematyczne na lata 2014-2020 zgodnie ze strategią "Europa 2020", a do których nawiązują </w:t>
      </w:r>
      <w:r>
        <w:rPr>
          <w:rFonts w:ascii="Arial Narrow" w:hAnsi="Arial Narrow"/>
        </w:rPr>
        <w:t xml:space="preserve">i odnoszą się cele, przedsięwzięcia i kryteria wyboru </w:t>
      </w:r>
      <w:r w:rsidRPr="004334C0">
        <w:rPr>
          <w:rFonts w:ascii="Arial Narrow" w:hAnsi="Arial Narrow"/>
        </w:rPr>
        <w:t>LSR</w:t>
      </w:r>
      <w:r>
        <w:rPr>
          <w:rFonts w:ascii="Arial Narrow" w:hAnsi="Arial Narrow"/>
        </w:rPr>
        <w:t xml:space="preserve"> </w:t>
      </w:r>
      <w:proofErr w:type="spellStart"/>
      <w:r>
        <w:rPr>
          <w:rFonts w:ascii="Arial Narrow" w:hAnsi="Arial Narrow"/>
        </w:rPr>
        <w:t>tj</w:t>
      </w:r>
      <w:proofErr w:type="spellEnd"/>
      <w:r>
        <w:rPr>
          <w:rFonts w:ascii="Arial Narrow" w:hAnsi="Arial Narrow"/>
        </w:rPr>
        <w:t>: 1.</w:t>
      </w:r>
      <w:r w:rsidRPr="00D82DF1">
        <w:rPr>
          <w:rFonts w:ascii="Arial Narrow" w:eastAsia="Times New Roman" w:hAnsi="Arial Narrow" w:cs="Times New Roman"/>
          <w:lang w:eastAsia="pl-PL"/>
        </w:rPr>
        <w:t>Podnoszenie konkurencyjności małych i średnich przedsiębiorstw, sektora rolnego (w odniesieniu do EFRROW)</w:t>
      </w:r>
      <w:r>
        <w:rPr>
          <w:rFonts w:ascii="Arial Narrow" w:hAnsi="Arial Narrow"/>
        </w:rPr>
        <w:t xml:space="preserve">;  2. </w:t>
      </w:r>
      <w:r w:rsidRPr="00D82DF1">
        <w:rPr>
          <w:rFonts w:ascii="Arial Narrow" w:eastAsia="Times New Roman" w:hAnsi="Arial Narrow" w:cs="Times New Roman"/>
          <w:lang w:eastAsia="pl-PL"/>
        </w:rPr>
        <w:t>Wspieranie zatrud</w:t>
      </w:r>
      <w:r>
        <w:rPr>
          <w:rFonts w:ascii="Arial Narrow" w:hAnsi="Arial Narrow"/>
        </w:rPr>
        <w:t xml:space="preserve">nienia i mobilności pracowników; 3. </w:t>
      </w:r>
      <w:r w:rsidRPr="00D82DF1">
        <w:rPr>
          <w:rFonts w:ascii="Arial Narrow" w:eastAsia="Times New Roman" w:hAnsi="Arial Narrow" w:cs="Times New Roman"/>
          <w:lang w:eastAsia="pl-PL"/>
        </w:rPr>
        <w:t>Wspieranie włączenia</w:t>
      </w:r>
      <w:r>
        <w:rPr>
          <w:rFonts w:ascii="Arial Narrow" w:hAnsi="Arial Narrow"/>
        </w:rPr>
        <w:t xml:space="preserve"> społecznego i walka z ubóstwem; 4. </w:t>
      </w:r>
      <w:r w:rsidRPr="00D82DF1">
        <w:rPr>
          <w:rFonts w:ascii="Arial Narrow" w:eastAsia="Times New Roman" w:hAnsi="Arial Narrow" w:cs="Times New Roman"/>
          <w:lang w:eastAsia="pl-PL"/>
        </w:rPr>
        <w:t>Inwestowanie w edukację, umiejętności i uczenie się przez całe życie</w:t>
      </w:r>
      <w:r>
        <w:rPr>
          <w:rFonts w:ascii="Arial Narrow" w:hAnsi="Arial Narrow"/>
        </w:rPr>
        <w:t xml:space="preserve">; 5. </w:t>
      </w:r>
      <w:r w:rsidRPr="00D82DF1">
        <w:rPr>
          <w:rFonts w:ascii="Arial Narrow" w:eastAsia="Times New Roman" w:hAnsi="Arial Narrow" w:cs="Times New Roman"/>
          <w:lang w:eastAsia="pl-PL"/>
        </w:rPr>
        <w:t>Wspieranie prze</w:t>
      </w:r>
      <w:r>
        <w:rPr>
          <w:rFonts w:ascii="Arial Narrow" w:eastAsia="Times New Roman" w:hAnsi="Arial Narrow" w:cs="Times New Roman"/>
          <w:lang w:eastAsia="pl-PL"/>
        </w:rPr>
        <w:t>chodzenia</w:t>
      </w:r>
      <w:r w:rsidRPr="00D82DF1">
        <w:rPr>
          <w:rFonts w:ascii="Arial Narrow" w:eastAsia="Times New Roman" w:hAnsi="Arial Narrow" w:cs="Times New Roman"/>
          <w:lang w:eastAsia="pl-PL"/>
        </w:rPr>
        <w:t xml:space="preserve"> na gospodarkę niskoe</w:t>
      </w:r>
      <w:r>
        <w:rPr>
          <w:rFonts w:ascii="Arial Narrow" w:eastAsia="Times New Roman" w:hAnsi="Arial Narrow" w:cs="Times New Roman"/>
          <w:lang w:eastAsia="pl-PL"/>
        </w:rPr>
        <w:t xml:space="preserve">misyjną we wszystkich sektorach; 6. </w:t>
      </w:r>
      <w:r w:rsidRPr="00D82DF1">
        <w:rPr>
          <w:rFonts w:ascii="Arial Narrow" w:eastAsia="Times New Roman" w:hAnsi="Arial Narrow" w:cs="Times New Roman"/>
          <w:lang w:eastAsia="pl-PL"/>
        </w:rPr>
        <w:t>Ochrona środowiska naturalnego i wspieranie efektywności wykorzystywania zasobów.</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Europa 2020</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1: Osiągnięcie wskaźnika zatrudnienia na poziomie 75%, wśród kobiet i mężczyzn w wieku 20–64 lat, w tym poprzez zwiększenie zatrudnienia młodzieży, osób starszych i pracowników nisko wykwalifikowanych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5: Wspieranie włączenia społecznego, zwłaszcza przez ograniczanie ubóstwa, mając na celu wydźwignięcie z ubóstwa lub wykluczenia społecznego</w:t>
      </w:r>
    </w:p>
    <w:p w:rsidR="00BA5303" w:rsidRPr="008C3A50" w:rsidRDefault="00BA5303" w:rsidP="00BA5303">
      <w:pPr>
        <w:spacing w:line="240" w:lineRule="auto"/>
        <w:jc w:val="both"/>
        <w:rPr>
          <w:rFonts w:ascii="Arial Narrow" w:eastAsia="Times New Roman" w:hAnsi="Arial Narrow" w:cs="Arial"/>
          <w:b/>
          <w:lang w:eastAsia="pl-PL"/>
        </w:rPr>
      </w:pPr>
      <w:r w:rsidRPr="00F10D3C">
        <w:rPr>
          <w:rFonts w:ascii="Arial Narrow" w:eastAsia="Times New Roman" w:hAnsi="Arial Narrow" w:cs="Arial"/>
          <w:b/>
          <w:lang w:eastAsia="pl-PL"/>
        </w:rPr>
        <w:t>Strategia Rozwoju</w:t>
      </w:r>
      <w:r w:rsidRPr="008C3A50">
        <w:rPr>
          <w:rFonts w:ascii="Arial Narrow" w:eastAsia="Times New Roman" w:hAnsi="Arial Narrow" w:cs="Arial"/>
          <w:b/>
          <w:lang w:eastAsia="pl-PL"/>
        </w:rPr>
        <w:t xml:space="preserve"> </w:t>
      </w:r>
      <w:r w:rsidRPr="00F10D3C">
        <w:rPr>
          <w:rFonts w:ascii="Arial Narrow" w:eastAsia="Times New Roman" w:hAnsi="Arial Narrow" w:cs="Arial"/>
          <w:b/>
          <w:lang w:eastAsia="pl-PL"/>
        </w:rPr>
        <w:t>Kraju 2020</w:t>
      </w:r>
    </w:p>
    <w:p w:rsidR="00BA5303" w:rsidRPr="00692C72" w:rsidRDefault="00BA5303" w:rsidP="00BA5303">
      <w:pPr>
        <w:spacing w:line="240" w:lineRule="auto"/>
        <w:jc w:val="both"/>
        <w:rPr>
          <w:rFonts w:ascii="Arial Narrow" w:eastAsia="Times New Roman" w:hAnsi="Arial Narrow" w:cs="Arial"/>
          <w:lang w:eastAsia="pl-PL"/>
        </w:rPr>
      </w:pPr>
      <w:proofErr w:type="spellStart"/>
      <w:r w:rsidRPr="008C3A50">
        <w:rPr>
          <w:rFonts w:ascii="Arial Narrow" w:eastAsia="Times New Roman" w:hAnsi="Arial Narrow" w:cs="Arial"/>
          <w:i/>
          <w:lang w:eastAsia="pl-PL"/>
        </w:rPr>
        <w:t>Ce</w:t>
      </w:r>
      <w:r w:rsidRPr="00692C72">
        <w:rPr>
          <w:rFonts w:ascii="Arial Narrow" w:eastAsia="Times New Roman" w:hAnsi="Arial Narrow" w:cs="Arial"/>
          <w:i/>
          <w:lang w:eastAsia="pl-PL"/>
        </w:rPr>
        <w:t>I</w:t>
      </w:r>
      <w:proofErr w:type="spellEnd"/>
      <w:r w:rsidRPr="008C3A50">
        <w:rPr>
          <w:rFonts w:ascii="Arial Narrow" w:eastAsia="Times New Roman" w:hAnsi="Arial Narrow" w:cs="Arial"/>
          <w:i/>
          <w:lang w:eastAsia="pl-PL"/>
        </w:rPr>
        <w:t xml:space="preserve"> 1</w:t>
      </w:r>
      <w:r>
        <w:rPr>
          <w:rFonts w:ascii="Arial Narrow" w:eastAsia="Times New Roman" w:hAnsi="Arial Narrow" w:cs="Arial"/>
          <w:lang w:eastAsia="pl-PL"/>
        </w:rPr>
        <w:t xml:space="preserve">: Sprawne i efektywne państwo;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 xml:space="preserve"> Wzmocnienie warunków sprzyjających realizacji indywidualnych potrzeb</w:t>
      </w:r>
      <w:r>
        <w:rPr>
          <w:rFonts w:ascii="Arial Narrow" w:eastAsia="Times New Roman" w:hAnsi="Arial Narrow" w:cs="Arial"/>
          <w:lang w:eastAsia="pl-PL"/>
        </w:rPr>
        <w:t xml:space="preserve"> </w:t>
      </w:r>
      <w:r w:rsidR="00ED4685">
        <w:rPr>
          <w:rFonts w:ascii="Arial Narrow" w:eastAsia="Times New Roman" w:hAnsi="Arial Narrow" w:cs="Arial"/>
          <w:lang w:eastAsia="pl-PL"/>
        </w:rPr>
        <w:br/>
      </w:r>
      <w:r>
        <w:rPr>
          <w:rFonts w:ascii="Arial Narrow" w:eastAsia="Times New Roman" w:hAnsi="Arial Narrow" w:cs="Arial"/>
          <w:lang w:eastAsia="pl-PL"/>
        </w:rPr>
        <w:t xml:space="preserve">i aktywności obywatela; </w:t>
      </w:r>
      <w:r w:rsidRPr="00692C72">
        <w:rPr>
          <w:rFonts w:ascii="Arial Narrow" w:eastAsia="Times New Roman" w:hAnsi="Arial Narrow" w:cs="Arial"/>
          <w:lang w:eastAsia="pl-PL"/>
        </w:rPr>
        <w:t>Rozwój kapitału społecznego.</w:t>
      </w:r>
    </w:p>
    <w:p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Cel 2</w:t>
      </w:r>
      <w:r>
        <w:rPr>
          <w:rFonts w:ascii="Arial Narrow" w:eastAsia="Times New Roman" w:hAnsi="Arial Narrow" w:cs="Arial"/>
          <w:lang w:eastAsia="pl-PL"/>
        </w:rPr>
        <w:t xml:space="preserve">. Konkurencyjna gospodarka;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Wzrost wydajności gospodarki; </w:t>
      </w:r>
      <w:r w:rsidRPr="00692C72">
        <w:rPr>
          <w:rFonts w:ascii="Arial Narrow" w:eastAsia="Times New Roman" w:hAnsi="Arial Narrow" w:cs="Arial"/>
          <w:lang w:eastAsia="pl-PL"/>
        </w:rPr>
        <w:t>Poprawa warunków ramowych dla prowad</w:t>
      </w:r>
      <w:r>
        <w:rPr>
          <w:rFonts w:ascii="Arial Narrow" w:eastAsia="Times New Roman" w:hAnsi="Arial Narrow" w:cs="Arial"/>
          <w:lang w:eastAsia="pl-PL"/>
        </w:rPr>
        <w:t xml:space="preserve">zenia działalności gospodarczej; </w:t>
      </w:r>
      <w:r w:rsidRPr="00692C72">
        <w:rPr>
          <w:rFonts w:ascii="Arial Narrow" w:eastAsia="Times New Roman" w:hAnsi="Arial Narrow" w:cs="Arial"/>
          <w:lang w:eastAsia="pl-PL"/>
        </w:rPr>
        <w:t>Zwięks</w:t>
      </w:r>
      <w:r>
        <w:rPr>
          <w:rFonts w:ascii="Arial Narrow" w:eastAsia="Times New Roman" w:hAnsi="Arial Narrow" w:cs="Arial"/>
          <w:lang w:eastAsia="pl-PL"/>
        </w:rPr>
        <w:t xml:space="preserve">zenie innowacyjności gospodarki; </w:t>
      </w:r>
      <w:r w:rsidRPr="00692C72">
        <w:rPr>
          <w:rFonts w:ascii="Arial Narrow" w:eastAsia="Times New Roman" w:hAnsi="Arial Narrow" w:cs="Arial"/>
          <w:lang w:eastAsia="pl-PL"/>
        </w:rPr>
        <w:t xml:space="preserve"> Zwiększenie wykorzystania rozwiązań innowacyjnych.</w:t>
      </w:r>
      <w:r>
        <w:rPr>
          <w:rFonts w:ascii="Arial Narrow" w:eastAsia="Times New Roman" w:hAnsi="Arial Narrow" w:cs="Arial"/>
          <w:lang w:eastAsia="pl-PL"/>
        </w:rPr>
        <w:t xml:space="preserve">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i/>
          <w:lang w:eastAsia="pl-PL"/>
        </w:rPr>
        <w:t xml:space="preserve">Cel </w:t>
      </w:r>
      <w:r w:rsidRPr="008C3A50">
        <w:rPr>
          <w:rFonts w:ascii="Arial Narrow" w:eastAsia="Times New Roman" w:hAnsi="Arial Narrow" w:cs="Arial"/>
          <w:i/>
          <w:lang w:eastAsia="pl-PL"/>
        </w:rPr>
        <w:t>4</w:t>
      </w:r>
      <w:r>
        <w:rPr>
          <w:rFonts w:ascii="Arial Narrow" w:eastAsia="Times New Roman" w:hAnsi="Arial Narrow" w:cs="Arial"/>
          <w:lang w:eastAsia="pl-PL"/>
        </w:rPr>
        <w:t xml:space="preserve">. Rozwój kapitału ludzkiego; </w:t>
      </w:r>
      <w:r w:rsidRPr="00692C72">
        <w:rPr>
          <w:rFonts w:ascii="Arial Narrow" w:eastAsia="Times New Roman" w:hAnsi="Arial Narrow" w:cs="Arial"/>
          <w:i/>
          <w:lang w:eastAsia="pl-PL"/>
        </w:rPr>
        <w:t>działania</w:t>
      </w:r>
      <w:r>
        <w:rPr>
          <w:rFonts w:ascii="Arial Narrow" w:eastAsia="Times New Roman" w:hAnsi="Arial Narrow" w:cs="Arial"/>
          <w:lang w:eastAsia="pl-PL"/>
        </w:rPr>
        <w:t>:</w:t>
      </w:r>
      <w:r w:rsidRPr="00692C72">
        <w:rPr>
          <w:rFonts w:ascii="Arial Narrow" w:eastAsia="Times New Roman" w:hAnsi="Arial Narrow" w:cs="Arial"/>
          <w:lang w:eastAsia="pl-PL"/>
        </w:rPr>
        <w:t xml:space="preserve"> Z</w:t>
      </w:r>
      <w:r>
        <w:rPr>
          <w:rFonts w:ascii="Arial Narrow" w:eastAsia="Times New Roman" w:hAnsi="Arial Narrow" w:cs="Arial"/>
          <w:lang w:eastAsia="pl-PL"/>
        </w:rPr>
        <w:t xml:space="preserve">większanie aktywności zawodowej; </w:t>
      </w:r>
      <w:r w:rsidRPr="00692C72">
        <w:rPr>
          <w:rFonts w:ascii="Arial Narrow" w:eastAsia="Times New Roman" w:hAnsi="Arial Narrow" w:cs="Arial"/>
          <w:lang w:eastAsia="pl-PL"/>
        </w:rPr>
        <w:t>Poprawa jakości kapitału ludzkiego.</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6. Bezpieczeństwo energetyczne i środowisko</w:t>
      </w:r>
      <w:r>
        <w:rPr>
          <w:rFonts w:ascii="Arial Narrow" w:eastAsia="Times New Roman" w:hAnsi="Arial Narrow" w:cs="Arial"/>
          <w:lang w:eastAsia="pl-PL"/>
        </w:rPr>
        <w:t xml:space="preserve">;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Poprawa stanu środowiska.</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w:t>
      </w:r>
      <w:r>
        <w:rPr>
          <w:rFonts w:ascii="Arial Narrow" w:eastAsia="Times New Roman" w:hAnsi="Arial Narrow" w:cs="Arial"/>
          <w:lang w:eastAsia="pl-PL"/>
        </w:rPr>
        <w:t>7</w:t>
      </w:r>
      <w:r w:rsidRPr="00692C72">
        <w:rPr>
          <w:rFonts w:ascii="Arial Narrow" w:eastAsia="Times New Roman" w:hAnsi="Arial Narrow" w:cs="Arial"/>
          <w:lang w:eastAsia="pl-PL"/>
        </w:rPr>
        <w:t>. Inte</w:t>
      </w:r>
      <w:r>
        <w:rPr>
          <w:rFonts w:ascii="Arial Narrow" w:eastAsia="Times New Roman" w:hAnsi="Arial Narrow" w:cs="Arial"/>
          <w:lang w:eastAsia="pl-PL"/>
        </w:rPr>
        <w:t xml:space="preserve">gracja społeczna;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Zwiększenie aktywności osób wykluczonych i zagrożonych wykluczeniem społecznym.</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Rozwoju Społeczno</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Gospodarczego Polski</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Wschodniej do roku 2020</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1: Oddziaływanie na poprawę jakości kapitału ludzkiego.</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3: Wspieranie gospodarki, wspieranie funkcjonowania MSP.</w:t>
      </w:r>
    </w:p>
    <w:p w:rsidR="00BA5303" w:rsidRPr="00E776FC" w:rsidRDefault="00BA5303" w:rsidP="00BA5303">
      <w:pPr>
        <w:pStyle w:val="Default"/>
        <w:jc w:val="both"/>
        <w:rPr>
          <w:rFonts w:ascii="Arial Narrow" w:hAnsi="Arial Narrow" w:cs="Times"/>
          <w:b/>
          <w:bCs/>
          <w:sz w:val="22"/>
          <w:szCs w:val="22"/>
        </w:rPr>
      </w:pPr>
      <w:r w:rsidRPr="00E27652">
        <w:rPr>
          <w:rFonts w:ascii="Arial Narrow" w:hAnsi="Arial Narrow" w:cs="Arial"/>
          <w:b/>
          <w:sz w:val="22"/>
          <w:szCs w:val="22"/>
        </w:rPr>
        <w:t xml:space="preserve">Strategia  Badań i Innowacyjności </w:t>
      </w:r>
      <w:r w:rsidRPr="00E27652">
        <w:rPr>
          <w:rFonts w:ascii="Arial Narrow" w:hAnsi="Arial Narrow" w:cs="Arial"/>
          <w:sz w:val="22"/>
          <w:szCs w:val="22"/>
        </w:rPr>
        <w:t xml:space="preserve">zakłada </w:t>
      </w:r>
      <w:r>
        <w:rPr>
          <w:rFonts w:ascii="Arial Narrow" w:hAnsi="Arial Narrow" w:cs="Arial"/>
          <w:sz w:val="22"/>
          <w:szCs w:val="22"/>
        </w:rPr>
        <w:t xml:space="preserve">wdrażanie </w:t>
      </w:r>
      <w:r w:rsidRPr="00E27652">
        <w:rPr>
          <w:rFonts w:ascii="Arial Narrow" w:hAnsi="Arial Narrow" w:cs="Arial"/>
          <w:sz w:val="22"/>
          <w:szCs w:val="22"/>
        </w:rPr>
        <w:t xml:space="preserve"> inteligentn</w:t>
      </w:r>
      <w:r>
        <w:rPr>
          <w:rFonts w:ascii="Arial Narrow" w:hAnsi="Arial Narrow" w:cs="Arial"/>
          <w:sz w:val="22"/>
          <w:szCs w:val="22"/>
        </w:rPr>
        <w:t>ych specjalizacji</w:t>
      </w:r>
      <w:r w:rsidRPr="00E27652">
        <w:rPr>
          <w:rFonts w:ascii="Arial Narrow" w:hAnsi="Arial Narrow" w:cs="Arial"/>
          <w:sz w:val="22"/>
          <w:szCs w:val="22"/>
        </w:rPr>
        <w:t xml:space="preserve">, wśród których wyróżnione zostały turystyka prozdrowotna i </w:t>
      </w:r>
      <w:r>
        <w:rPr>
          <w:rFonts w:ascii="Arial Narrow" w:hAnsi="Arial Narrow" w:cs="Arial"/>
          <w:sz w:val="22"/>
          <w:szCs w:val="22"/>
        </w:rPr>
        <w:t>zdrowa żywność (produkty lokalne), które to obszary w LSR znajdują odzwierciedlenie i planuje się w</w:t>
      </w:r>
      <w:r w:rsidRPr="00E776FC">
        <w:rPr>
          <w:rFonts w:ascii="Arial Narrow" w:hAnsi="Arial Narrow"/>
          <w:sz w:val="22"/>
          <w:szCs w:val="22"/>
        </w:rPr>
        <w:t>sparcie inicjatyw gosp</w:t>
      </w:r>
      <w:r>
        <w:rPr>
          <w:rFonts w:ascii="Arial Narrow" w:hAnsi="Arial Narrow"/>
          <w:sz w:val="22"/>
          <w:szCs w:val="22"/>
        </w:rPr>
        <w:t>odarczych</w:t>
      </w:r>
      <w:r w:rsidRPr="00E776FC">
        <w:rPr>
          <w:rFonts w:ascii="Arial Narrow" w:hAnsi="Arial Narrow"/>
          <w:sz w:val="22"/>
          <w:szCs w:val="22"/>
        </w:rPr>
        <w:t xml:space="preserve"> wykorzystujących produkty lokalne w rozwoju sektora żywnościowego</w:t>
      </w:r>
      <w:r>
        <w:rPr>
          <w:rFonts w:ascii="Arial Narrow" w:hAnsi="Arial Narrow"/>
          <w:sz w:val="22"/>
          <w:szCs w:val="22"/>
        </w:rPr>
        <w:t>.</w:t>
      </w:r>
      <w:r w:rsidRPr="00E776FC">
        <w:rPr>
          <w:rFonts w:ascii="Arial Narrow" w:hAnsi="Arial Narrow" w:cs="Arial"/>
          <w:sz w:val="22"/>
          <w:szCs w:val="22"/>
        </w:rPr>
        <w:t xml:space="preserve"> </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t xml:space="preserve">Strategia Rozwoju Województwa </w:t>
      </w:r>
      <w:r w:rsidRPr="005C0B78">
        <w:rPr>
          <w:rFonts w:ascii="Arial Narrow" w:eastAsia="TimesNewRoman" w:hAnsi="Arial Narrow" w:cs="Times New Roman"/>
          <w:b/>
        </w:rPr>
        <w:t>Ś</w:t>
      </w:r>
      <w:r w:rsidRPr="005C0B78">
        <w:rPr>
          <w:rFonts w:ascii="Arial Narrow" w:eastAsia="Calibri" w:hAnsi="Arial Narrow" w:cs="Times New Roman"/>
          <w:b/>
        </w:rPr>
        <w:t>wi</w:t>
      </w:r>
      <w:r w:rsidRPr="005C0B78">
        <w:rPr>
          <w:rFonts w:ascii="Arial Narrow" w:eastAsia="TimesNewRoman" w:hAnsi="Arial Narrow" w:cs="Times New Roman"/>
          <w:b/>
        </w:rPr>
        <w:t>ę</w:t>
      </w:r>
      <w:r w:rsidRPr="005C0B78">
        <w:rPr>
          <w:rFonts w:ascii="Arial Narrow" w:eastAsia="Calibri" w:hAnsi="Arial Narrow" w:cs="Times New Roman"/>
          <w:b/>
        </w:rPr>
        <w:t>tokrzyskiego do roku 2020”</w:t>
      </w:r>
      <w:r>
        <w:rPr>
          <w:rFonts w:ascii="Arial Narrow" w:hAnsi="Arial Narrow"/>
          <w:b/>
        </w:rPr>
        <w:t xml:space="preserve"> </w:t>
      </w:r>
      <w:r w:rsidRPr="006C58AD">
        <w:rPr>
          <w:rFonts w:ascii="Arial Narrow" w:hAnsi="Arial Narrow"/>
        </w:rPr>
        <w:t>spójność</w:t>
      </w:r>
      <w:r>
        <w:rPr>
          <w:rFonts w:ascii="Arial Narrow" w:hAnsi="Arial Narrow"/>
          <w:b/>
        </w:rPr>
        <w:t xml:space="preserve"> </w:t>
      </w:r>
      <w:r>
        <w:rPr>
          <w:rFonts w:ascii="Arial Narrow" w:hAnsi="Arial Narrow"/>
        </w:rPr>
        <w:t>szczególnie w odniesieniu do następujących celów:</w:t>
      </w:r>
    </w:p>
    <w:p w:rsidR="00E30204" w:rsidRPr="00FD02DA" w:rsidRDefault="00E30204" w:rsidP="00E30204">
      <w:pPr>
        <w:autoSpaceDE w:val="0"/>
        <w:autoSpaceDN w:val="0"/>
        <w:adjustRightInd w:val="0"/>
        <w:spacing w:line="240" w:lineRule="auto"/>
        <w:jc w:val="both"/>
        <w:rPr>
          <w:rFonts w:ascii="Arial Narrow" w:eastAsia="Calibri" w:hAnsi="Arial Narrow" w:cs="Times New Roman"/>
          <w:i/>
        </w:rPr>
      </w:pPr>
      <w:r w:rsidRPr="00FD02DA">
        <w:rPr>
          <w:rFonts w:ascii="Arial Narrow" w:eastAsia="Calibri" w:hAnsi="Arial Narrow" w:cs="Times New Roman"/>
          <w:i/>
        </w:rPr>
        <w:lastRenderedPageBreak/>
        <w:t xml:space="preserve">Cel szczegółowy 1.2 </w:t>
      </w:r>
      <w:r w:rsidRPr="00FD02DA">
        <w:rPr>
          <w:rFonts w:ascii="Arial Narrow" w:eastAsia="Calibri" w:hAnsi="Arial Narrow" w:cs="Times New Roman"/>
        </w:rPr>
        <w:t>Poprawa infrastruktury społecznej i usług publicznych, czyli wzrostu kapitału społecznego, wsparcie zatrudnienia i wyższa jakość życia w regionie;</w:t>
      </w:r>
      <w:r w:rsidRPr="00FD02DA">
        <w:rPr>
          <w:rFonts w:ascii="Arial Narrow" w:eastAsia="Calibri" w:hAnsi="Arial Narrow" w:cs="Times New Roman"/>
          <w:i/>
        </w:rPr>
        <w:t xml:space="preserve"> </w:t>
      </w:r>
    </w:p>
    <w:p w:rsidR="00BA5303"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C</w:t>
      </w:r>
      <w:r w:rsidR="00E30204" w:rsidRPr="00FD02DA">
        <w:rPr>
          <w:rFonts w:ascii="Arial Narrow" w:eastAsia="Calibri" w:hAnsi="Arial Narrow" w:cs="Times New Roman"/>
          <w:i/>
        </w:rPr>
        <w:t xml:space="preserve">el </w:t>
      </w:r>
      <w:r w:rsidRPr="00FD02DA">
        <w:rPr>
          <w:rFonts w:ascii="Arial Narrow" w:eastAsia="Calibri" w:hAnsi="Arial Narrow" w:cs="Times New Roman"/>
          <w:i/>
        </w:rPr>
        <w:t xml:space="preserve">szczegółowy </w:t>
      </w:r>
      <w:r w:rsidR="00E30204" w:rsidRPr="00FD02DA">
        <w:rPr>
          <w:rFonts w:ascii="Arial Narrow" w:eastAsia="Calibri" w:hAnsi="Arial Narrow" w:cs="Times New Roman"/>
          <w:i/>
        </w:rPr>
        <w:t xml:space="preserve">2.4 </w:t>
      </w:r>
      <w:r w:rsidRPr="00FD02DA">
        <w:rPr>
          <w:rFonts w:ascii="Arial Narrow" w:eastAsia="Calibri" w:hAnsi="Arial Narrow" w:cs="Times New Roman"/>
        </w:rPr>
        <w:t>Pakietyzacja i komercjalizacja produktu turystycznego, czyli gra zespołowa;</w:t>
      </w:r>
    </w:p>
    <w:p w:rsidR="00CC79D2"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 xml:space="preserve">Cel szczegółowy 3.1 </w:t>
      </w:r>
      <w:r w:rsidRPr="00FD02DA">
        <w:rPr>
          <w:rFonts w:ascii="Arial Narrow" w:eastAsia="Calibri" w:hAnsi="Arial Narrow" w:cs="Times New Roman"/>
        </w:rPr>
        <w:t>Sprzyjanie kumulowaniu kapitału ludzkiego czyli zdrowi, kreatywni i wykształceni ludzie jako podstawa myślenia o pomyślnej przyszłości;</w:t>
      </w:r>
    </w:p>
    <w:p w:rsidR="00CC79D2" w:rsidRPr="00CC79D2" w:rsidRDefault="00CC79D2" w:rsidP="00E30204">
      <w:pPr>
        <w:autoSpaceDE w:val="0"/>
        <w:autoSpaceDN w:val="0"/>
        <w:adjustRightInd w:val="0"/>
        <w:spacing w:line="240" w:lineRule="auto"/>
        <w:jc w:val="both"/>
        <w:rPr>
          <w:rFonts w:ascii="Arial Narrow" w:hAnsi="Arial Narrow"/>
        </w:rPr>
      </w:pPr>
      <w:r w:rsidRPr="00FD02DA">
        <w:rPr>
          <w:rFonts w:ascii="Arial Narrow" w:eastAsia="Calibri" w:hAnsi="Arial Narrow" w:cs="Times New Roman"/>
          <w:i/>
        </w:rPr>
        <w:t xml:space="preserve">Cel szczegółowy 3.3 </w:t>
      </w:r>
      <w:r w:rsidRPr="00FD02DA">
        <w:rPr>
          <w:rFonts w:ascii="Arial Narrow" w:eastAsia="Calibri" w:hAnsi="Arial Narrow" w:cs="Times New Roman"/>
        </w:rPr>
        <w:t>Tworzenie sprzyjających warunków dla przedsiębiorczości, w tym przede wszystkim sektora MŚP, czyli podmiotów, które finalnie decydują o innowacyjności.</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t>Strategia Rozwoju</w:t>
      </w:r>
      <w:r>
        <w:rPr>
          <w:rFonts w:ascii="Arial Narrow" w:hAnsi="Arial Narrow"/>
          <w:b/>
        </w:rPr>
        <w:t xml:space="preserve"> Powiatu Buskiego na lata 2014-2020 </w:t>
      </w:r>
      <w:r w:rsidRPr="006C58AD">
        <w:rPr>
          <w:rFonts w:ascii="Arial Narrow" w:hAnsi="Arial Narrow"/>
        </w:rPr>
        <w:t>spójność</w:t>
      </w:r>
      <w:r>
        <w:rPr>
          <w:rFonts w:ascii="Arial Narrow" w:hAnsi="Arial Narrow"/>
          <w:b/>
        </w:rPr>
        <w:t xml:space="preserve"> </w:t>
      </w:r>
      <w:r>
        <w:rPr>
          <w:rFonts w:ascii="Arial Narrow" w:hAnsi="Arial Narrow"/>
        </w:rPr>
        <w:t xml:space="preserve">szczególnie w odniesieniu do następujących celów </w:t>
      </w:r>
      <w:r w:rsidR="00ED4685">
        <w:rPr>
          <w:rFonts w:ascii="Arial Narrow" w:hAnsi="Arial Narrow"/>
        </w:rPr>
        <w:br/>
      </w:r>
      <w:r>
        <w:rPr>
          <w:rFonts w:ascii="Arial Narrow" w:hAnsi="Arial Narrow"/>
        </w:rPr>
        <w:t>i priorytetów:</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1</w:t>
      </w:r>
      <w:r>
        <w:rPr>
          <w:rFonts w:ascii="Arial Narrow" w:hAnsi="Arial Narrow" w:cs="Times"/>
          <w:bCs/>
        </w:rPr>
        <w:t xml:space="preserve"> O</w:t>
      </w:r>
      <w:r w:rsidRPr="00B04695">
        <w:rPr>
          <w:rFonts w:ascii="Arial Narrow" w:hAnsi="Arial Narrow" w:cs="Times"/>
          <w:bCs/>
        </w:rPr>
        <w:t>ptymalne wykorzystanie walorów uzdrowiskowych</w:t>
      </w:r>
      <w:r>
        <w:rPr>
          <w:rFonts w:ascii="Arial Narrow" w:hAnsi="Arial Narrow" w:cs="Times"/>
          <w:bCs/>
        </w:rPr>
        <w:t xml:space="preserve"> </w:t>
      </w:r>
      <w:r w:rsidRPr="00B04695">
        <w:rPr>
          <w:rFonts w:ascii="Arial Narrow" w:hAnsi="Arial Narrow" w:cs="Times"/>
          <w:bCs/>
        </w:rPr>
        <w:t>i przyrodniczo-krajobrazowych oraz dóbr kultury</w:t>
      </w:r>
      <w:r>
        <w:rPr>
          <w:rFonts w:ascii="Arial Narrow" w:hAnsi="Arial Narrow" w:cs="Times"/>
          <w:bCs/>
        </w:rPr>
        <w:t xml:space="preserve"> poprzez k</w:t>
      </w:r>
      <w:r w:rsidRPr="00B04695">
        <w:rPr>
          <w:rFonts w:ascii="Arial Narrow" w:hAnsi="Arial Narrow" w:cs="Times"/>
          <w:bCs/>
        </w:rPr>
        <w:t>oncentracj</w:t>
      </w:r>
      <w:r>
        <w:rPr>
          <w:rFonts w:ascii="Arial Narrow" w:hAnsi="Arial Narrow" w:cs="Times"/>
          <w:bCs/>
        </w:rPr>
        <w:t>ę</w:t>
      </w:r>
      <w:r w:rsidRPr="00B04695">
        <w:rPr>
          <w:rFonts w:ascii="Arial Narrow" w:hAnsi="Arial Narrow" w:cs="Times"/>
          <w:bCs/>
        </w:rPr>
        <w:t xml:space="preserve"> na tworzeniu warunków rozwoju turystyki, sportu i rekreacji</w:t>
      </w:r>
      <w:r>
        <w:rPr>
          <w:rFonts w:ascii="Arial Narrow" w:hAnsi="Arial Narrow" w:cs="Times"/>
          <w:bCs/>
        </w:rPr>
        <w:t xml:space="preserve"> oraz</w:t>
      </w:r>
      <w:r w:rsidRPr="00B04695">
        <w:rPr>
          <w:rFonts w:ascii="Arial Narrow" w:hAnsi="Arial Narrow" w:cs="Times"/>
          <w:bCs/>
        </w:rPr>
        <w:t xml:space="preserve"> na ochronie</w:t>
      </w:r>
      <w:r w:rsidR="002D3050">
        <w:rPr>
          <w:rFonts w:ascii="Arial Narrow" w:hAnsi="Arial Narrow" w:cs="Times"/>
          <w:bCs/>
        </w:rPr>
        <w:t xml:space="preserve"> </w:t>
      </w:r>
      <w:r w:rsidRPr="00B04695">
        <w:rPr>
          <w:rFonts w:ascii="Arial Narrow" w:hAnsi="Arial Narrow" w:cs="Times"/>
          <w:bCs/>
        </w:rPr>
        <w:t>i udost</w:t>
      </w:r>
      <w:r w:rsidRPr="00B04695">
        <w:rPr>
          <w:rFonts w:ascii="Arial Narrow" w:hAnsi="Arial Narrow" w:cs="TimesNewRoman,Bold"/>
          <w:bCs/>
        </w:rPr>
        <w:t>ę</w:t>
      </w:r>
      <w:r w:rsidRPr="00B04695">
        <w:rPr>
          <w:rFonts w:ascii="Arial Narrow" w:hAnsi="Arial Narrow" w:cs="Times"/>
          <w:bCs/>
        </w:rPr>
        <w:t>pnianiu dziedzictwa kulturowego</w:t>
      </w:r>
      <w:r w:rsidR="00F049F9">
        <w:rPr>
          <w:rFonts w:ascii="Arial Narrow" w:hAnsi="Arial Narrow" w:cs="Times"/>
          <w:bCs/>
        </w:rPr>
        <w:t>.</w:t>
      </w:r>
    </w:p>
    <w:p w:rsidR="00BA5303" w:rsidRPr="00B04695"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3</w:t>
      </w:r>
      <w:r>
        <w:rPr>
          <w:rFonts w:ascii="Arial Narrow" w:hAnsi="Arial Narrow" w:cs="Times"/>
          <w:bCs/>
        </w:rPr>
        <w:t xml:space="preserve"> W</w:t>
      </w:r>
      <w:r w:rsidRPr="00B04695">
        <w:rPr>
          <w:rFonts w:ascii="Arial Narrow" w:hAnsi="Arial Narrow" w:cs="Times"/>
          <w:bCs/>
        </w:rPr>
        <w:t>zrost innowacyjno</w:t>
      </w:r>
      <w:r w:rsidRPr="00B04695">
        <w:rPr>
          <w:rFonts w:ascii="Arial Narrow" w:hAnsi="Arial Narrow" w:cs="TimesNewRoman,Bold"/>
          <w:bCs/>
        </w:rPr>
        <w:t>ś</w:t>
      </w:r>
      <w:r w:rsidRPr="00B04695">
        <w:rPr>
          <w:rFonts w:ascii="Arial Narrow" w:hAnsi="Arial Narrow" w:cs="Times"/>
          <w:bCs/>
        </w:rPr>
        <w:t>ci powiatu</w:t>
      </w:r>
      <w:r>
        <w:rPr>
          <w:rFonts w:ascii="Arial Narrow" w:hAnsi="Arial Narrow" w:cs="Times"/>
          <w:bCs/>
        </w:rPr>
        <w:t xml:space="preserve"> poprzez w</w:t>
      </w:r>
      <w:r w:rsidRPr="00B04695">
        <w:rPr>
          <w:rFonts w:ascii="Arial Narrow" w:hAnsi="Arial Narrow" w:cs="Times"/>
          <w:bCs/>
        </w:rPr>
        <w:t>spieranie działalno</w:t>
      </w:r>
      <w:r w:rsidRPr="00B04695">
        <w:rPr>
          <w:rFonts w:ascii="Arial Narrow" w:hAnsi="Arial Narrow" w:cs="TimesNewRoman,Bold"/>
          <w:bCs/>
        </w:rPr>
        <w:t>ś</w:t>
      </w:r>
      <w:r w:rsidRPr="00B04695">
        <w:rPr>
          <w:rFonts w:ascii="Arial Narrow" w:hAnsi="Arial Narrow" w:cs="Times"/>
          <w:bCs/>
        </w:rPr>
        <w:t>ci gospodarczej opartej o lokalne zasoby naturalne</w:t>
      </w:r>
      <w:r w:rsidR="00F049F9">
        <w:rPr>
          <w:rFonts w:ascii="Arial Narrow" w:hAnsi="Arial Narrow" w:cs="Times"/>
          <w:bCs/>
        </w:rPr>
        <w:t>.</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i/>
        </w:rPr>
        <w:t>Cel 4</w:t>
      </w:r>
      <w:r>
        <w:rPr>
          <w:rFonts w:ascii="Arial Narrow" w:hAnsi="Arial Narrow"/>
        </w:rPr>
        <w:t xml:space="preserve"> </w:t>
      </w:r>
      <w:r>
        <w:rPr>
          <w:rFonts w:ascii="Arial Narrow" w:hAnsi="Arial Narrow" w:cs="Times"/>
          <w:bCs/>
        </w:rPr>
        <w:t>W</w:t>
      </w:r>
      <w:r w:rsidRPr="00B04695">
        <w:rPr>
          <w:rFonts w:ascii="Arial Narrow" w:hAnsi="Arial Narrow" w:cs="Times"/>
          <w:bCs/>
        </w:rPr>
        <w:t>ła</w:t>
      </w:r>
      <w:r w:rsidRPr="00B04695">
        <w:rPr>
          <w:rFonts w:ascii="Arial Narrow" w:hAnsi="Arial Narrow" w:cs="TimesNewRoman,Bold"/>
          <w:bCs/>
        </w:rPr>
        <w:t>ś</w:t>
      </w:r>
      <w:r w:rsidRPr="00B04695">
        <w:rPr>
          <w:rFonts w:ascii="Arial Narrow" w:hAnsi="Arial Narrow" w:cs="Times"/>
          <w:bCs/>
        </w:rPr>
        <w:t>ciwe wykorzystanie kapitału ludzkiego</w:t>
      </w:r>
      <w:r>
        <w:rPr>
          <w:rFonts w:ascii="Arial Narrow" w:hAnsi="Arial Narrow" w:cs="Times"/>
          <w:bCs/>
        </w:rPr>
        <w:t xml:space="preserve"> poprzez w</w:t>
      </w:r>
      <w:r w:rsidRPr="00B04695">
        <w:rPr>
          <w:rFonts w:ascii="Arial Narrow" w:hAnsi="Arial Narrow" w:cs="Times"/>
          <w:bCs/>
        </w:rPr>
        <w:t>spieranie promocji zatrudnienia</w:t>
      </w:r>
      <w:r>
        <w:rPr>
          <w:rFonts w:ascii="Arial Narrow" w:hAnsi="Arial Narrow" w:cs="Times"/>
          <w:bCs/>
        </w:rPr>
        <w:t xml:space="preserve"> oraz</w:t>
      </w:r>
      <w:r w:rsidRPr="00B04695">
        <w:rPr>
          <w:rFonts w:ascii="Arial Narrow" w:hAnsi="Arial Narrow" w:cs="Times"/>
          <w:bCs/>
        </w:rPr>
        <w:t xml:space="preserve"> działa</w:t>
      </w:r>
      <w:r w:rsidRPr="00B04695">
        <w:rPr>
          <w:rFonts w:ascii="Arial Narrow" w:hAnsi="Arial Narrow" w:cs="TimesNewRoman,Bold"/>
          <w:bCs/>
        </w:rPr>
        <w:t xml:space="preserve">ń </w:t>
      </w:r>
      <w:r w:rsidRPr="00B04695">
        <w:rPr>
          <w:rFonts w:ascii="Arial Narrow" w:hAnsi="Arial Narrow" w:cs="Times"/>
          <w:bCs/>
        </w:rPr>
        <w:t>na rzecz polityki społecznej</w:t>
      </w:r>
      <w:r>
        <w:rPr>
          <w:rFonts w:ascii="Arial Narrow" w:hAnsi="Arial Narrow" w:cs="Times"/>
          <w:bCs/>
        </w:rPr>
        <w:t>.</w:t>
      </w:r>
    </w:p>
    <w:p w:rsidR="00BA5303" w:rsidRPr="00E27652" w:rsidRDefault="00BA5303" w:rsidP="00BA5303">
      <w:pPr>
        <w:autoSpaceDE w:val="0"/>
        <w:autoSpaceDN w:val="0"/>
        <w:adjustRightInd w:val="0"/>
        <w:spacing w:line="240" w:lineRule="auto"/>
        <w:jc w:val="both"/>
        <w:rPr>
          <w:rFonts w:ascii="Arial Narrow" w:hAnsi="Arial Narrow" w:cs="Times"/>
          <w:b/>
          <w:bCs/>
        </w:rPr>
      </w:pPr>
      <w:r w:rsidRPr="00E27652">
        <w:rPr>
          <w:rFonts w:ascii="Arial Narrow" w:hAnsi="Arial Narrow" w:cs="Times"/>
          <w:b/>
          <w:bCs/>
        </w:rPr>
        <w:t>Strategia Rozwoju Turystyki w Województwie Świętokrzyskim na lata 2014-2020</w:t>
      </w:r>
    </w:p>
    <w:p w:rsidR="00BA5303" w:rsidRPr="00BA7C00" w:rsidRDefault="00BA5303" w:rsidP="00BA5303">
      <w:pPr>
        <w:spacing w:line="240" w:lineRule="auto"/>
        <w:jc w:val="both"/>
        <w:rPr>
          <w:rFonts w:ascii="Arial Narrow" w:hAnsi="Arial Narrow"/>
          <w:i/>
        </w:rPr>
      </w:pPr>
      <w:r w:rsidRPr="00BA7C00">
        <w:rPr>
          <w:rFonts w:ascii="Arial Narrow" w:hAnsi="Arial Narrow"/>
          <w:i/>
        </w:rPr>
        <w:t>Cel 1</w:t>
      </w:r>
      <w:r>
        <w:rPr>
          <w:rFonts w:ascii="Arial Narrow" w:hAnsi="Arial Narrow"/>
          <w:i/>
        </w:rPr>
        <w:t xml:space="preserve"> </w:t>
      </w:r>
      <w:r>
        <w:rPr>
          <w:rFonts w:ascii="Arial Narrow" w:hAnsi="Arial Narrow"/>
        </w:rPr>
        <w:t>S</w:t>
      </w:r>
      <w:r w:rsidRPr="00BA7C00">
        <w:rPr>
          <w:rFonts w:ascii="Arial Narrow" w:hAnsi="Arial Narrow"/>
        </w:rPr>
        <w:t>komercjalizowana oferta turystyczna regionu</w:t>
      </w:r>
      <w:r>
        <w:rPr>
          <w:rFonts w:ascii="Arial Narrow" w:hAnsi="Arial Narrow"/>
          <w:b/>
        </w:rPr>
        <w:t xml:space="preserve">; </w:t>
      </w:r>
      <w:r w:rsidRPr="00BA7C00">
        <w:rPr>
          <w:rFonts w:ascii="Arial Narrow" w:hAnsi="Arial Narrow"/>
          <w:i/>
        </w:rPr>
        <w:t>działanie</w:t>
      </w:r>
      <w:r>
        <w:rPr>
          <w:rFonts w:ascii="Arial Narrow" w:hAnsi="Arial Narrow"/>
          <w:b/>
        </w:rPr>
        <w:t xml:space="preserve">: </w:t>
      </w:r>
      <w:r w:rsidRPr="00BA7C00">
        <w:rPr>
          <w:rFonts w:ascii="Arial Narrow" w:hAnsi="Arial Narrow"/>
        </w:rPr>
        <w:t>Komercjalizacja oferty turystycznej regionu oraz wsparcie sieciowania oraz pakietowania atrakcji i usług</w:t>
      </w:r>
      <w:r>
        <w:rPr>
          <w:rFonts w:ascii="Arial Narrow" w:hAnsi="Arial Narrow"/>
          <w:i/>
        </w:rPr>
        <w:t>.</w:t>
      </w:r>
    </w:p>
    <w:p w:rsidR="00BA5303" w:rsidRPr="00BA7C00" w:rsidRDefault="00BA5303" w:rsidP="00BA5303">
      <w:pPr>
        <w:spacing w:line="240" w:lineRule="auto"/>
        <w:jc w:val="both"/>
        <w:rPr>
          <w:rFonts w:ascii="Arial Narrow" w:hAnsi="Arial Narrow"/>
        </w:rPr>
      </w:pPr>
      <w:r w:rsidRPr="00BA7C00">
        <w:rPr>
          <w:rFonts w:ascii="Arial Narrow" w:hAnsi="Arial Narrow"/>
          <w:i/>
        </w:rPr>
        <w:t>Cel 2</w:t>
      </w:r>
      <w:r>
        <w:rPr>
          <w:rFonts w:ascii="Arial Narrow" w:hAnsi="Arial Narrow"/>
        </w:rPr>
        <w:t xml:space="preserve"> F</w:t>
      </w:r>
      <w:r w:rsidRPr="00BA7C00">
        <w:rPr>
          <w:rFonts w:ascii="Arial Narrow" w:hAnsi="Arial Narrow"/>
        </w:rPr>
        <w:t>unkcjonalnie  zorganizowana, zrównoważona  przestrzeń turystyczna oraz wysoka dostępność regionu i jego atrakcji</w:t>
      </w:r>
      <w:r>
        <w:rPr>
          <w:rFonts w:ascii="Arial Narrow" w:hAnsi="Arial Narrow"/>
          <w:b/>
        </w:rPr>
        <w:t xml:space="preserve"> </w:t>
      </w:r>
      <w:r w:rsidRPr="00BA7C00">
        <w:rPr>
          <w:rFonts w:ascii="Arial Narrow" w:hAnsi="Arial Narrow"/>
          <w:i/>
        </w:rPr>
        <w:t>działanie:</w:t>
      </w:r>
      <w:r>
        <w:rPr>
          <w:rFonts w:ascii="Arial Narrow" w:hAnsi="Arial Narrow"/>
          <w:i/>
        </w:rPr>
        <w:t xml:space="preserve"> </w:t>
      </w:r>
      <w:r w:rsidRPr="00BA7C00">
        <w:rPr>
          <w:rFonts w:ascii="Arial Narrow" w:hAnsi="Arial Narrow"/>
        </w:rPr>
        <w:t xml:space="preserve">Rozwój infrastruktury turystycznej i </w:t>
      </w:r>
      <w:proofErr w:type="spellStart"/>
      <w:r w:rsidRPr="00BA7C00">
        <w:rPr>
          <w:rFonts w:ascii="Arial Narrow" w:hAnsi="Arial Narrow"/>
        </w:rPr>
        <w:t>okołoturystycznej</w:t>
      </w:r>
      <w:proofErr w:type="spellEnd"/>
      <w:r w:rsidRPr="00BA7C00">
        <w:rPr>
          <w:rFonts w:ascii="Arial Narrow" w:hAnsi="Arial Narrow"/>
        </w:rPr>
        <w:t xml:space="preserve"> oraz </w:t>
      </w:r>
      <w:r>
        <w:rPr>
          <w:rFonts w:ascii="Arial Narrow" w:hAnsi="Arial Narrow"/>
        </w:rPr>
        <w:t>i</w:t>
      </w:r>
      <w:r w:rsidRPr="00BA7C00">
        <w:rPr>
          <w:rFonts w:ascii="Arial Narrow" w:hAnsi="Arial Narrow"/>
        </w:rPr>
        <w:t>nwentaryzacja, waloryzacja oraz uporządkowanie szlaków turystycznych</w:t>
      </w:r>
      <w:r w:rsidR="00F049F9">
        <w:rPr>
          <w:rFonts w:ascii="Arial Narrow" w:hAnsi="Arial Narrow"/>
        </w:rPr>
        <w:t>.</w:t>
      </w:r>
      <w:r w:rsidRPr="00BA7C00">
        <w:rPr>
          <w:rFonts w:ascii="Arial Narrow" w:hAnsi="Arial Narrow"/>
        </w:rPr>
        <w:t xml:space="preserve"> </w:t>
      </w:r>
    </w:p>
    <w:p w:rsidR="00BA5303" w:rsidRPr="00C62051" w:rsidRDefault="00BA5303" w:rsidP="00BA5303">
      <w:pPr>
        <w:spacing w:line="240" w:lineRule="auto"/>
        <w:jc w:val="both"/>
        <w:rPr>
          <w:rFonts w:ascii="Arial Narrow" w:hAnsi="Arial Narrow"/>
        </w:rPr>
      </w:pPr>
      <w:r w:rsidRPr="00BA7C00">
        <w:rPr>
          <w:rFonts w:ascii="Arial Narrow" w:hAnsi="Arial Narrow"/>
          <w:i/>
        </w:rPr>
        <w:t>Cel 3</w:t>
      </w:r>
      <w:r>
        <w:rPr>
          <w:rFonts w:ascii="Arial Narrow" w:hAnsi="Arial Narrow"/>
          <w:b/>
        </w:rPr>
        <w:t xml:space="preserve"> </w:t>
      </w:r>
      <w:r>
        <w:rPr>
          <w:rFonts w:ascii="Arial Narrow" w:hAnsi="Arial Narrow"/>
        </w:rPr>
        <w:t>W</w:t>
      </w:r>
      <w:r w:rsidRPr="00BA7C00">
        <w:rPr>
          <w:rFonts w:ascii="Arial Narrow" w:hAnsi="Arial Narrow"/>
        </w:rPr>
        <w:t xml:space="preserve">ysoki potencjał kadrowy i organizacyjny </w:t>
      </w:r>
      <w:proofErr w:type="spellStart"/>
      <w:r w:rsidRPr="00BA7C00">
        <w:rPr>
          <w:rFonts w:ascii="Arial Narrow" w:hAnsi="Arial Narrow"/>
        </w:rPr>
        <w:t>interesariuszy</w:t>
      </w:r>
      <w:proofErr w:type="spellEnd"/>
      <w:r w:rsidRPr="00BA7C00">
        <w:rPr>
          <w:rFonts w:ascii="Arial Narrow" w:hAnsi="Arial Narrow"/>
        </w:rPr>
        <w:t xml:space="preserve"> rynku turystycznego</w:t>
      </w:r>
      <w:r>
        <w:rPr>
          <w:rFonts w:ascii="Arial Narrow" w:hAnsi="Arial Narrow"/>
        </w:rPr>
        <w:t>;</w:t>
      </w:r>
      <w:r w:rsidRPr="00BA7C00">
        <w:rPr>
          <w:rFonts w:ascii="Arial Narrow" w:hAnsi="Arial Narrow"/>
          <w:b/>
        </w:rPr>
        <w:t xml:space="preserve"> </w:t>
      </w:r>
      <w:r w:rsidRPr="00C62051">
        <w:rPr>
          <w:rFonts w:ascii="Arial Narrow" w:hAnsi="Arial Narrow"/>
          <w:i/>
        </w:rPr>
        <w:t>działanie:</w:t>
      </w:r>
      <w:r w:rsidRPr="00BA7C00">
        <w:rPr>
          <w:rFonts w:ascii="Arial Narrow" w:hAnsi="Arial Narrow"/>
          <w:i/>
        </w:rPr>
        <w:t xml:space="preserve"> </w:t>
      </w:r>
      <w:r w:rsidRPr="00C62051">
        <w:rPr>
          <w:rFonts w:ascii="Arial Narrow" w:hAnsi="Arial Narrow"/>
        </w:rPr>
        <w:t>Wzrost rangi i atrakcyjności branży turystycznej</w:t>
      </w:r>
      <w:r w:rsidR="00F049F9">
        <w:rPr>
          <w:rFonts w:ascii="Arial Narrow" w:hAnsi="Arial Narrow"/>
        </w:rPr>
        <w:t>.</w:t>
      </w:r>
    </w:p>
    <w:p w:rsidR="00BA5303" w:rsidRPr="00976A8E" w:rsidRDefault="00BA5303" w:rsidP="00BA5303">
      <w:pPr>
        <w:spacing w:line="240" w:lineRule="auto"/>
        <w:jc w:val="both"/>
        <w:rPr>
          <w:rFonts w:ascii="Arial Narrow" w:hAnsi="Arial Narrow"/>
        </w:rPr>
      </w:pPr>
      <w:r w:rsidRPr="00C62051">
        <w:rPr>
          <w:rFonts w:ascii="Arial Narrow" w:hAnsi="Arial Narrow"/>
          <w:i/>
        </w:rPr>
        <w:t>Cel 4</w:t>
      </w:r>
      <w:r w:rsidRPr="00C62051">
        <w:rPr>
          <w:rFonts w:ascii="Arial Narrow" w:hAnsi="Arial Narrow"/>
        </w:rPr>
        <w:t xml:space="preserve"> </w:t>
      </w:r>
      <w:r>
        <w:rPr>
          <w:rFonts w:ascii="Arial Narrow" w:hAnsi="Arial Narrow"/>
        </w:rPr>
        <w:t>Z</w:t>
      </w:r>
      <w:r w:rsidRPr="00C62051">
        <w:rPr>
          <w:rFonts w:ascii="Arial Narrow" w:hAnsi="Arial Narrow"/>
        </w:rPr>
        <w:t>integrowany marketing regionu i efektywna komunikacja marketingowa</w:t>
      </w:r>
      <w:r>
        <w:rPr>
          <w:rFonts w:ascii="Arial Narrow" w:hAnsi="Arial Narrow"/>
        </w:rPr>
        <w:t>;</w:t>
      </w:r>
      <w:r w:rsidRPr="00C62051">
        <w:rPr>
          <w:rFonts w:ascii="Arial Narrow" w:hAnsi="Arial Narrow"/>
        </w:rPr>
        <w:t xml:space="preserve"> </w:t>
      </w:r>
      <w:r>
        <w:rPr>
          <w:rFonts w:ascii="Arial Narrow" w:hAnsi="Arial Narrow"/>
          <w:i/>
        </w:rPr>
        <w:t>d</w:t>
      </w:r>
      <w:r w:rsidRPr="00C62051">
        <w:rPr>
          <w:rFonts w:ascii="Arial Narrow" w:hAnsi="Arial Narrow"/>
          <w:i/>
        </w:rPr>
        <w:t>ziałanie</w:t>
      </w:r>
      <w:r>
        <w:rPr>
          <w:rFonts w:ascii="Arial Narrow" w:hAnsi="Arial Narrow"/>
          <w:i/>
        </w:rPr>
        <w:t xml:space="preserve">: </w:t>
      </w:r>
      <w:r w:rsidRPr="00976A8E">
        <w:rPr>
          <w:rFonts w:ascii="Arial Narrow" w:hAnsi="Arial Narrow"/>
        </w:rPr>
        <w:t>wspieranie kluczowych organizacji pozarządowych.</w:t>
      </w:r>
    </w:p>
    <w:p w:rsidR="00BA5303" w:rsidRDefault="00BA5303" w:rsidP="00BA5303">
      <w:pPr>
        <w:pStyle w:val="Default"/>
        <w:spacing w:after="18"/>
        <w:jc w:val="both"/>
        <w:rPr>
          <w:rFonts w:ascii="Arial Narrow" w:hAnsi="Arial Narrow"/>
          <w:sz w:val="22"/>
          <w:szCs w:val="22"/>
        </w:rPr>
      </w:pPr>
      <w:r w:rsidRPr="006707F4">
        <w:rPr>
          <w:rFonts w:ascii="Arial Narrow" w:hAnsi="Arial Narrow"/>
          <w:b/>
          <w:sz w:val="22"/>
          <w:szCs w:val="22"/>
        </w:rPr>
        <w:t xml:space="preserve">Strategia Rozwoju Turystyki Gminy i Miasta Busko-Zdrój; </w:t>
      </w:r>
      <w:r w:rsidRPr="006707F4">
        <w:rPr>
          <w:rFonts w:ascii="Arial Narrow" w:hAnsi="Arial Narrow"/>
          <w:sz w:val="22"/>
          <w:szCs w:val="22"/>
        </w:rPr>
        <w:t>planowana do realizacji</w:t>
      </w:r>
      <w:r w:rsidRPr="006707F4">
        <w:rPr>
          <w:rFonts w:ascii="Arial Narrow" w:hAnsi="Arial Narrow"/>
          <w:b/>
          <w:sz w:val="22"/>
          <w:szCs w:val="22"/>
        </w:rPr>
        <w:t xml:space="preserve"> </w:t>
      </w:r>
      <w:r w:rsidRPr="006707F4">
        <w:rPr>
          <w:rFonts w:ascii="Arial Narrow" w:hAnsi="Arial Narrow"/>
          <w:sz w:val="22"/>
          <w:szCs w:val="22"/>
        </w:rPr>
        <w:t xml:space="preserve">LSR LGD „Królewskie Ponidzie” uzupełnia cele ww. strategii w obszarach: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w:t>
      </w:r>
      <w:r w:rsidR="00BA5303" w:rsidRPr="00FD02DA">
        <w:rPr>
          <w:rFonts w:ascii="Arial Narrow" w:hAnsi="Arial Narrow"/>
          <w:bCs/>
          <w:sz w:val="22"/>
          <w:szCs w:val="22"/>
        </w:rPr>
        <w:t xml:space="preserve"> Infrastruktura turystyczna;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sz w:val="22"/>
          <w:szCs w:val="22"/>
        </w:rPr>
        <w:t xml:space="preserve">: </w:t>
      </w:r>
      <w:r w:rsidRPr="00FD02DA">
        <w:rPr>
          <w:rFonts w:ascii="Arial Narrow" w:hAnsi="Arial Narrow"/>
          <w:bCs/>
          <w:sz w:val="22"/>
          <w:szCs w:val="22"/>
        </w:rPr>
        <w:t xml:space="preserve">I.1 </w:t>
      </w:r>
      <w:r w:rsidR="00BA5303" w:rsidRPr="00FD02DA">
        <w:rPr>
          <w:rFonts w:ascii="Arial Narrow" w:hAnsi="Arial Narrow"/>
          <w:bCs/>
          <w:sz w:val="22"/>
          <w:szCs w:val="22"/>
        </w:rPr>
        <w:t xml:space="preserve">Zamiana funkcjonalności oraz estetyzacja przestrzeni; </w:t>
      </w:r>
      <w:r w:rsidRPr="00FD02DA">
        <w:rPr>
          <w:rFonts w:ascii="Arial Narrow" w:hAnsi="Arial Narrow"/>
          <w:bCs/>
          <w:sz w:val="22"/>
          <w:szCs w:val="22"/>
        </w:rPr>
        <w:t>I.2 Dalszy rozwój</w:t>
      </w:r>
      <w:r w:rsidR="00BA5303" w:rsidRPr="00FD02DA">
        <w:rPr>
          <w:rFonts w:ascii="Arial Narrow" w:hAnsi="Arial Narrow"/>
          <w:bCs/>
          <w:sz w:val="22"/>
          <w:szCs w:val="22"/>
        </w:rPr>
        <w:t xml:space="preserve"> infrastruktury rekreacyjno-sportowej; </w:t>
      </w:r>
      <w:r w:rsidRPr="00FD02DA">
        <w:rPr>
          <w:rFonts w:ascii="Arial Narrow" w:hAnsi="Arial Narrow"/>
          <w:bCs/>
          <w:sz w:val="22"/>
          <w:szCs w:val="22"/>
        </w:rPr>
        <w:t xml:space="preserve">I.3 </w:t>
      </w:r>
      <w:r w:rsidR="00BA5303" w:rsidRPr="00FD02DA">
        <w:rPr>
          <w:rFonts w:ascii="Arial Narrow" w:hAnsi="Arial Narrow"/>
          <w:bCs/>
          <w:sz w:val="22"/>
          <w:szCs w:val="22"/>
        </w:rPr>
        <w:t>Rozbudowa rodzinnej infrastruktury turystycznej;</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III</w:t>
      </w:r>
      <w:r w:rsidR="00BA5303" w:rsidRPr="00FD02DA">
        <w:rPr>
          <w:rFonts w:ascii="Arial Narrow" w:hAnsi="Arial Narrow"/>
          <w:bCs/>
          <w:sz w:val="22"/>
          <w:szCs w:val="22"/>
        </w:rPr>
        <w:t xml:space="preserve">. Promocja; </w:t>
      </w:r>
      <w:r w:rsidR="00BA5303" w:rsidRPr="00FD02DA">
        <w:rPr>
          <w:rFonts w:ascii="Arial Narrow" w:hAnsi="Arial Narrow"/>
          <w:bCs/>
          <w:i/>
          <w:sz w:val="22"/>
          <w:szCs w:val="22"/>
        </w:rPr>
        <w:t>działani</w:t>
      </w:r>
      <w:r w:rsidRPr="00FD02DA">
        <w:rPr>
          <w:rFonts w:ascii="Arial Narrow" w:hAnsi="Arial Narrow"/>
          <w:bCs/>
          <w:i/>
          <w:sz w:val="22"/>
          <w:szCs w:val="22"/>
        </w:rPr>
        <w:t>a w ramach celów 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III.1 </w:t>
      </w:r>
      <w:r w:rsidR="00BA5303" w:rsidRPr="00FD02DA">
        <w:rPr>
          <w:rFonts w:ascii="Arial Narrow" w:hAnsi="Arial Narrow"/>
          <w:bCs/>
          <w:sz w:val="22"/>
          <w:szCs w:val="22"/>
        </w:rPr>
        <w:t xml:space="preserve">Wzmocnienie tożsamości lokalnej; </w:t>
      </w:r>
      <w:r w:rsidRPr="00FD02DA">
        <w:rPr>
          <w:rFonts w:ascii="Arial Narrow" w:hAnsi="Arial Narrow"/>
          <w:bCs/>
          <w:sz w:val="22"/>
          <w:szCs w:val="22"/>
        </w:rPr>
        <w:t xml:space="preserve">III.2 </w:t>
      </w:r>
      <w:r w:rsidR="00BA5303" w:rsidRPr="00FD02DA">
        <w:rPr>
          <w:rFonts w:ascii="Arial Narrow" w:hAnsi="Arial Narrow"/>
          <w:bCs/>
          <w:sz w:val="22"/>
          <w:szCs w:val="22"/>
        </w:rPr>
        <w:t xml:space="preserve">Promocja partnerska; </w:t>
      </w:r>
      <w:r w:rsidRPr="00FD02DA">
        <w:rPr>
          <w:rFonts w:ascii="Arial Narrow" w:hAnsi="Arial Narrow"/>
          <w:bCs/>
          <w:sz w:val="22"/>
          <w:szCs w:val="22"/>
        </w:rPr>
        <w:t xml:space="preserve">III.3 </w:t>
      </w:r>
      <w:r w:rsidR="00BA5303" w:rsidRPr="00FD02DA">
        <w:rPr>
          <w:rFonts w:ascii="Arial Narrow" w:hAnsi="Arial Narrow"/>
          <w:bCs/>
          <w:sz w:val="22"/>
          <w:szCs w:val="22"/>
        </w:rPr>
        <w:t xml:space="preserve">Wdrożenie programu identyfikacji wizualnej; </w:t>
      </w:r>
    </w:p>
    <w:p w:rsidR="00BA5303" w:rsidRPr="00FD02DA" w:rsidRDefault="00E92B0C" w:rsidP="00BA5303">
      <w:pPr>
        <w:pStyle w:val="Default"/>
        <w:spacing w:after="18"/>
        <w:jc w:val="both"/>
        <w:rPr>
          <w:rFonts w:ascii="Arial Narrow" w:hAnsi="Arial Narrow"/>
          <w:bCs/>
          <w:i/>
          <w:sz w:val="22"/>
          <w:szCs w:val="22"/>
        </w:rPr>
      </w:pPr>
      <w:r w:rsidRPr="00FD02DA">
        <w:rPr>
          <w:rFonts w:ascii="Arial Narrow" w:hAnsi="Arial Narrow"/>
          <w:i/>
          <w:sz w:val="22"/>
          <w:szCs w:val="22"/>
        </w:rPr>
        <w:t>Obszar priorytetowy IV</w:t>
      </w:r>
      <w:r w:rsidR="00BA5303" w:rsidRPr="00FD02DA">
        <w:rPr>
          <w:rFonts w:ascii="Arial Narrow" w:hAnsi="Arial Narrow"/>
          <w:bCs/>
          <w:sz w:val="22"/>
          <w:szCs w:val="22"/>
        </w:rPr>
        <w:t xml:space="preserve"> Produkt turystyczn</w:t>
      </w:r>
      <w:r w:rsidRPr="00FD02DA">
        <w:rPr>
          <w:rFonts w:ascii="Arial Narrow" w:hAnsi="Arial Narrow"/>
          <w:bCs/>
          <w:sz w:val="22"/>
          <w:szCs w:val="22"/>
        </w:rPr>
        <w:t>y</w:t>
      </w:r>
      <w:r w:rsidR="00BA5303" w:rsidRPr="00FD02DA">
        <w:rPr>
          <w:rFonts w:ascii="Arial Narrow" w:hAnsi="Arial Narrow"/>
          <w:bCs/>
          <w:sz w:val="22"/>
          <w:szCs w:val="22"/>
        </w:rPr>
        <w:t xml:space="preserve">;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IV.1 </w:t>
      </w:r>
      <w:r w:rsidR="00BA5303" w:rsidRPr="00FD02DA">
        <w:rPr>
          <w:rFonts w:ascii="Arial Narrow" w:hAnsi="Arial Narrow"/>
          <w:bCs/>
          <w:sz w:val="22"/>
          <w:szCs w:val="22"/>
        </w:rPr>
        <w:t xml:space="preserve">Wzmocnienie istniejących i budowa nowych produktów turystycznych; </w:t>
      </w:r>
      <w:r w:rsidRPr="00FD02DA">
        <w:rPr>
          <w:rFonts w:ascii="Arial Narrow" w:hAnsi="Arial Narrow"/>
          <w:bCs/>
          <w:sz w:val="22"/>
          <w:szCs w:val="22"/>
        </w:rPr>
        <w:t xml:space="preserve">IV.2 </w:t>
      </w:r>
      <w:r w:rsidR="00BA5303" w:rsidRPr="00FD02DA">
        <w:rPr>
          <w:rFonts w:ascii="Arial Narrow" w:hAnsi="Arial Narrow"/>
          <w:bCs/>
          <w:sz w:val="22"/>
          <w:szCs w:val="22"/>
        </w:rPr>
        <w:t xml:space="preserve">Kreowanie nowych kategorii produktowych; </w:t>
      </w:r>
      <w:r w:rsidRPr="00FD02DA">
        <w:rPr>
          <w:rFonts w:ascii="Arial Narrow" w:hAnsi="Arial Narrow"/>
          <w:bCs/>
          <w:sz w:val="22"/>
          <w:szCs w:val="22"/>
        </w:rPr>
        <w:t>IV.3 T</w:t>
      </w:r>
      <w:r w:rsidR="00BA5303" w:rsidRPr="00FD02DA">
        <w:rPr>
          <w:rFonts w:ascii="Arial Narrow" w:hAnsi="Arial Narrow"/>
          <w:bCs/>
          <w:sz w:val="22"/>
          <w:szCs w:val="22"/>
        </w:rPr>
        <w:t>urystyczne znaki jakości;</w:t>
      </w:r>
      <w:r w:rsidR="00BA5303" w:rsidRPr="00FD02DA">
        <w:rPr>
          <w:rFonts w:ascii="Arial Narrow" w:hAnsi="Arial Narrow"/>
          <w:bCs/>
          <w:i/>
          <w:sz w:val="22"/>
          <w:szCs w:val="22"/>
        </w:rPr>
        <w:t xml:space="preserve">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V</w:t>
      </w:r>
      <w:r w:rsidR="00BA5303" w:rsidRPr="00FD02DA">
        <w:rPr>
          <w:rFonts w:ascii="Arial Narrow" w:hAnsi="Arial Narrow"/>
          <w:bCs/>
          <w:sz w:val="22"/>
          <w:szCs w:val="22"/>
        </w:rPr>
        <w:t xml:space="preserve"> Partnerstwo;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V.1 </w:t>
      </w:r>
      <w:r w:rsidR="00BA5303" w:rsidRPr="00FD02DA">
        <w:rPr>
          <w:rFonts w:ascii="Arial Narrow" w:hAnsi="Arial Narrow"/>
          <w:bCs/>
          <w:sz w:val="22"/>
          <w:szCs w:val="22"/>
        </w:rPr>
        <w:t xml:space="preserve">Wzmocnienie więzi lokalnych; </w:t>
      </w:r>
      <w:r w:rsidRPr="00FD02DA">
        <w:rPr>
          <w:rFonts w:ascii="Arial Narrow" w:hAnsi="Arial Narrow"/>
          <w:bCs/>
          <w:sz w:val="22"/>
          <w:szCs w:val="22"/>
        </w:rPr>
        <w:t xml:space="preserve">V.3 </w:t>
      </w:r>
      <w:r w:rsidR="00BA5303" w:rsidRPr="00FD02DA">
        <w:rPr>
          <w:rFonts w:ascii="Arial Narrow" w:hAnsi="Arial Narrow"/>
          <w:bCs/>
          <w:sz w:val="22"/>
          <w:szCs w:val="22"/>
        </w:rPr>
        <w:t>Budowanie związków kooperacyjnych;</w:t>
      </w:r>
    </w:p>
    <w:p w:rsidR="00BA5303" w:rsidRPr="00FD02DA" w:rsidRDefault="00BA5303" w:rsidP="00BA5303">
      <w:pPr>
        <w:pStyle w:val="Default"/>
        <w:spacing w:after="18"/>
        <w:jc w:val="both"/>
        <w:rPr>
          <w:rFonts w:ascii="Arial Narrow" w:hAnsi="Arial Narrow"/>
          <w:bCs/>
          <w:sz w:val="22"/>
          <w:szCs w:val="22"/>
        </w:rPr>
      </w:pPr>
      <w:r w:rsidRPr="00FD02DA">
        <w:rPr>
          <w:rFonts w:ascii="Arial Narrow" w:hAnsi="Arial Narrow"/>
          <w:b/>
          <w:bCs/>
          <w:sz w:val="22"/>
          <w:szCs w:val="22"/>
        </w:rPr>
        <w:t xml:space="preserve">Strategia Rozwoju Miasta i Gminy Busko-Zdrój na lata 2015-2025 </w:t>
      </w:r>
      <w:r w:rsidRPr="00FD02DA">
        <w:rPr>
          <w:rFonts w:ascii="Arial Narrow" w:hAnsi="Arial Narrow"/>
          <w:bCs/>
          <w:sz w:val="22"/>
          <w:szCs w:val="22"/>
        </w:rPr>
        <w:t xml:space="preserve">w zakresie następujących </w:t>
      </w:r>
      <w:r w:rsidR="00813457" w:rsidRPr="00FD02DA">
        <w:rPr>
          <w:rFonts w:ascii="Arial Narrow" w:hAnsi="Arial Narrow"/>
          <w:bCs/>
          <w:sz w:val="22"/>
          <w:szCs w:val="22"/>
        </w:rPr>
        <w:t>działań priorytetowych:</w:t>
      </w:r>
    </w:p>
    <w:p w:rsidR="00BA5303" w:rsidRPr="00FD02DA" w:rsidRDefault="00BA5303" w:rsidP="00BA5303">
      <w:pPr>
        <w:spacing w:line="240" w:lineRule="auto"/>
        <w:jc w:val="both"/>
        <w:rPr>
          <w:rFonts w:ascii="Arial Narrow" w:hAnsi="Arial Narrow"/>
        </w:rPr>
      </w:pPr>
      <w:r w:rsidRPr="00FD02DA">
        <w:rPr>
          <w:rFonts w:ascii="Arial Narrow" w:hAnsi="Arial Narrow"/>
          <w:i/>
        </w:rPr>
        <w:t>1</w:t>
      </w:r>
      <w:r w:rsidR="00813457" w:rsidRPr="00FD02DA">
        <w:rPr>
          <w:rFonts w:ascii="Arial Narrow" w:hAnsi="Arial Narrow"/>
          <w:i/>
        </w:rPr>
        <w:t>.2.1</w:t>
      </w:r>
      <w:r w:rsidRPr="00FD02DA">
        <w:rPr>
          <w:rFonts w:ascii="Arial Narrow" w:hAnsi="Arial Narrow"/>
          <w:i/>
        </w:rPr>
        <w:t xml:space="preserve"> </w:t>
      </w:r>
      <w:r w:rsidRPr="00FD02DA">
        <w:rPr>
          <w:rFonts w:ascii="Arial Narrow" w:hAnsi="Arial Narrow"/>
        </w:rPr>
        <w:t>Tworzenie infrastruktury rekreacyjnej wykorzystującej zasoby środowiska naturalnego.</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i/>
          <w:lang w:eastAsia="pl-PL"/>
        </w:rPr>
        <w:t>1.2.2</w:t>
      </w:r>
      <w:r w:rsidR="00BA5303" w:rsidRPr="00FD02DA">
        <w:rPr>
          <w:rFonts w:ascii="Arial Narrow" w:eastAsia="Times New Roman" w:hAnsi="Arial Narrow" w:cs="Arial"/>
          <w:lang w:eastAsia="pl-PL"/>
        </w:rPr>
        <w:t xml:space="preserve"> Organizacja przemysłu turystycznego opartego na funkcji uzdrowiskowej gminy.</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1.3.2</w:t>
      </w:r>
      <w:r w:rsidR="00BA5303" w:rsidRPr="00FD02DA">
        <w:rPr>
          <w:rFonts w:ascii="Arial Narrow" w:eastAsia="Times New Roman" w:hAnsi="Arial Narrow" w:cs="Arial"/>
          <w:lang w:eastAsia="pl-PL"/>
        </w:rPr>
        <w:t xml:space="preserve"> Aktywizacja i integracja społeczności lokalnej wokół dziedzictwa kulturowego regionu.</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2.1.1</w:t>
      </w:r>
      <w:r w:rsidR="00BA5303" w:rsidRPr="00FD02DA">
        <w:rPr>
          <w:rFonts w:ascii="Arial Narrow" w:eastAsia="Times New Roman" w:hAnsi="Arial Narrow" w:cs="Arial"/>
          <w:lang w:eastAsia="pl-PL"/>
        </w:rPr>
        <w:t xml:space="preserve"> Wspieranie inicjatyw i </w:t>
      </w:r>
      <w:proofErr w:type="spellStart"/>
      <w:r w:rsidR="00BA5303" w:rsidRPr="00FD02DA">
        <w:rPr>
          <w:rFonts w:ascii="Arial Narrow" w:eastAsia="Times New Roman" w:hAnsi="Arial Narrow" w:cs="Arial"/>
          <w:lang w:eastAsia="pl-PL"/>
        </w:rPr>
        <w:t>partnerstw</w:t>
      </w:r>
      <w:proofErr w:type="spellEnd"/>
      <w:r w:rsidR="00BA5303" w:rsidRPr="00FD02DA">
        <w:rPr>
          <w:rFonts w:ascii="Arial Narrow" w:eastAsia="Times New Roman" w:hAnsi="Arial Narrow" w:cs="Arial"/>
          <w:lang w:eastAsia="pl-PL"/>
        </w:rPr>
        <w:t xml:space="preserve"> na rzecz aktywizacji społecznej i gospodarczej regionu.</w:t>
      </w:r>
    </w:p>
    <w:p w:rsidR="00BA5303" w:rsidRPr="00FD02DA" w:rsidRDefault="00813457" w:rsidP="00BA5303">
      <w:pPr>
        <w:spacing w:line="240" w:lineRule="auto"/>
        <w:jc w:val="both"/>
        <w:rPr>
          <w:rFonts w:ascii="Arial" w:eastAsia="Times New Roman" w:hAnsi="Arial" w:cs="Arial"/>
          <w:sz w:val="30"/>
          <w:szCs w:val="30"/>
          <w:lang w:eastAsia="pl-PL"/>
        </w:rPr>
      </w:pPr>
      <w:r w:rsidRPr="00FD02DA">
        <w:rPr>
          <w:rFonts w:ascii="Arial Narrow" w:eastAsia="Times New Roman" w:hAnsi="Arial Narrow" w:cs="Arial"/>
          <w:i/>
          <w:lang w:eastAsia="pl-PL"/>
        </w:rPr>
        <w:t>2.1.2</w:t>
      </w:r>
      <w:r w:rsidR="00BA5303" w:rsidRPr="00FD02DA">
        <w:rPr>
          <w:rFonts w:ascii="Arial Narrow" w:eastAsia="Times New Roman" w:hAnsi="Arial Narrow" w:cs="Arial"/>
          <w:lang w:eastAsia="pl-PL"/>
        </w:rPr>
        <w:t xml:space="preserve"> Tworzenie warunków do rozwoju aktywności gospodarczej.</w:t>
      </w:r>
      <w:r w:rsidR="00BA5303" w:rsidRPr="00FD02DA">
        <w:rPr>
          <w:rFonts w:ascii="Arial" w:eastAsia="Times New Roman" w:hAnsi="Arial" w:cs="Arial"/>
          <w:sz w:val="30"/>
          <w:szCs w:val="30"/>
          <w:lang w:eastAsia="pl-PL"/>
        </w:rPr>
        <w:t xml:space="preserve"> </w:t>
      </w:r>
    </w:p>
    <w:p w:rsidR="00BA5303" w:rsidRPr="00FD02DA" w:rsidRDefault="00BA5303" w:rsidP="00BA5303">
      <w:pPr>
        <w:spacing w:line="240" w:lineRule="auto"/>
        <w:jc w:val="both"/>
        <w:rPr>
          <w:rFonts w:ascii="Arial Narrow" w:eastAsia="Times New Roman" w:hAnsi="Arial Narrow" w:cs="Arial"/>
          <w:b/>
          <w:lang w:eastAsia="pl-PL"/>
        </w:rPr>
      </w:pPr>
      <w:r w:rsidRPr="00FD02DA">
        <w:rPr>
          <w:rFonts w:ascii="Arial Narrow" w:eastAsia="Times New Roman" w:hAnsi="Arial Narrow" w:cs="Arial"/>
          <w:b/>
          <w:lang w:eastAsia="pl-PL"/>
        </w:rPr>
        <w:t>Strategia Rozwoju Gminy Solec-Zdrój na lata 2012-2020</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 xml:space="preserve">Priorytet strategiczny nr 2: </w:t>
      </w:r>
      <w:r w:rsidR="00BA5303" w:rsidRPr="00FD02DA">
        <w:rPr>
          <w:rFonts w:ascii="Arial Narrow" w:hAnsi="Arial Narrow" w:cs="Cambria"/>
        </w:rPr>
        <w:t xml:space="preserve">Zapewnienie sprzyjających warunków dla rozwoju działalności uzdrowiskowej i turystyki w gminie </w:t>
      </w:r>
      <w:r w:rsidR="00BA5303" w:rsidRPr="00FD02DA">
        <w:rPr>
          <w:rFonts w:ascii="Arial Narrow" w:hAnsi="Arial Narrow" w:cs="Cambria"/>
          <w:i/>
        </w:rPr>
        <w:t>działania:</w:t>
      </w:r>
      <w:r w:rsidR="00BA5303" w:rsidRPr="00FD02DA">
        <w:rPr>
          <w:rFonts w:ascii="Arial Narrow" w:hAnsi="Arial Narrow" w:cs="Cambria"/>
        </w:rPr>
        <w:t xml:space="preserve"> </w:t>
      </w:r>
      <w:r w:rsidRPr="00FD02DA">
        <w:rPr>
          <w:rFonts w:ascii="Arial Narrow" w:hAnsi="Arial Narrow" w:cs="Cambria"/>
        </w:rPr>
        <w:t xml:space="preserve">kierunki działań: 2.1.1 </w:t>
      </w:r>
      <w:r w:rsidR="00BA5303" w:rsidRPr="00FD02DA">
        <w:rPr>
          <w:rFonts w:ascii="Arial Narrow" w:hAnsi="Arial Narrow" w:cs="Cambria"/>
        </w:rPr>
        <w:t xml:space="preserve">Sprzyjanie działaniom zapewniającym utrzymanie należytego stanu ekologicznego gminy;  </w:t>
      </w:r>
      <w:r w:rsidRPr="00FD02DA">
        <w:rPr>
          <w:rFonts w:ascii="Arial Narrow" w:hAnsi="Arial Narrow" w:cs="Cambria"/>
        </w:rPr>
        <w:t xml:space="preserve">2.1.2 </w:t>
      </w:r>
      <w:r w:rsidR="00BA5303" w:rsidRPr="00FD02DA">
        <w:rPr>
          <w:rFonts w:ascii="Arial Narrow" w:hAnsi="Arial Narrow" w:cs="Cambria"/>
        </w:rPr>
        <w:t>Sprzyjanie rozwojowi usług około uzdrowiskowych;</w:t>
      </w:r>
      <w:r w:rsidRPr="00FD02DA">
        <w:rPr>
          <w:rFonts w:ascii="Arial Narrow" w:hAnsi="Arial Narrow" w:cs="Cambria"/>
        </w:rPr>
        <w:t xml:space="preserve"> 2.1.3 </w:t>
      </w:r>
      <w:r w:rsidR="00BA5303" w:rsidRPr="00FD02DA">
        <w:rPr>
          <w:rFonts w:ascii="Arial Narrow" w:hAnsi="Arial Narrow" w:cs="Cambria"/>
        </w:rPr>
        <w:t xml:space="preserve">Prowadzenie działań służących promocji walorów </w:t>
      </w:r>
      <w:r w:rsidR="00F049F9" w:rsidRPr="00FD02DA">
        <w:rPr>
          <w:rFonts w:ascii="Arial Narrow" w:hAnsi="Arial Narrow" w:cs="Cambria"/>
        </w:rPr>
        <w:t>gminy.</w:t>
      </w:r>
      <w:r w:rsidR="00BA5303" w:rsidRPr="00FD02DA">
        <w:rPr>
          <w:rFonts w:ascii="Arial Narrow" w:hAnsi="Arial Narrow" w:cs="Cambria"/>
        </w:rPr>
        <w:t xml:space="preserve"> </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Priorytet strategiczny nr 3:</w:t>
      </w:r>
      <w:r w:rsidR="00BA5303" w:rsidRPr="00FD02DA">
        <w:rPr>
          <w:rFonts w:ascii="Arial Narrow" w:hAnsi="Arial Narrow" w:cs="Cambria"/>
        </w:rPr>
        <w:t xml:space="preserve"> Tworzenie warunków inwestowania w gminie oraz rozwoju rynku pracy; </w:t>
      </w:r>
      <w:r w:rsidRPr="00FD02DA">
        <w:rPr>
          <w:rFonts w:ascii="Arial Narrow" w:hAnsi="Arial Narrow" w:cs="Cambria"/>
        </w:rPr>
        <w:t xml:space="preserve">kierunek działania 3.1.4 </w:t>
      </w:r>
      <w:r w:rsidR="00BA5303" w:rsidRPr="00FD02DA">
        <w:rPr>
          <w:rFonts w:ascii="Arial Narrow" w:hAnsi="Arial Narrow" w:cs="Cambria"/>
        </w:rPr>
        <w:t xml:space="preserve">Wspieranie powstawania małych i średnich przedsiębiorstw; </w:t>
      </w:r>
      <w:r w:rsidRPr="00FD02DA">
        <w:rPr>
          <w:rFonts w:ascii="Arial Narrow" w:hAnsi="Arial Narrow" w:cs="Cambria"/>
        </w:rPr>
        <w:t xml:space="preserve">Cel strategiczny 4.2 </w:t>
      </w:r>
      <w:r w:rsidR="00BA5303" w:rsidRPr="00FD02DA">
        <w:rPr>
          <w:rFonts w:ascii="Arial Narrow" w:hAnsi="Arial Narrow" w:cs="Cambria"/>
        </w:rPr>
        <w:t xml:space="preserve">Wzrost dostępności do obiektów i imprez kulturalnych i sportowych; </w:t>
      </w:r>
      <w:r w:rsidRPr="00FD02DA">
        <w:rPr>
          <w:rFonts w:ascii="Arial Narrow" w:hAnsi="Arial Narrow" w:cs="Cambria"/>
        </w:rPr>
        <w:t xml:space="preserve">kierunek działania 4.2.1 </w:t>
      </w:r>
      <w:r w:rsidR="00BA5303" w:rsidRPr="00FD02DA">
        <w:rPr>
          <w:rFonts w:ascii="Arial Narrow" w:hAnsi="Arial Narrow" w:cs="Cambria"/>
        </w:rPr>
        <w:t xml:space="preserve">Rozbudowa świetlic i boisk szkolnych w miejscowościach gminy; </w:t>
      </w:r>
      <w:r w:rsidRPr="00FD02DA">
        <w:rPr>
          <w:rFonts w:ascii="Arial Narrow" w:hAnsi="Arial Narrow" w:cs="Cambria"/>
        </w:rPr>
        <w:t xml:space="preserve"> 4.2.2 </w:t>
      </w:r>
      <w:r w:rsidR="00BA5303" w:rsidRPr="00FD02DA">
        <w:rPr>
          <w:rFonts w:ascii="Arial Narrow" w:hAnsi="Arial Narrow" w:cs="Cambria"/>
        </w:rPr>
        <w:t xml:space="preserve">Wspieranie organizacji lokalnych imprez kulturalnych; </w:t>
      </w:r>
      <w:r w:rsidRPr="00FD02DA">
        <w:rPr>
          <w:rFonts w:ascii="Arial Narrow" w:hAnsi="Arial Narrow" w:cs="Cambria"/>
        </w:rPr>
        <w:t xml:space="preserve">4.2.3 </w:t>
      </w:r>
      <w:r w:rsidR="00BA5303" w:rsidRPr="00FD02DA">
        <w:rPr>
          <w:rFonts w:ascii="Arial Narrow" w:hAnsi="Arial Narrow" w:cs="Cambria"/>
        </w:rPr>
        <w:t>Wspieranie inicjatyw służących rozbudowie infrastruktury kulturalnej;</w:t>
      </w:r>
      <w:r w:rsidRPr="00FD02DA">
        <w:rPr>
          <w:rFonts w:ascii="Arial Narrow" w:hAnsi="Arial Narrow" w:cs="Cambria"/>
        </w:rPr>
        <w:t xml:space="preserve"> 4.2.4 </w:t>
      </w:r>
      <w:r w:rsidR="00BA5303" w:rsidRPr="00FD02DA">
        <w:rPr>
          <w:rFonts w:ascii="Arial Narrow" w:hAnsi="Arial Narrow" w:cs="Cambria"/>
        </w:rPr>
        <w:t>Organizacja wypoczynku dzieci i młodzieży.</w:t>
      </w:r>
    </w:p>
    <w:p w:rsidR="00BA5303" w:rsidRDefault="00BA5303"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b/>
          <w:lang w:eastAsia="pl-PL"/>
        </w:rPr>
        <w:t xml:space="preserve">Strategie oraz Plany Rozwoju Gmin: Stopnica, Pacanów, Wiślica, Nowy Korczyn, Tuczępy, Gnojno </w:t>
      </w:r>
      <w:r w:rsidRPr="00FD02DA">
        <w:rPr>
          <w:rFonts w:ascii="Arial Narrow" w:eastAsia="Times New Roman" w:hAnsi="Arial Narrow" w:cs="Arial"/>
          <w:lang w:eastAsia="pl-PL"/>
        </w:rPr>
        <w:t>w swych założeniach</w:t>
      </w:r>
      <w:r>
        <w:rPr>
          <w:rFonts w:ascii="Arial Narrow" w:eastAsia="Times New Roman" w:hAnsi="Arial Narrow" w:cs="Arial"/>
          <w:lang w:eastAsia="pl-PL"/>
        </w:rPr>
        <w:t xml:space="preserve"> i obszarach priorytetowych mają cele związane z:</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1. Aktywizacja Społeczności lokalnej, zachowanie i ochrona dziedzictwa kulturowego</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2. Integracja społeczna na terenie gminy</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3 Tworzenie warunków do rozwoju przedsiębiorczości</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4 Promocja gospodarcza, inwestycyjna i turystyczna gminy,</w:t>
      </w:r>
    </w:p>
    <w:p w:rsidR="00BA5303" w:rsidRDefault="00BA5303" w:rsidP="00BA5303">
      <w:pPr>
        <w:autoSpaceDE w:val="0"/>
        <w:autoSpaceDN w:val="0"/>
        <w:adjustRightInd w:val="0"/>
        <w:spacing w:line="240" w:lineRule="auto"/>
        <w:jc w:val="left"/>
        <w:rPr>
          <w:rFonts w:ascii="Arial Narrow" w:hAnsi="Arial Narrow" w:cs="Times"/>
          <w:bCs/>
        </w:rPr>
      </w:pPr>
      <w:r>
        <w:rPr>
          <w:rFonts w:ascii="Arial Narrow" w:eastAsia="Times New Roman" w:hAnsi="Arial Narrow" w:cs="Arial"/>
          <w:lang w:eastAsia="pl-PL"/>
        </w:rPr>
        <w:lastRenderedPageBreak/>
        <w:t xml:space="preserve">Cel 5 </w:t>
      </w:r>
      <w:r w:rsidRPr="00CC6CC6">
        <w:rPr>
          <w:rFonts w:ascii="Arial Narrow" w:hAnsi="Arial Narrow" w:cs="Times"/>
          <w:bCs/>
        </w:rPr>
        <w:t>Rozwój bazy i usług rekreacyjnych, turystycznych, kulturalnych</w:t>
      </w:r>
      <w:r>
        <w:rPr>
          <w:rFonts w:ascii="Arial Narrow" w:hAnsi="Arial Narrow" w:cs="Times"/>
          <w:bCs/>
        </w:rPr>
        <w:t xml:space="preserve"> </w:t>
      </w:r>
      <w:r w:rsidRPr="00CC6CC6">
        <w:rPr>
          <w:rFonts w:ascii="Arial Narrow" w:hAnsi="Arial Narrow" w:cs="Times"/>
          <w:bCs/>
        </w:rPr>
        <w:t>i sportowych</w:t>
      </w:r>
      <w:r w:rsidR="00F049F9">
        <w:rPr>
          <w:rFonts w:ascii="Arial Narrow" w:hAnsi="Arial Narrow" w:cs="Times"/>
          <w:bCs/>
        </w:rPr>
        <w:t>.</w:t>
      </w:r>
    </w:p>
    <w:p w:rsidR="0089089D" w:rsidRDefault="0089089D" w:rsidP="00A96AF0">
      <w:pPr>
        <w:autoSpaceDE w:val="0"/>
        <w:autoSpaceDN w:val="0"/>
        <w:adjustRightInd w:val="0"/>
        <w:spacing w:line="240" w:lineRule="auto"/>
        <w:jc w:val="both"/>
        <w:rPr>
          <w:rFonts w:ascii="Arial Narrow" w:hAnsi="Arial Narrow"/>
        </w:rPr>
      </w:pPr>
      <w:r>
        <w:rPr>
          <w:rFonts w:ascii="Arial Narrow" w:hAnsi="Arial Narrow" w:cs="Times"/>
          <w:bCs/>
        </w:rPr>
        <w:t xml:space="preserve">Lokalna Strategia Rozwoju </w:t>
      </w:r>
      <w:r w:rsidR="005B2540">
        <w:rPr>
          <w:rFonts w:ascii="Arial Narrow" w:hAnsi="Arial Narrow" w:cs="Times"/>
          <w:bCs/>
        </w:rPr>
        <w:t xml:space="preserve">„Królewskie Ponidzie” </w:t>
      </w:r>
      <w:r w:rsidR="00061E81">
        <w:rPr>
          <w:rFonts w:ascii="Arial Narrow" w:hAnsi="Arial Narrow" w:cs="Times"/>
          <w:bCs/>
        </w:rPr>
        <w:t xml:space="preserve">w głównej mierze </w:t>
      </w:r>
      <w:r w:rsidR="005B2540">
        <w:rPr>
          <w:rFonts w:ascii="Arial Narrow" w:hAnsi="Arial Narrow" w:cs="Times"/>
          <w:bCs/>
        </w:rPr>
        <w:t xml:space="preserve">opiera się na celach </w:t>
      </w:r>
      <w:r w:rsidR="005B2540" w:rsidRPr="005B2540">
        <w:rPr>
          <w:rFonts w:ascii="Arial Narrow" w:hAnsi="Arial Narrow"/>
          <w:b/>
        </w:rPr>
        <w:t>Program</w:t>
      </w:r>
      <w:r w:rsidR="00061E81">
        <w:rPr>
          <w:rFonts w:ascii="Arial Narrow" w:hAnsi="Arial Narrow"/>
          <w:b/>
        </w:rPr>
        <w:t>u</w:t>
      </w:r>
      <w:r w:rsidR="005B2540" w:rsidRPr="005B2540">
        <w:rPr>
          <w:rFonts w:ascii="Arial Narrow" w:hAnsi="Arial Narrow"/>
          <w:b/>
        </w:rPr>
        <w:t xml:space="preserve"> Rozwoju Obszarów Wiejskich na lata 2014-2020</w:t>
      </w:r>
      <w:r w:rsidR="005B2540">
        <w:rPr>
          <w:rFonts w:ascii="Arial Narrow" w:hAnsi="Arial Narrow"/>
        </w:rPr>
        <w:t xml:space="preserve">, w szczególności </w:t>
      </w:r>
      <w:r w:rsidR="005B2540" w:rsidRPr="005B2540">
        <w:rPr>
          <w:rFonts w:ascii="Arial Narrow" w:hAnsi="Arial Narrow"/>
        </w:rPr>
        <w:t xml:space="preserve">z  Priorytetem 6B Zwiększanie włączenia społecznego, ograniczanie ubóstwa </w:t>
      </w:r>
      <w:r w:rsidR="00ED4685">
        <w:rPr>
          <w:rFonts w:ascii="Arial Narrow" w:hAnsi="Arial Narrow"/>
        </w:rPr>
        <w:br/>
      </w:r>
      <w:r w:rsidR="005B2540" w:rsidRPr="005B2540">
        <w:rPr>
          <w:rFonts w:ascii="Arial Narrow" w:hAnsi="Arial Narrow"/>
        </w:rPr>
        <w:t>i promowanie rozwoju gospodarczego na obszarach</w:t>
      </w:r>
      <w:r w:rsidR="005B2540" w:rsidRPr="005B2540">
        <w:t xml:space="preserve"> </w:t>
      </w:r>
      <w:r w:rsidR="005B2540" w:rsidRPr="005B2540">
        <w:rPr>
          <w:rFonts w:ascii="Arial Narrow" w:hAnsi="Arial Narrow"/>
        </w:rPr>
        <w:t xml:space="preserve">wiejskich. Konstrukcja i dobór  kryteriów wyboru wspiera cele i efekty Priorytetu 5 Promowanie efektywnego gospodarowania zasobami i wspieranie przechodzenia w sektorach rolnym, spożywczym i leśnym na gospodarkę niskoemisyjną i odporną na zmianę klimatu oraz Priorytetu 5 Ułatwianie transferu wiedzy i innowacji </w:t>
      </w:r>
      <w:r w:rsidR="00616EB7">
        <w:rPr>
          <w:rFonts w:ascii="Arial Narrow" w:hAnsi="Arial Narrow"/>
        </w:rPr>
        <w:br/>
      </w:r>
      <w:r w:rsidR="005B2540" w:rsidRPr="005B2540">
        <w:rPr>
          <w:rFonts w:ascii="Arial Narrow" w:hAnsi="Arial Narrow"/>
        </w:rPr>
        <w:t>w rolnictwie i leśnictwie oraz na obszarach wiejskich.</w:t>
      </w:r>
    </w:p>
    <w:p w:rsidR="00061E81"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Założone do realizacji </w:t>
      </w:r>
      <w:r w:rsidR="00A96AF0">
        <w:rPr>
          <w:rFonts w:ascii="Arial Narrow" w:eastAsia="Times New Roman" w:hAnsi="Arial Narrow" w:cs="Arial"/>
          <w:lang w:eastAsia="pl-PL"/>
        </w:rPr>
        <w:t xml:space="preserve">przedsięwzięcia i odpowiadające im wskaźniki w ramach celu I mają przyczynić się do ożywienia działalności gospodarczej w obszarze działania LGD. Kryteria natomiast premiują działalności w zakresie turystyki </w:t>
      </w:r>
      <w:r w:rsidR="00ED4685">
        <w:rPr>
          <w:rFonts w:ascii="Arial Narrow" w:eastAsia="Times New Roman" w:hAnsi="Arial Narrow" w:cs="Arial"/>
          <w:lang w:eastAsia="pl-PL"/>
        </w:rPr>
        <w:br/>
      </w:r>
      <w:r w:rsidR="00A96AF0">
        <w:rPr>
          <w:rFonts w:ascii="Arial Narrow" w:eastAsia="Times New Roman" w:hAnsi="Arial Narrow" w:cs="Arial"/>
          <w:lang w:eastAsia="pl-PL"/>
        </w:rPr>
        <w:t xml:space="preserve">i przedsięwzięć </w:t>
      </w:r>
      <w:proofErr w:type="spellStart"/>
      <w:r w:rsidR="00A96AF0">
        <w:rPr>
          <w:rFonts w:ascii="Arial Narrow" w:eastAsia="Times New Roman" w:hAnsi="Arial Narrow" w:cs="Arial"/>
          <w:lang w:eastAsia="pl-PL"/>
        </w:rPr>
        <w:t>okołoturystycznych</w:t>
      </w:r>
      <w:proofErr w:type="spellEnd"/>
      <w:r w:rsidR="00A96AF0">
        <w:rPr>
          <w:rFonts w:ascii="Arial Narrow" w:eastAsia="Times New Roman" w:hAnsi="Arial Narrow" w:cs="Arial"/>
          <w:lang w:eastAsia="pl-PL"/>
        </w:rPr>
        <w:t xml:space="preserve"> a tym samym  - ze względu na specyfikę obszaru – przyczyniają się do zintegrowania rozwoju branży turystycznej, </w:t>
      </w:r>
      <w:proofErr w:type="spellStart"/>
      <w:r w:rsidR="00A96AF0">
        <w:rPr>
          <w:rFonts w:ascii="Arial Narrow" w:eastAsia="Times New Roman" w:hAnsi="Arial Narrow" w:cs="Arial"/>
          <w:lang w:eastAsia="pl-PL"/>
        </w:rPr>
        <w:t>Medical</w:t>
      </w:r>
      <w:proofErr w:type="spellEnd"/>
      <w:r w:rsidR="00A96AF0">
        <w:rPr>
          <w:rFonts w:ascii="Arial Narrow" w:eastAsia="Times New Roman" w:hAnsi="Arial Narrow" w:cs="Arial"/>
          <w:lang w:eastAsia="pl-PL"/>
        </w:rPr>
        <w:t xml:space="preserve">, Spa &amp; </w:t>
      </w:r>
      <w:proofErr w:type="spellStart"/>
      <w:r w:rsidR="00A96AF0">
        <w:rPr>
          <w:rFonts w:ascii="Arial Narrow" w:eastAsia="Times New Roman" w:hAnsi="Arial Narrow" w:cs="Arial"/>
          <w:lang w:eastAsia="pl-PL"/>
        </w:rPr>
        <w:t>Wellness</w:t>
      </w:r>
      <w:proofErr w:type="spellEnd"/>
      <w:r w:rsidR="00A96AF0">
        <w:rPr>
          <w:rFonts w:ascii="Arial Narrow" w:eastAsia="Times New Roman" w:hAnsi="Arial Narrow" w:cs="Arial"/>
          <w:lang w:eastAsia="pl-PL"/>
        </w:rPr>
        <w:t xml:space="preserve">. Podmioty działające w tych branżach żywo zainteresowane są współpracą z producentami </w:t>
      </w:r>
      <w:r w:rsidR="00231EC1">
        <w:rPr>
          <w:rFonts w:ascii="Arial Narrow" w:eastAsia="Times New Roman" w:hAnsi="Arial Narrow" w:cs="Arial"/>
          <w:lang w:eastAsia="pl-PL"/>
        </w:rPr>
        <w:t>owoców i warzyw oraz lokalnej, naturalnej</w:t>
      </w:r>
      <w:r w:rsidR="00A96AF0">
        <w:rPr>
          <w:rFonts w:ascii="Arial Narrow" w:eastAsia="Times New Roman" w:hAnsi="Arial Narrow" w:cs="Arial"/>
          <w:lang w:eastAsia="pl-PL"/>
        </w:rPr>
        <w:t xml:space="preserve"> żywności (produkty rolne i ich przetwory). Przedsięwzięcie związane z powstaniem centrum przetwórstwa lokalnego pozwoli na silne zintegrowanie ww. branż </w:t>
      </w:r>
      <w:r w:rsidR="00ED4685">
        <w:rPr>
          <w:rFonts w:ascii="Arial Narrow" w:eastAsia="Times New Roman" w:hAnsi="Arial Narrow" w:cs="Arial"/>
          <w:lang w:eastAsia="pl-PL"/>
        </w:rPr>
        <w:br/>
      </w:r>
      <w:r w:rsidR="00A96AF0">
        <w:rPr>
          <w:rFonts w:ascii="Arial Narrow" w:eastAsia="Times New Roman" w:hAnsi="Arial Narrow" w:cs="Arial"/>
          <w:lang w:eastAsia="pl-PL"/>
        </w:rPr>
        <w:t>i budowanie silnej marki obszaru. Powstanie inkubatora przetwórstwa będzie innowacyjnym przedsięwzięciem na sk</w:t>
      </w:r>
      <w:r w:rsidR="004F2EA0">
        <w:rPr>
          <w:rFonts w:ascii="Arial Narrow" w:eastAsia="Times New Roman" w:hAnsi="Arial Narrow" w:cs="Arial"/>
          <w:lang w:eastAsia="pl-PL"/>
        </w:rPr>
        <w:t>al</w:t>
      </w:r>
      <w:r w:rsidR="00A96AF0">
        <w:rPr>
          <w:rFonts w:ascii="Arial Narrow" w:eastAsia="Times New Roman" w:hAnsi="Arial Narrow" w:cs="Arial"/>
          <w:lang w:eastAsia="pl-PL"/>
        </w:rPr>
        <w:t xml:space="preserve">ę </w:t>
      </w:r>
      <w:r w:rsidR="004F2EA0">
        <w:rPr>
          <w:rFonts w:ascii="Arial Narrow" w:eastAsia="Times New Roman" w:hAnsi="Arial Narrow" w:cs="Arial"/>
          <w:lang w:eastAsia="pl-PL"/>
        </w:rPr>
        <w:t xml:space="preserve">regionu. </w:t>
      </w:r>
    </w:p>
    <w:p w:rsidR="005B2540" w:rsidRPr="005B2540"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t>Przedsięwzięcia są tak skonstruowane by integrować obszary działania w ramach celów szczegółowych. Wyznaczone cele szczegółowe zaś służą osiągnięciu ce</w:t>
      </w:r>
      <w:r w:rsidR="00616EB7">
        <w:rPr>
          <w:rFonts w:ascii="Arial Narrow" w:eastAsia="Times New Roman" w:hAnsi="Arial Narrow" w:cs="Arial"/>
          <w:lang w:eastAsia="pl-PL"/>
        </w:rPr>
        <w:t xml:space="preserve">lów ogólnych a wszystkie razem </w:t>
      </w:r>
      <w:r>
        <w:rPr>
          <w:rFonts w:ascii="Arial Narrow" w:eastAsia="Times New Roman" w:hAnsi="Arial Narrow" w:cs="Arial"/>
          <w:lang w:eastAsia="pl-PL"/>
        </w:rPr>
        <w:t xml:space="preserve">przekładają się na zrealizowanie misji, jaką wyznaczyła sobie LGD w okresie programowania 2014-2020. </w:t>
      </w:r>
    </w:p>
    <w:p w:rsidR="00334AED" w:rsidRPr="00F26E2A" w:rsidRDefault="00334AED" w:rsidP="00DE6268">
      <w:pPr>
        <w:pStyle w:val="Nagwek1"/>
        <w:numPr>
          <w:ilvl w:val="0"/>
          <w:numId w:val="6"/>
        </w:numPr>
        <w:spacing w:line="240" w:lineRule="auto"/>
        <w:jc w:val="left"/>
        <w:rPr>
          <w:rFonts w:ascii="Arial Narrow" w:hAnsi="Arial Narrow"/>
        </w:rPr>
      </w:pPr>
      <w:bookmarkStart w:id="72" w:name="_Toc439057575"/>
      <w:r w:rsidRPr="00F26E2A">
        <w:rPr>
          <w:rFonts w:ascii="Arial Narrow" w:hAnsi="Arial Narrow"/>
        </w:rPr>
        <w:t>MONITORING I EWALUACJA</w:t>
      </w:r>
      <w:bookmarkEnd w:id="72"/>
    </w:p>
    <w:p w:rsidR="00C56513" w:rsidRPr="00F26E2A" w:rsidRDefault="00B83F10" w:rsidP="00C56513">
      <w:pPr>
        <w:pStyle w:val="Nagwek2"/>
        <w:spacing w:line="240" w:lineRule="auto"/>
        <w:ind w:left="1080"/>
        <w:rPr>
          <w:rFonts w:ascii="Arial Narrow" w:hAnsi="Arial Narrow"/>
        </w:rPr>
      </w:pPr>
      <w:bookmarkStart w:id="73" w:name="_Toc439057576"/>
      <w:r>
        <w:rPr>
          <w:rFonts w:ascii="Arial Narrow" w:hAnsi="Arial Narrow"/>
        </w:rPr>
        <w:t>XI</w:t>
      </w:r>
      <w:r w:rsidR="00C56513" w:rsidRPr="00F26E2A">
        <w:rPr>
          <w:rFonts w:ascii="Arial Narrow" w:hAnsi="Arial Narrow"/>
        </w:rPr>
        <w:t>.1 DEFINICJA POJĘĆ</w:t>
      </w:r>
      <w:bookmarkEnd w:id="73"/>
    </w:p>
    <w:p w:rsidR="00F55608" w:rsidRDefault="00F55608" w:rsidP="00C56513">
      <w:pPr>
        <w:pStyle w:val="Akapitzlist"/>
        <w:autoSpaceDE w:val="0"/>
        <w:spacing w:line="240" w:lineRule="auto"/>
        <w:ind w:left="0"/>
        <w:jc w:val="both"/>
        <w:rPr>
          <w:rFonts w:ascii="Arial Narrow" w:eastAsia="Calibri" w:hAnsi="Arial Narrow" w:cs="Times New Roman"/>
          <w:lang w:eastAsia="pl-PL"/>
        </w:rPr>
      </w:pPr>
    </w:p>
    <w:p w:rsidR="00C56513" w:rsidRPr="004A054F" w:rsidRDefault="00C56513" w:rsidP="00C56513">
      <w:pPr>
        <w:pStyle w:val="Akapitzlist"/>
        <w:autoSpaceDE w:val="0"/>
        <w:spacing w:line="240" w:lineRule="auto"/>
        <w:ind w:left="0"/>
        <w:jc w:val="both"/>
        <w:rPr>
          <w:rFonts w:ascii="Arial Narrow" w:hAnsi="Arial Narrow"/>
          <w:b/>
        </w:rPr>
      </w:pPr>
      <w:r w:rsidRPr="004A054F">
        <w:rPr>
          <w:rFonts w:ascii="Arial Narrow" w:eastAsia="Calibri" w:hAnsi="Arial Narrow" w:cs="Times New Roman"/>
          <w:lang w:eastAsia="pl-PL"/>
        </w:rPr>
        <w:t xml:space="preserve">Na posiedzeniu w dniu </w:t>
      </w:r>
      <w:r w:rsidR="002D3050" w:rsidRPr="00F26E2A">
        <w:rPr>
          <w:rFonts w:ascii="Arial Narrow" w:eastAsia="Calibri" w:hAnsi="Arial Narrow" w:cs="Times New Roman"/>
          <w:lang w:eastAsia="pl-PL"/>
        </w:rPr>
        <w:t>28.12.2015</w:t>
      </w:r>
      <w:r w:rsidR="002D3050" w:rsidRPr="00C723B2">
        <w:rPr>
          <w:rFonts w:ascii="Arial Narrow" w:eastAsia="Calibri" w:hAnsi="Arial Narrow" w:cs="Times New Roman"/>
          <w:lang w:eastAsia="pl-PL"/>
        </w:rPr>
        <w:t xml:space="preserve"> </w:t>
      </w:r>
      <w:r w:rsidRPr="004A054F">
        <w:rPr>
          <w:rFonts w:ascii="Arial Narrow" w:eastAsia="Calibri" w:hAnsi="Arial Narrow" w:cs="Times New Roman"/>
          <w:lang w:eastAsia="pl-PL"/>
        </w:rPr>
        <w:t>r. Zarząd stowarzyszenia przyjął w drodze uchwały</w:t>
      </w:r>
      <w:r w:rsidR="00C8427E">
        <w:rPr>
          <w:rFonts w:ascii="Arial Narrow" w:eastAsia="Calibri" w:hAnsi="Arial Narrow" w:cs="Times New Roman"/>
          <w:lang w:eastAsia="pl-PL"/>
        </w:rPr>
        <w:t xml:space="preserve"> </w:t>
      </w:r>
      <w:r w:rsidR="00C8427E" w:rsidRPr="00C8427E">
        <w:rPr>
          <w:rFonts w:ascii="Arial Narrow" w:eastAsia="Calibri" w:hAnsi="Arial Narrow" w:cs="Times New Roman"/>
          <w:b/>
          <w:lang w:eastAsia="pl-PL"/>
        </w:rPr>
        <w:t>Procedurę aktualizacji Lokalnej Strategii Rozwoju</w:t>
      </w:r>
      <w:r w:rsidR="00C8427E">
        <w:rPr>
          <w:rFonts w:ascii="Arial Narrow" w:eastAsia="Calibri" w:hAnsi="Arial Narrow" w:cs="Times New Roman"/>
          <w:lang w:eastAsia="pl-PL"/>
        </w:rPr>
        <w:t xml:space="preserve"> (Uchwała 27/2015) stanowiącą Zał. nr 1 do LSR oraz </w:t>
      </w:r>
      <w:r w:rsidRPr="004A054F">
        <w:rPr>
          <w:rFonts w:ascii="Arial Narrow" w:eastAsia="Calibri" w:hAnsi="Arial Narrow" w:cs="Times New Roman"/>
          <w:lang w:eastAsia="pl-PL"/>
        </w:rPr>
        <w:t xml:space="preserve"> </w:t>
      </w:r>
      <w:r w:rsidR="00B0663E">
        <w:rPr>
          <w:rFonts w:ascii="Arial Narrow" w:eastAsia="Calibri" w:hAnsi="Arial Narrow" w:cs="Times New Roman"/>
          <w:b/>
          <w:lang w:eastAsia="pl-PL"/>
        </w:rPr>
        <w:t>P</w:t>
      </w:r>
      <w:r w:rsidRPr="004A054F">
        <w:rPr>
          <w:rFonts w:ascii="Arial Narrow" w:eastAsia="Calibri" w:hAnsi="Arial Narrow" w:cs="Times New Roman"/>
          <w:b/>
          <w:lang w:eastAsia="pl-PL"/>
        </w:rPr>
        <w:t>rocedurę</w:t>
      </w:r>
      <w:r w:rsidRPr="004A054F">
        <w:rPr>
          <w:rFonts w:ascii="Arial Narrow" w:eastAsia="Calibri" w:hAnsi="Arial Narrow" w:cs="Times New Roman"/>
          <w:lang w:eastAsia="pl-PL"/>
        </w:rPr>
        <w:t xml:space="preserve"> </w:t>
      </w:r>
      <w:r w:rsidRPr="004A054F">
        <w:rPr>
          <w:rFonts w:ascii="Arial Narrow" w:hAnsi="Arial Narrow"/>
          <w:b/>
        </w:rPr>
        <w:t>dokonywania ewaluacji i monitoringu</w:t>
      </w:r>
      <w:r w:rsidR="00C8427E">
        <w:rPr>
          <w:rFonts w:ascii="Arial Narrow" w:hAnsi="Arial Narrow"/>
          <w:b/>
        </w:rPr>
        <w:t>.</w:t>
      </w:r>
      <w:r w:rsidRPr="004A054F">
        <w:rPr>
          <w:rFonts w:ascii="Arial Narrow" w:hAnsi="Arial Narrow"/>
          <w:b/>
        </w:rPr>
        <w:t xml:space="preserve">  </w:t>
      </w:r>
    </w:p>
    <w:p w:rsidR="00C56513" w:rsidRPr="004A054F" w:rsidRDefault="00C56513" w:rsidP="00C56513">
      <w:pPr>
        <w:autoSpaceDE w:val="0"/>
        <w:autoSpaceDN w:val="0"/>
        <w:adjustRightInd w:val="0"/>
        <w:spacing w:line="240" w:lineRule="auto"/>
        <w:ind w:firstLine="708"/>
        <w:jc w:val="both"/>
        <w:rPr>
          <w:rFonts w:ascii="Arial Narrow" w:eastAsia="Lucida Sans Unicode" w:hAnsi="Arial Narrow" w:cs="Arial"/>
          <w:bCs/>
          <w:kern w:val="1"/>
        </w:rPr>
      </w:pPr>
    </w:p>
    <w:p w:rsidR="00C56513" w:rsidRPr="004A054F" w:rsidRDefault="00C56513" w:rsidP="00C56513">
      <w:pPr>
        <w:spacing w:line="240" w:lineRule="auto"/>
        <w:jc w:val="both"/>
        <w:rPr>
          <w:rFonts w:ascii="Arial Narrow" w:hAnsi="Arial Narrow" w:cs="Times New Roman"/>
        </w:rPr>
      </w:pPr>
      <w:r w:rsidRPr="00C56513">
        <w:rPr>
          <w:rFonts w:ascii="Arial Narrow" w:hAnsi="Arial Narrow" w:cs="Times New Roman"/>
        </w:rPr>
        <w:t>Ewaluacja</w:t>
      </w:r>
      <w:r w:rsidRPr="004A054F">
        <w:rPr>
          <w:rFonts w:ascii="Arial Narrow" w:hAnsi="Arial Narrow" w:cs="Times New Roman"/>
        </w:rPr>
        <w:t xml:space="preserve"> to systematyczne badanie wartości albo cech konkretnego programu, planu, działania bądź obiektu z punktu widzenia przejętych kryteriów, w celu jego usprawnienia, rozwoju lub lepszego zrozumienia. Jednym z głównych celów ewaluacji jest ocena rzeczywistych lub spodziewanych efektów realizacji danych interwencji publicznej. Ewaluacj</w:t>
      </w:r>
      <w:r w:rsidR="003303F7">
        <w:rPr>
          <w:rFonts w:ascii="Arial Narrow" w:hAnsi="Arial Narrow" w:cs="Times New Roman"/>
        </w:rPr>
        <w:t>a</w:t>
      </w:r>
      <w:r w:rsidRPr="004A054F">
        <w:rPr>
          <w:rFonts w:ascii="Arial Narrow" w:hAnsi="Arial Narrow" w:cs="Times New Roman"/>
        </w:rPr>
        <w:t xml:space="preserve"> jest zatem próbą znalezienia odpowiedzi na pytania, czy nasze działania przyniosły efekty (lub czy je przyniosą w przypadku ewaluacji </w:t>
      </w:r>
      <w:proofErr w:type="spellStart"/>
      <w:r w:rsidRPr="004A054F">
        <w:rPr>
          <w:rFonts w:ascii="Arial Narrow" w:hAnsi="Arial Narrow" w:cs="Times New Roman"/>
        </w:rPr>
        <w:t>ex-ante</w:t>
      </w:r>
      <w:proofErr w:type="spellEnd"/>
      <w:r w:rsidRPr="004A054F">
        <w:rPr>
          <w:rFonts w:ascii="Arial Narrow" w:hAnsi="Arial Narrow" w:cs="Times New Roman"/>
        </w:rPr>
        <w:t xml:space="preserve">). Podziału na poszczególne rodzaje ewaluacji dokonujemy ze względu na moment, w którym ewaluacja jest realizowana, poziom, którego dotyczy, oraz sposób jej organizacji. Podstawowym podziałem jest klasyfikacja według momentu realizacji </w:t>
      </w:r>
      <w:r w:rsidR="00ED4685">
        <w:rPr>
          <w:rFonts w:ascii="Arial Narrow" w:hAnsi="Arial Narrow" w:cs="Times New Roman"/>
        </w:rPr>
        <w:br/>
      </w:r>
      <w:r w:rsidRPr="004A054F">
        <w:rPr>
          <w:rFonts w:ascii="Arial Narrow" w:hAnsi="Arial Narrow" w:cs="Times New Roman"/>
        </w:rPr>
        <w:t xml:space="preserve">w cyklu interwencji publicznej, w którym ewaluacja jest podejmowana. </w:t>
      </w:r>
    </w:p>
    <w:p w:rsidR="00C56513" w:rsidRPr="004A054F" w:rsidRDefault="00C56513" w:rsidP="00C56513">
      <w:pPr>
        <w:spacing w:line="240" w:lineRule="auto"/>
        <w:jc w:val="both"/>
        <w:rPr>
          <w:rFonts w:ascii="Arial Narrow" w:hAnsi="Arial Narrow" w:cs="Times New Roman"/>
        </w:rPr>
      </w:pPr>
      <w:r w:rsidRPr="004A054F">
        <w:rPr>
          <w:rFonts w:ascii="Arial Narrow" w:eastAsia="Times New Roman" w:hAnsi="Arial Narrow" w:cs="Times New Roman"/>
          <w:lang w:eastAsia="pl-PL"/>
        </w:rPr>
        <w:t xml:space="preserve">Ze względu na termin przeprowadzania badania względem programu, projektu możemy wyróżnić: </w:t>
      </w:r>
    </w:p>
    <w:p w:rsidR="005E0F1D"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formatywną (</w:t>
      </w:r>
      <w:proofErr w:type="spellStart"/>
      <w:r w:rsidRPr="004A054F">
        <w:rPr>
          <w:rFonts w:ascii="Arial Narrow" w:eastAsia="Times New Roman" w:hAnsi="Arial Narrow" w:cs="Times New Roman"/>
          <w:b/>
          <w:lang w:eastAsia="pl-PL"/>
        </w:rPr>
        <w:t>ex-ante</w:t>
      </w:r>
      <w:proofErr w:type="spellEnd"/>
      <w:r w:rsidRPr="004A054F">
        <w:rPr>
          <w:rFonts w:ascii="Arial Narrow" w:eastAsia="Times New Roman" w:hAnsi="Arial Narrow" w:cs="Times New Roman"/>
          <w:lang w:eastAsia="pl-PL"/>
        </w:rPr>
        <w:t xml:space="preserve">)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okresową (</w:t>
      </w:r>
      <w:proofErr w:type="spellStart"/>
      <w:r w:rsidRPr="004A054F">
        <w:rPr>
          <w:rFonts w:ascii="Arial Narrow" w:eastAsia="Times New Roman" w:hAnsi="Arial Narrow" w:cs="Times New Roman"/>
          <w:b/>
          <w:lang w:eastAsia="pl-PL"/>
        </w:rPr>
        <w:t>mid-term</w:t>
      </w:r>
      <w:proofErr w:type="spellEnd"/>
      <w:r w:rsidRPr="004A054F">
        <w:rPr>
          <w:rFonts w:ascii="Arial Narrow" w:eastAsia="Times New Roman" w:hAnsi="Arial Narrow" w:cs="Times New Roman"/>
          <w:lang w:eastAsia="pl-PL"/>
        </w:rPr>
        <w:t xml:space="preserve">), </w:t>
      </w:r>
    </w:p>
    <w:p w:rsidR="005E0F1D"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bieżącą (</w:t>
      </w:r>
      <w:proofErr w:type="spellStart"/>
      <w:r w:rsidRPr="004A054F">
        <w:rPr>
          <w:rFonts w:ascii="Arial Narrow" w:eastAsia="Times New Roman" w:hAnsi="Arial Narrow" w:cs="Times New Roman"/>
          <w:b/>
          <w:lang w:eastAsia="pl-PL"/>
        </w:rPr>
        <w:t>on-going</w:t>
      </w:r>
      <w:proofErr w:type="spellEnd"/>
      <w:r w:rsidRPr="004A054F">
        <w:rPr>
          <w:rFonts w:ascii="Arial Narrow" w:eastAsia="Times New Roman" w:hAnsi="Arial Narrow" w:cs="Times New Roman"/>
          <w:lang w:eastAsia="pl-PL"/>
        </w:rPr>
        <w:t xml:space="preserve">),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końcową (</w:t>
      </w:r>
      <w:r w:rsidRPr="004A054F">
        <w:rPr>
          <w:rFonts w:ascii="Arial Narrow" w:eastAsia="Times New Roman" w:hAnsi="Arial Narrow" w:cs="Times New Roman"/>
          <w:b/>
          <w:lang w:eastAsia="pl-PL"/>
        </w:rPr>
        <w:t>ex-post</w:t>
      </w:r>
      <w:r w:rsidRPr="004A054F">
        <w:rPr>
          <w:rFonts w:ascii="Arial Narrow" w:eastAsia="Times New Roman" w:hAnsi="Arial Narrow" w:cs="Times New Roman"/>
          <w:lang w:eastAsia="pl-PL"/>
        </w:rPr>
        <w:t xml:space="preserve">) </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Ewaluacja obejmuje analizę zrealizowanych w okresie od 2016 do 2023 r. działań i operacji pod kątem określenia ich efektów oraz wpływu jakie miała ich realizacja na osiągnięcie założonych celów LSR. W trakcie przeprowadzania ewaluacji uwzględniono wskaźniki rezultatu w odniesieniu do poszczególnych przedsięwzięć. </w:t>
      </w:r>
    </w:p>
    <w:p w:rsidR="00C56513" w:rsidRPr="004A054F" w:rsidRDefault="003303F7" w:rsidP="003303F7">
      <w:pPr>
        <w:spacing w:line="240" w:lineRule="auto"/>
        <w:jc w:val="both"/>
        <w:rPr>
          <w:rFonts w:ascii="Arial Narrow" w:eastAsia="Times New Roman" w:hAnsi="Arial Narrow" w:cs="Times New Roman"/>
          <w:lang w:eastAsia="pl-PL"/>
        </w:rPr>
      </w:pPr>
      <w:r>
        <w:rPr>
          <w:rFonts w:ascii="Arial Narrow" w:eastAsia="Times New Roman" w:hAnsi="Arial Narrow" w:cs="Times New Roman"/>
          <w:lang w:eastAsia="pl-PL"/>
        </w:rPr>
        <w:t>E</w:t>
      </w:r>
      <w:r w:rsidR="00C56513" w:rsidRPr="004A054F">
        <w:rPr>
          <w:rFonts w:ascii="Arial Narrow" w:eastAsia="Times New Roman" w:hAnsi="Arial Narrow" w:cs="Times New Roman"/>
          <w:lang w:eastAsia="pl-PL"/>
        </w:rPr>
        <w:t xml:space="preserve">waluacja działalności LGD „Królewskie Ponidzie” dotyczy przede wszystkim efektywności działań LGD, związanych </w:t>
      </w:r>
      <w:r w:rsidR="00ED4685">
        <w:rPr>
          <w:rFonts w:ascii="Arial Narrow" w:eastAsia="Times New Roman" w:hAnsi="Arial Narrow" w:cs="Times New Roman"/>
          <w:lang w:eastAsia="pl-PL"/>
        </w:rPr>
        <w:br/>
      </w:r>
      <w:r w:rsidR="00C56513" w:rsidRPr="004A054F">
        <w:rPr>
          <w:rFonts w:ascii="Arial Narrow" w:eastAsia="Times New Roman" w:hAnsi="Arial Narrow" w:cs="Times New Roman"/>
          <w:lang w:eastAsia="pl-PL"/>
        </w:rPr>
        <w:t xml:space="preserve">z wdrażaniem LSR, w tym w szczególności: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stopnia realizacji przedsięwzięć zaplanowanych w ramach LSR (ilość i rodzaj zrealizowanych zadań w stosunku do założeń),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poziomu realizacji wskaźników zakładanych dla poszczególnych przedsięwzięć,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wpływu zrealizowanych przedsięwzięć na osiągnięcie przyj</w:t>
      </w:r>
      <w:r w:rsidR="00A532FF">
        <w:rPr>
          <w:rFonts w:ascii="Arial Narrow" w:eastAsia="Times New Roman" w:hAnsi="Arial Narrow" w:cs="Times New Roman"/>
          <w:lang w:eastAsia="pl-PL"/>
        </w:rPr>
        <w:t>ętych głównych celów Strategii.</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Funkcjonowanie Lokalnej Grupy Działania „Królewskie Ponidzie” jest na bieżąco monitorowane i poddawane </w:t>
      </w:r>
      <w:proofErr w:type="spellStart"/>
      <w:r w:rsidRPr="004A054F">
        <w:rPr>
          <w:rFonts w:ascii="Arial Narrow" w:eastAsia="Times New Roman" w:hAnsi="Arial Narrow" w:cs="Times New Roman"/>
          <w:lang w:eastAsia="pl-PL"/>
        </w:rPr>
        <w:t>autoewaluacji</w:t>
      </w:r>
      <w:proofErr w:type="spellEnd"/>
      <w:r w:rsidRPr="004A054F">
        <w:rPr>
          <w:rFonts w:ascii="Arial Narrow" w:eastAsia="Times New Roman" w:hAnsi="Arial Narrow" w:cs="Times New Roman"/>
          <w:lang w:eastAsia="pl-PL"/>
        </w:rPr>
        <w:t xml:space="preserve"> (samoocenie) w celu stałego podnoszenia jakości i efektywności działania. Ewaluacja taka jest konieczna do sprawnego </w:t>
      </w:r>
      <w:r w:rsidR="00ED4685">
        <w:rPr>
          <w:rFonts w:ascii="Arial Narrow" w:eastAsia="Times New Roman" w:hAnsi="Arial Narrow" w:cs="Times New Roman"/>
          <w:lang w:eastAsia="pl-PL"/>
        </w:rPr>
        <w:br/>
      </w:r>
      <w:r w:rsidRPr="004A054F">
        <w:rPr>
          <w:rFonts w:ascii="Arial Narrow" w:eastAsia="Times New Roman" w:hAnsi="Arial Narrow" w:cs="Times New Roman"/>
          <w:lang w:eastAsia="pl-PL"/>
        </w:rPr>
        <w:t>i efektywnego wydatkowania środków publicznych w ramach Lokalnej Strategii Rozwoju, a także do szybkiego reagowania na zmieniające się warunki otoczenia społeczno – gospodarczego.</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Głównym celem ewaluacji jest ocena, w jakim stopniu działania podjęte przez „Królewskie Ponidzie” w okresie 2016 -2023 są adekwatne, użyteczne i przyczyniają się do efektywnego wykorzystania środków Euro</w:t>
      </w:r>
      <w:r w:rsidR="000D0362">
        <w:rPr>
          <w:rFonts w:ascii="Arial Narrow" w:eastAsia="Times New Roman" w:hAnsi="Arial Narrow" w:cs="Times New Roman"/>
          <w:lang w:eastAsia="pl-PL"/>
        </w:rPr>
        <w:t xml:space="preserve">pejskiego Funduszu </w:t>
      </w:r>
      <w:r w:rsidR="003303F7">
        <w:rPr>
          <w:rFonts w:ascii="Arial Narrow" w:eastAsia="Times New Roman" w:hAnsi="Arial Narrow" w:cs="Times New Roman"/>
          <w:lang w:eastAsia="pl-PL"/>
        </w:rPr>
        <w:t>Rolnego na R</w:t>
      </w:r>
      <w:r w:rsidRPr="004A054F">
        <w:rPr>
          <w:rFonts w:ascii="Arial Narrow" w:eastAsia="Times New Roman" w:hAnsi="Arial Narrow" w:cs="Times New Roman"/>
          <w:lang w:eastAsia="pl-PL"/>
        </w:rPr>
        <w:t>zecz Rozwoju Obszarów Wiejskich oraz zwiększenia świadomości społeczeństwa w zakresie podejścia Leader</w:t>
      </w:r>
      <w:r w:rsidR="003303F7">
        <w:rPr>
          <w:rFonts w:ascii="Arial Narrow" w:eastAsia="Times New Roman" w:hAnsi="Arial Narrow" w:cs="Times New Roman"/>
          <w:lang w:eastAsia="pl-PL"/>
        </w:rPr>
        <w:t>.</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LGD „Królewskie Ponidzie” poddane jest  ewaluacji ex - post m.in. w obszarach takich jak:</w:t>
      </w:r>
    </w:p>
    <w:p w:rsidR="00C56513" w:rsidRPr="004A054F" w:rsidRDefault="00C56513" w:rsidP="00DE6268">
      <w:pPr>
        <w:pStyle w:val="Akapitzlist"/>
        <w:numPr>
          <w:ilvl w:val="0"/>
          <w:numId w:val="26"/>
        </w:num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dokonanie oceny efektów realizacji przedsięwzięć w ramach LSR, oraz ich wpływu na osiągnięcie celów zawartych </w:t>
      </w:r>
      <w:r w:rsidR="00ED4685">
        <w:rPr>
          <w:rFonts w:ascii="Arial Narrow" w:eastAsia="Times New Roman" w:hAnsi="Arial Narrow" w:cs="Times New Roman"/>
          <w:lang w:eastAsia="pl-PL"/>
        </w:rPr>
        <w:br/>
      </w:r>
      <w:r w:rsidRPr="004A054F">
        <w:rPr>
          <w:rFonts w:ascii="Arial Narrow" w:eastAsia="Times New Roman" w:hAnsi="Arial Narrow" w:cs="Times New Roman"/>
          <w:lang w:eastAsia="pl-PL"/>
        </w:rPr>
        <w:t>w LSR.</w:t>
      </w:r>
    </w:p>
    <w:p w:rsidR="00C56513" w:rsidRPr="004A054F" w:rsidRDefault="00C56513" w:rsidP="00DE6268">
      <w:pPr>
        <w:pStyle w:val="Akapitzlist"/>
        <w:numPr>
          <w:ilvl w:val="0"/>
          <w:numId w:val="26"/>
        </w:num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lastRenderedPageBreak/>
        <w:t>zbadanie jakości pracy organów LGD odpowiedzialnych za realizację LSR oraz usprawnienie procedur w kierunku lepszego planowania i realizacji LSR.</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LSR przewiduje ocenę funkcjonowania Lokalnej Grupy Działania, która będzie</w:t>
      </w:r>
      <w:r w:rsidR="003303F7">
        <w:rPr>
          <w:rFonts w:ascii="Arial Narrow" w:eastAsia="Times New Roman" w:hAnsi="Arial Narrow" w:cs="Times New Roman"/>
          <w:lang w:eastAsia="pl-PL"/>
        </w:rPr>
        <w:t xml:space="preserve"> się odbywać przez wykorzystaniu</w:t>
      </w:r>
      <w:r w:rsidRPr="004A054F">
        <w:rPr>
          <w:rFonts w:ascii="Arial Narrow" w:eastAsia="Times New Roman" w:hAnsi="Arial Narrow" w:cs="Times New Roman"/>
          <w:lang w:eastAsia="pl-PL"/>
        </w:rPr>
        <w:t xml:space="preserve"> kilku narzędzi ewaluacyjnych:</w:t>
      </w:r>
    </w:p>
    <w:p w:rsidR="00C56513" w:rsidRPr="004A054F" w:rsidRDefault="00C56513" w:rsidP="00DE6268">
      <w:pPr>
        <w:pStyle w:val="Akapitzlist"/>
        <w:numPr>
          <w:ilvl w:val="0"/>
          <w:numId w:val="27"/>
        </w:numPr>
        <w:spacing w:line="240" w:lineRule="auto"/>
        <w:jc w:val="both"/>
        <w:rPr>
          <w:rFonts w:ascii="Arial Narrow" w:eastAsia="Times New Roman" w:hAnsi="Arial Narrow" w:cs="Times New Roman"/>
          <w:lang w:val="en-US" w:eastAsia="pl-PL"/>
        </w:rPr>
      </w:pPr>
      <w:proofErr w:type="spellStart"/>
      <w:r w:rsidRPr="004A054F">
        <w:rPr>
          <w:rFonts w:ascii="Arial Narrow" w:eastAsia="Times New Roman" w:hAnsi="Arial Narrow" w:cs="Times New Roman"/>
          <w:lang w:val="en-US" w:eastAsia="pl-PL"/>
        </w:rPr>
        <w:t>oceny</w:t>
      </w:r>
      <w:proofErr w:type="spellEnd"/>
      <w:r w:rsidRPr="004A054F">
        <w:rPr>
          <w:rFonts w:ascii="Arial Narrow" w:eastAsia="Times New Roman" w:hAnsi="Arial Narrow" w:cs="Times New Roman"/>
          <w:lang w:val="en-US" w:eastAsia="pl-PL"/>
        </w:rPr>
        <w:t xml:space="preserve"> ex ante </w:t>
      </w:r>
      <w:proofErr w:type="spellStart"/>
      <w:r w:rsidRPr="004A054F">
        <w:rPr>
          <w:rFonts w:ascii="Arial Narrow" w:eastAsia="Times New Roman" w:hAnsi="Arial Narrow" w:cs="Times New Roman"/>
          <w:lang w:val="en-US" w:eastAsia="pl-PL"/>
        </w:rPr>
        <w:t>i</w:t>
      </w:r>
      <w:proofErr w:type="spellEnd"/>
      <w:r w:rsidRPr="004A054F">
        <w:rPr>
          <w:rFonts w:ascii="Arial Narrow" w:eastAsia="Times New Roman" w:hAnsi="Arial Narrow" w:cs="Times New Roman"/>
          <w:lang w:val="en-US" w:eastAsia="pl-PL"/>
        </w:rPr>
        <w:t xml:space="preserve"> ex post;</w:t>
      </w:r>
    </w:p>
    <w:p w:rsidR="00C56513" w:rsidRPr="004A054F" w:rsidRDefault="00C56513" w:rsidP="00DE6268">
      <w:pPr>
        <w:pStyle w:val="Akapitzlist"/>
        <w:numPr>
          <w:ilvl w:val="0"/>
          <w:numId w:val="27"/>
        </w:num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analizę jakościową i ilościową projektów złożonych do LGD w ramach ogłaszanych konkursów.</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Zakres badania:</w:t>
      </w:r>
    </w:p>
    <w:p w:rsidR="00C56513" w:rsidRPr="004A054F" w:rsidRDefault="00C56513" w:rsidP="00DE6268">
      <w:pPr>
        <w:pStyle w:val="Akapitzlist"/>
        <w:numPr>
          <w:ilvl w:val="0"/>
          <w:numId w:val="28"/>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przedmiotowy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Przedmiotem ewaluacji jest efekt rzeczowy i finansowy wdrażania LSR oraz zadań zrealizowanych przez „Królewskie Ponidzie” pod kątem skuteczności, efektywności i trafności w stosunku do założeń poczynionych w LSR. </w:t>
      </w:r>
    </w:p>
    <w:p w:rsidR="00C56513" w:rsidRPr="004A054F" w:rsidRDefault="00C56513" w:rsidP="00DE6268">
      <w:pPr>
        <w:pStyle w:val="Akapitzlist"/>
        <w:numPr>
          <w:ilvl w:val="0"/>
          <w:numId w:val="28"/>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czasowy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Raport dotyczy okresu realizacji LSR i funkcjonowania LGD, tj. od 2016 roku do końca 2023 roku</w:t>
      </w:r>
      <w:r w:rsidR="000D0362">
        <w:rPr>
          <w:rFonts w:ascii="Arial Narrow" w:eastAsia="Times New Roman" w:hAnsi="Arial Narrow" w:cs="Times New Roman"/>
          <w:lang w:eastAsia="pl-PL"/>
        </w:rPr>
        <w:t>.</w:t>
      </w:r>
      <w:r w:rsidRPr="004A054F">
        <w:rPr>
          <w:rFonts w:ascii="Arial Narrow" w:eastAsia="Times New Roman" w:hAnsi="Arial Narrow" w:cs="Times New Roman"/>
          <w:lang w:eastAsia="pl-PL"/>
        </w:rPr>
        <w:t xml:space="preserve"> </w:t>
      </w:r>
    </w:p>
    <w:p w:rsidR="00C56513" w:rsidRPr="004A054F" w:rsidRDefault="00C56513" w:rsidP="00DE6268">
      <w:pPr>
        <w:pStyle w:val="Akapitzlist"/>
        <w:numPr>
          <w:ilvl w:val="0"/>
          <w:numId w:val="28"/>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przestrzenny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Zakres przestrzenny raportu obejmuje obszar funkcjonowania LGD „Królewskie Ponidzie” w okresi</w:t>
      </w:r>
      <w:r w:rsidR="003303F7">
        <w:rPr>
          <w:rFonts w:ascii="Arial Narrow" w:eastAsia="Times New Roman" w:hAnsi="Arial Narrow" w:cs="Times New Roman"/>
          <w:lang w:eastAsia="pl-PL"/>
        </w:rPr>
        <w:t xml:space="preserve">e 2016-2023, czyli 8 gmin: </w:t>
      </w:r>
      <w:r w:rsidRPr="004A054F">
        <w:rPr>
          <w:rFonts w:ascii="Arial Narrow" w:eastAsia="Times New Roman" w:hAnsi="Arial Narrow" w:cs="Times New Roman"/>
          <w:lang w:eastAsia="pl-PL"/>
        </w:rPr>
        <w:t xml:space="preserve"> Pacanów, Stopnica, Solec-Zdrój, Nowy Korczyn, Wiślica, Busko-Zdrój, Tuczępy, Gnojno.</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O</w:t>
      </w:r>
      <w:r w:rsidR="003303F7">
        <w:rPr>
          <w:rFonts w:ascii="Arial Narrow" w:eastAsia="Times New Roman" w:hAnsi="Arial Narrow" w:cs="Times New Roman"/>
          <w:lang w:eastAsia="pl-PL"/>
        </w:rPr>
        <w:t>sobą</w:t>
      </w:r>
      <w:r w:rsidRPr="004A054F">
        <w:rPr>
          <w:rFonts w:ascii="Arial Narrow" w:eastAsia="Times New Roman" w:hAnsi="Arial Narrow" w:cs="Times New Roman"/>
          <w:lang w:eastAsia="pl-PL"/>
        </w:rPr>
        <w:t xml:space="preserve"> odpowiedzialn</w:t>
      </w:r>
      <w:r w:rsidR="003303F7">
        <w:rPr>
          <w:rFonts w:ascii="Arial Narrow" w:eastAsia="Times New Roman" w:hAnsi="Arial Narrow" w:cs="Times New Roman"/>
          <w:lang w:eastAsia="pl-PL"/>
        </w:rPr>
        <w:t>ą</w:t>
      </w:r>
      <w:r w:rsidRPr="004A054F">
        <w:rPr>
          <w:rFonts w:ascii="Arial Narrow" w:eastAsia="Times New Roman" w:hAnsi="Arial Narrow" w:cs="Times New Roman"/>
          <w:lang w:eastAsia="pl-PL"/>
        </w:rPr>
        <w:t xml:space="preserve"> za proces ewaluacji i monitoringu jest Dyrektor Biura LGD „Królewskie Ponidzie” jako organ wykonawczy, działający w oparciu o wytyczne zaopiniowane przez Zarząd i Walne Zgromadzenie Członków Stowarzyszenia. Dyrektor Biura powołuje i prowadzi zespół ds. ewaluacji i monitoringu składający się z 2 pracowników. Może posiłkować się badaniami zleconymi firmom zewnętrznym.</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W badaniach ewaluacyjnych określono swoisty system kryteriów (standardów), które są dla </w:t>
      </w:r>
      <w:proofErr w:type="spellStart"/>
      <w:r w:rsidRPr="004A054F">
        <w:rPr>
          <w:rFonts w:ascii="Arial Narrow" w:eastAsia="Times New Roman" w:hAnsi="Arial Narrow" w:cs="Times New Roman"/>
          <w:lang w:eastAsia="pl-PL"/>
        </w:rPr>
        <w:t>ewaluatora</w:t>
      </w:r>
      <w:proofErr w:type="spellEnd"/>
      <w:r w:rsidRPr="004A054F">
        <w:rPr>
          <w:rFonts w:ascii="Arial Narrow" w:eastAsia="Times New Roman" w:hAnsi="Arial Narrow" w:cs="Times New Roman"/>
          <w:lang w:eastAsia="pl-PL"/>
        </w:rPr>
        <w:t xml:space="preserve"> drogowskazem określającym kierunki dociekań oraz to, co najistotniejsze z punktu widzenia istoty programu, jego celów i efektów. </w:t>
      </w:r>
    </w:p>
    <w:p w:rsidR="00C56513" w:rsidRPr="004A054F" w:rsidRDefault="00C56513" w:rsidP="00D50FE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Ewaluacja dokonana zostanie na podstawie poniższych kryteriów:</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 xml:space="preserve">a). </w:t>
      </w:r>
      <w:r w:rsidRPr="004A054F">
        <w:rPr>
          <w:rFonts w:ascii="Arial Narrow" w:hAnsi="Arial Narrow" w:cs="Times New Roman"/>
          <w:b/>
        </w:rPr>
        <w:t xml:space="preserve">trafność/adekwatność/odpowiedniość – </w:t>
      </w:r>
      <w:r w:rsidRPr="004A054F">
        <w:rPr>
          <w:rFonts w:ascii="Arial Narrow" w:hAnsi="Arial Narrow" w:cs="Times New Roman"/>
        </w:rPr>
        <w:t>stopień, w jakim</w:t>
      </w:r>
      <w:r w:rsidRPr="004A054F">
        <w:rPr>
          <w:rFonts w:ascii="Arial Narrow" w:hAnsi="Arial Narrow" w:cs="Times New Roman"/>
          <w:b/>
        </w:rPr>
        <w:t xml:space="preserve"> </w:t>
      </w:r>
      <w:r w:rsidRPr="004A054F">
        <w:rPr>
          <w:rFonts w:ascii="Arial Narrow" w:hAnsi="Arial Narrow" w:cs="Times New Roman"/>
        </w:rPr>
        <w:t>przyjęte cele projektu odpowiadają zidentyfikowanym problemem w obszarze objętym projektem i/lub realnym potrzebom beneficjentów,</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 xml:space="preserve">b). </w:t>
      </w:r>
      <w:r w:rsidRPr="004A054F">
        <w:rPr>
          <w:rFonts w:ascii="Arial Narrow" w:hAnsi="Arial Narrow" w:cs="Times New Roman"/>
          <w:b/>
        </w:rPr>
        <w:t xml:space="preserve">efektywność/wydajność – </w:t>
      </w:r>
      <w:r w:rsidRPr="004A054F">
        <w:rPr>
          <w:rFonts w:ascii="Arial Narrow" w:hAnsi="Arial Narrow" w:cs="Times New Roman"/>
        </w:rPr>
        <w:t>ocena poziomu „ekonomiczności” projektu, czyli stosunek poniesionych nakładów do uzyskanych wyników i rezultatów, przy czym przez nakłady rozumie się zasoby finansowe, ludzkie i poświęcony czas,</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 xml:space="preserve">c). </w:t>
      </w:r>
      <w:r w:rsidRPr="004A054F">
        <w:rPr>
          <w:rFonts w:ascii="Arial Narrow" w:hAnsi="Arial Narrow" w:cs="Times New Roman"/>
          <w:b/>
        </w:rPr>
        <w:t>skuteczność –</w:t>
      </w:r>
      <w:r w:rsidRPr="004A054F">
        <w:rPr>
          <w:rFonts w:ascii="Arial Narrow" w:hAnsi="Arial Narrow" w:cs="Times New Roman"/>
        </w:rPr>
        <w:t xml:space="preserve"> ocena stopnia, na ile cele przedsięwzięcia, zdefiniowane na etapie programowania, zostały osiągnięte,</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 xml:space="preserve">d). </w:t>
      </w:r>
      <w:r w:rsidRPr="004A054F">
        <w:rPr>
          <w:rFonts w:ascii="Arial Narrow" w:hAnsi="Arial Narrow" w:cs="Times New Roman"/>
          <w:b/>
        </w:rPr>
        <w:t>użyteczność –</w:t>
      </w:r>
      <w:r w:rsidRPr="004A054F">
        <w:rPr>
          <w:rFonts w:ascii="Arial Narrow" w:hAnsi="Arial Narrow" w:cs="Times New Roman"/>
        </w:rPr>
        <w:t xml:space="preserve"> stopień zaspokojenia potrzeb beneficjentów w wyniku osiągnięcia rezultatów podejmowanych operacji,</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 xml:space="preserve">e). </w:t>
      </w:r>
      <w:r w:rsidRPr="004A054F">
        <w:rPr>
          <w:rFonts w:ascii="Arial Narrow" w:hAnsi="Arial Narrow" w:cs="Times New Roman"/>
          <w:b/>
        </w:rPr>
        <w:t>trwałość –</w:t>
      </w:r>
      <w:r w:rsidRPr="004A054F">
        <w:rPr>
          <w:rFonts w:ascii="Arial Narrow" w:hAnsi="Arial Narrow" w:cs="Times New Roman"/>
        </w:rPr>
        <w:t xml:space="preserve"> ocena faktu, pozytywne efekty projektu na poziomie celu mogą trwać do zakończenia finansowania zewnętrznego oraz czy możliwe jest utrzymanie się wpływu tego projektu w dłuższym okresie na procesy rozwoju na poziomie sektora, regionu czy kraju.</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Do ewaluacji LSR i LGD konieczne jest zastosowanie, zarówno danych pierwotnych jak i wtórnych oraz danych ilościowych </w:t>
      </w:r>
      <w:r w:rsidR="00D50FE3">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i jakościowych. W celu zapewnienia rzetelności uzyskanych informacji, zbierania jak najpełniejszego materiału badawczego oraz formułowania poprawnych logicznie i metodologicznie wniosków konieczne jest bieżące zestawianie i porównywanie ze sobą danych.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Działanie takie  przebiega w trzech etapach: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1) zbieranie dostępnych danych,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2) zbieranie informacji od różnych grup respondentów (potencjalnie prezentujących różny punkt widzenia), </w:t>
      </w:r>
    </w:p>
    <w:p w:rsidR="00C56513" w:rsidRPr="004A054F" w:rsidRDefault="00C56513" w:rsidP="00364792">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3) realizacja badania i analiza danych przez zespół badawczy. </w:t>
      </w:r>
    </w:p>
    <w:p w:rsidR="00C56513" w:rsidRPr="004A054F" w:rsidRDefault="00C56513" w:rsidP="005E0F1D">
      <w:pPr>
        <w:spacing w:line="240" w:lineRule="auto"/>
        <w:jc w:val="both"/>
        <w:rPr>
          <w:rFonts w:ascii="Arial Narrow" w:hAnsi="Arial Narrow" w:cs="Times New Roman"/>
        </w:rPr>
      </w:pPr>
      <w:r w:rsidRPr="004A054F">
        <w:rPr>
          <w:rFonts w:ascii="Arial Narrow" w:hAnsi="Arial Narrow" w:cs="Times New Roman"/>
          <w:b/>
        </w:rPr>
        <w:t>Monitoring</w:t>
      </w:r>
      <w:r w:rsidRPr="004A054F">
        <w:rPr>
          <w:rFonts w:ascii="Arial Narrow" w:hAnsi="Arial Narrow" w:cs="Times New Roman"/>
        </w:rPr>
        <w:t xml:space="preserve">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rsidR="00C56513" w:rsidRPr="004A054F" w:rsidRDefault="003303F7" w:rsidP="005E0F1D">
      <w:pPr>
        <w:spacing w:line="240" w:lineRule="auto"/>
        <w:jc w:val="both"/>
        <w:rPr>
          <w:rFonts w:ascii="Arial Narrow" w:hAnsi="Arial Narrow" w:cs="Times New Roman"/>
        </w:rPr>
      </w:pPr>
      <w:r>
        <w:rPr>
          <w:rFonts w:ascii="Arial Narrow" w:hAnsi="Arial Narrow" w:cs="Times New Roman"/>
        </w:rPr>
        <w:t>Proces monitoringu obejmuje</w:t>
      </w:r>
      <w:r w:rsidR="00C56513" w:rsidRPr="004A054F">
        <w:rPr>
          <w:rFonts w:ascii="Arial Narrow" w:hAnsi="Arial Narrow" w:cs="Times New Roman"/>
        </w:rPr>
        <w:t>:</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a). monitorowanie rzeczowej realizacji LSR polegającej m.in. na:</w:t>
      </w:r>
    </w:p>
    <w:p w:rsidR="00C56513" w:rsidRPr="004A054F" w:rsidRDefault="00C56513" w:rsidP="00DE6268">
      <w:pPr>
        <w:pStyle w:val="Akapitzlist"/>
        <w:numPr>
          <w:ilvl w:val="0"/>
          <w:numId w:val="29"/>
        </w:numPr>
        <w:spacing w:line="240" w:lineRule="auto"/>
        <w:jc w:val="both"/>
        <w:rPr>
          <w:rFonts w:ascii="Arial Narrow" w:hAnsi="Arial Narrow" w:cs="Times New Roman"/>
        </w:rPr>
      </w:pPr>
      <w:r w:rsidRPr="004A054F">
        <w:rPr>
          <w:rFonts w:ascii="Arial Narrow" w:hAnsi="Arial Narrow" w:cs="Times New Roman"/>
        </w:rPr>
        <w:t>analizie stopnia osiągania mierzalnych i weryfikowalnych wskaźników wykonalności celów strategii,</w:t>
      </w:r>
    </w:p>
    <w:p w:rsidR="00C56513" w:rsidRPr="004A054F" w:rsidRDefault="00C56513" w:rsidP="00DE6268">
      <w:pPr>
        <w:pStyle w:val="Akapitzlist"/>
        <w:numPr>
          <w:ilvl w:val="0"/>
          <w:numId w:val="29"/>
        </w:numPr>
        <w:spacing w:line="240" w:lineRule="auto"/>
        <w:jc w:val="both"/>
        <w:rPr>
          <w:rFonts w:ascii="Arial Narrow" w:hAnsi="Arial Narrow" w:cs="Times New Roman"/>
        </w:rPr>
      </w:pPr>
      <w:r w:rsidRPr="004A054F">
        <w:rPr>
          <w:rFonts w:ascii="Arial Narrow" w:hAnsi="Arial Narrow" w:cs="Times New Roman"/>
        </w:rPr>
        <w:t>monitowaniu operacyjnym na podstawie bezpośrednich rozmów z beneficjentami i wizji lokalnych na miejscu realizacji operacji,</w:t>
      </w:r>
    </w:p>
    <w:p w:rsidR="00C56513" w:rsidRPr="004A054F" w:rsidRDefault="00C56513" w:rsidP="00DE6268">
      <w:pPr>
        <w:pStyle w:val="Akapitzlist"/>
        <w:numPr>
          <w:ilvl w:val="0"/>
          <w:numId w:val="29"/>
        </w:numPr>
        <w:spacing w:line="240" w:lineRule="auto"/>
        <w:jc w:val="both"/>
        <w:rPr>
          <w:rFonts w:ascii="Arial Narrow" w:hAnsi="Arial Narrow" w:cs="Times New Roman"/>
        </w:rPr>
      </w:pPr>
      <w:r w:rsidRPr="004A054F">
        <w:rPr>
          <w:rFonts w:ascii="Arial Narrow" w:hAnsi="Arial Narrow" w:cs="Times New Roman"/>
        </w:rPr>
        <w:t>wykorzystaniu partycypacyjnych metod ewaluacji (tj. angażowaniu społecznośc</w:t>
      </w:r>
      <w:r w:rsidR="0057224A">
        <w:rPr>
          <w:rFonts w:ascii="Arial Narrow" w:hAnsi="Arial Narrow" w:cs="Times New Roman"/>
        </w:rPr>
        <w:t>i lokalnej w proces ewaluacji),</w:t>
      </w:r>
    </w:p>
    <w:p w:rsidR="00C56513" w:rsidRPr="004A054F" w:rsidRDefault="00C56513" w:rsidP="005E0F1D">
      <w:pPr>
        <w:spacing w:line="240" w:lineRule="auto"/>
        <w:jc w:val="both"/>
        <w:rPr>
          <w:rFonts w:ascii="Arial Narrow" w:hAnsi="Arial Narrow" w:cs="Times New Roman"/>
        </w:rPr>
      </w:pPr>
      <w:r w:rsidRPr="004A054F">
        <w:rPr>
          <w:rFonts w:ascii="Arial Narrow" w:hAnsi="Arial Narrow" w:cs="Times New Roman"/>
        </w:rPr>
        <w:t xml:space="preserve">b). monitorowanie wydatkowania środków na poszczególne operacje. </w:t>
      </w:r>
    </w:p>
    <w:p w:rsidR="00C56513" w:rsidRPr="004A054F" w:rsidRDefault="00C56513" w:rsidP="002A5CD1">
      <w:pPr>
        <w:spacing w:line="240" w:lineRule="auto"/>
        <w:jc w:val="both"/>
        <w:rPr>
          <w:rFonts w:ascii="Arial Narrow" w:hAnsi="Arial Narrow" w:cs="Times New Roman"/>
        </w:rPr>
      </w:pPr>
      <w:r w:rsidRPr="004A054F">
        <w:rPr>
          <w:rFonts w:ascii="Arial Narrow" w:hAnsi="Arial Narrow" w:cs="Times New Roman"/>
        </w:rPr>
        <w:t xml:space="preserve">Prowadzony jest monitoring stopnia realizacji LSR narastająco od pierwszego ogłoszonego konkursu począwszy, również </w:t>
      </w:r>
      <w:r w:rsidR="00D50FE3">
        <w:rPr>
          <w:rFonts w:ascii="Arial Narrow" w:hAnsi="Arial Narrow" w:cs="Times New Roman"/>
        </w:rPr>
        <w:br/>
      </w:r>
      <w:r w:rsidRPr="004A054F">
        <w:rPr>
          <w:rFonts w:ascii="Arial Narrow" w:hAnsi="Arial Narrow" w:cs="Times New Roman"/>
        </w:rPr>
        <w:t xml:space="preserve">w zakresie operacji będących w trakcie realizacji wg wnioskowanych kwot pomocy. </w:t>
      </w:r>
    </w:p>
    <w:p w:rsidR="00F94565" w:rsidRPr="00C8427E" w:rsidRDefault="00C56513" w:rsidP="00C8427E">
      <w:pPr>
        <w:pStyle w:val="Akapitzlist"/>
        <w:autoSpaceDE w:val="0"/>
        <w:spacing w:line="240" w:lineRule="auto"/>
        <w:ind w:left="0"/>
        <w:jc w:val="both"/>
        <w:rPr>
          <w:rFonts w:ascii="Arial Narrow" w:hAnsi="Arial Narrow" w:cs="Arial"/>
        </w:rPr>
      </w:pPr>
      <w:r w:rsidRPr="004A054F">
        <w:rPr>
          <w:rFonts w:ascii="Arial Narrow" w:hAnsi="Arial Narrow" w:cs="Arial"/>
        </w:rPr>
        <w:t>Narzędziem ewaluacji realizacji Projektu przez Beneficjenta jest Ankieta monitorująca.</w:t>
      </w:r>
      <w:r w:rsidR="00F94565">
        <w:rPr>
          <w:rFonts w:ascii="Arial Narrow" w:hAnsi="Arial Narrow" w:cs="Arial"/>
        </w:rPr>
        <w:t xml:space="preserve"> </w:t>
      </w:r>
      <w:r w:rsidRPr="004A054F">
        <w:rPr>
          <w:rFonts w:ascii="Arial Narrow" w:hAnsi="Arial Narrow" w:cs="Arial"/>
        </w:rPr>
        <w:t>Ankieta monitorująca jest dostępna na stronie internetowej i w Biurze LGD</w:t>
      </w:r>
      <w:r w:rsidR="002A5CD1">
        <w:rPr>
          <w:rFonts w:ascii="Arial Narrow" w:hAnsi="Arial Narrow" w:cs="Arial"/>
        </w:rPr>
        <w:t>. Procedura ewaluacji i monitoringu przyjęta Uchwałą</w:t>
      </w:r>
      <w:r w:rsidR="00F94565">
        <w:rPr>
          <w:rFonts w:ascii="Arial Narrow" w:hAnsi="Arial Narrow" w:cs="Arial"/>
        </w:rPr>
        <w:t xml:space="preserve"> Zarządu </w:t>
      </w:r>
      <w:r w:rsidR="002A5CD1">
        <w:rPr>
          <w:rFonts w:ascii="Arial Narrow" w:hAnsi="Arial Narrow" w:cs="Arial"/>
        </w:rPr>
        <w:t>nr</w:t>
      </w:r>
      <w:r w:rsidR="000E37D8">
        <w:rPr>
          <w:rFonts w:ascii="Arial Narrow" w:eastAsia="Calibri" w:hAnsi="Arial Narrow" w:cs="Times New Roman"/>
          <w:lang w:eastAsia="pl-PL"/>
        </w:rPr>
        <w:t xml:space="preserve"> 28/2015 stanowi </w:t>
      </w:r>
      <w:r w:rsidR="00C8427E" w:rsidRPr="00C8427E">
        <w:rPr>
          <w:rFonts w:ascii="Arial Narrow" w:eastAsia="Calibri" w:hAnsi="Arial Narrow" w:cs="Times New Roman"/>
          <w:lang w:eastAsia="pl-PL"/>
        </w:rPr>
        <w:t>załącznik</w:t>
      </w:r>
      <w:r w:rsidR="00C8427E" w:rsidRPr="004A054F">
        <w:rPr>
          <w:rFonts w:ascii="Arial Narrow" w:eastAsia="Calibri" w:hAnsi="Arial Narrow" w:cs="Times New Roman"/>
          <w:lang w:eastAsia="pl-PL"/>
        </w:rPr>
        <w:t xml:space="preserve"> n</w:t>
      </w:r>
      <w:r w:rsidR="00C8427E">
        <w:rPr>
          <w:rFonts w:ascii="Arial Narrow" w:eastAsia="Calibri" w:hAnsi="Arial Narrow" w:cs="Times New Roman"/>
          <w:lang w:eastAsia="pl-PL"/>
        </w:rPr>
        <w:t>r 2</w:t>
      </w:r>
      <w:r w:rsidR="00C8427E" w:rsidRPr="004A054F">
        <w:rPr>
          <w:rFonts w:ascii="Arial Narrow" w:eastAsia="Calibri" w:hAnsi="Arial Narrow" w:cs="Times New Roman"/>
          <w:b/>
          <w:lang w:eastAsia="pl-PL"/>
        </w:rPr>
        <w:t xml:space="preserve"> </w:t>
      </w:r>
      <w:r w:rsidR="00C8427E" w:rsidRPr="004A054F">
        <w:rPr>
          <w:rFonts w:ascii="Arial Narrow" w:eastAsia="Calibri" w:hAnsi="Arial Narrow" w:cs="Times New Roman"/>
          <w:lang w:eastAsia="pl-PL"/>
        </w:rPr>
        <w:t xml:space="preserve">do </w:t>
      </w:r>
      <w:r w:rsidR="00C8427E" w:rsidRPr="004A054F">
        <w:rPr>
          <w:rFonts w:ascii="Arial Narrow" w:hAnsi="Arial Narrow" w:cs="Times New Roman"/>
          <w:lang w:eastAsia="pl-PL"/>
        </w:rPr>
        <w:t>Lokalnej Strategii Rozwoju</w:t>
      </w:r>
      <w:r w:rsidR="00C8427E" w:rsidRPr="004A054F">
        <w:rPr>
          <w:rFonts w:ascii="Arial Narrow" w:eastAsia="Calibri" w:hAnsi="Arial Narrow" w:cs="Times New Roman"/>
          <w:lang w:eastAsia="pl-PL"/>
        </w:rPr>
        <w:t xml:space="preserve">. </w:t>
      </w:r>
      <w:r w:rsidR="002A5CD1" w:rsidRPr="00C8427E">
        <w:rPr>
          <w:rFonts w:ascii="Arial Narrow" w:hAnsi="Arial Narrow" w:cs="Arial"/>
        </w:rPr>
        <w:t>Wzory ankiet monitorujących określa Uchwała</w:t>
      </w:r>
      <w:r w:rsidR="00F94565" w:rsidRPr="00C8427E">
        <w:rPr>
          <w:rFonts w:ascii="Arial Narrow" w:hAnsi="Arial Narrow" w:cs="Arial"/>
        </w:rPr>
        <w:t xml:space="preserve"> Zarządu </w:t>
      </w:r>
      <w:r w:rsidR="002A5CD1" w:rsidRPr="00C8427E">
        <w:rPr>
          <w:rFonts w:ascii="Arial Narrow" w:hAnsi="Arial Narrow" w:cs="Arial"/>
        </w:rPr>
        <w:t xml:space="preserve"> nr</w:t>
      </w:r>
      <w:r w:rsidR="00C8427E" w:rsidRPr="00C8427E">
        <w:rPr>
          <w:rFonts w:ascii="Arial Narrow" w:hAnsi="Arial Narrow" w:cs="Arial"/>
        </w:rPr>
        <w:t xml:space="preserve"> 30/2015</w:t>
      </w:r>
      <w:r w:rsidR="002A5CD1" w:rsidRPr="00C8427E">
        <w:rPr>
          <w:rFonts w:ascii="Arial Narrow" w:hAnsi="Arial Narrow" w:cs="Arial"/>
        </w:rPr>
        <w:t xml:space="preserve"> z dnia</w:t>
      </w:r>
      <w:r w:rsidR="00C8427E" w:rsidRPr="00C8427E">
        <w:rPr>
          <w:rFonts w:ascii="Arial Narrow" w:hAnsi="Arial Narrow" w:cs="Arial"/>
        </w:rPr>
        <w:t xml:space="preserve"> </w:t>
      </w:r>
      <w:r w:rsidR="002D3050" w:rsidRPr="00F26E2A">
        <w:rPr>
          <w:rFonts w:ascii="Arial Narrow" w:eastAsia="Calibri" w:hAnsi="Arial Narrow" w:cs="Times New Roman"/>
          <w:lang w:eastAsia="pl-PL"/>
        </w:rPr>
        <w:t>28.12.2015</w:t>
      </w:r>
      <w:r w:rsidR="002D3050" w:rsidRPr="00C723B2">
        <w:rPr>
          <w:rFonts w:ascii="Arial Narrow" w:eastAsia="Calibri" w:hAnsi="Arial Narrow" w:cs="Times New Roman"/>
          <w:lang w:eastAsia="pl-PL"/>
        </w:rPr>
        <w:t xml:space="preserve"> </w:t>
      </w:r>
      <w:r w:rsidR="00C8427E" w:rsidRPr="00C8427E">
        <w:rPr>
          <w:rFonts w:ascii="Arial Narrow" w:hAnsi="Arial Narrow" w:cs="Arial"/>
        </w:rPr>
        <w:t>r.</w:t>
      </w:r>
      <w:r w:rsidR="002A5CD1" w:rsidRPr="00C8427E">
        <w:rPr>
          <w:rFonts w:ascii="Arial Narrow" w:hAnsi="Arial Narrow" w:cs="Arial"/>
        </w:rPr>
        <w:t xml:space="preserve"> stanowią</w:t>
      </w:r>
      <w:r w:rsidR="00F94565" w:rsidRPr="00C8427E">
        <w:rPr>
          <w:rFonts w:ascii="Arial Narrow" w:hAnsi="Arial Narrow" w:cs="Arial"/>
        </w:rPr>
        <w:t>c</w:t>
      </w:r>
      <w:r w:rsidR="00C8427E" w:rsidRPr="00C8427E">
        <w:rPr>
          <w:rFonts w:ascii="Arial Narrow" w:hAnsi="Arial Narrow" w:cs="Arial"/>
        </w:rPr>
        <w:t>a Z</w:t>
      </w:r>
      <w:r w:rsidR="002A5CD1" w:rsidRPr="00C8427E">
        <w:rPr>
          <w:rFonts w:ascii="Arial Narrow" w:hAnsi="Arial Narrow" w:cs="Arial"/>
        </w:rPr>
        <w:t>ał. Nr</w:t>
      </w:r>
      <w:r w:rsidR="00C8427E" w:rsidRPr="00C8427E">
        <w:rPr>
          <w:rFonts w:ascii="Arial Narrow" w:hAnsi="Arial Narrow" w:cs="Arial"/>
        </w:rPr>
        <w:t xml:space="preserve"> 2</w:t>
      </w:r>
      <w:r w:rsidR="00F306D6">
        <w:rPr>
          <w:rFonts w:ascii="Arial Narrow" w:hAnsi="Arial Narrow" w:cs="Arial"/>
        </w:rPr>
        <w:t>6</w:t>
      </w:r>
      <w:r w:rsidR="002A5CD1" w:rsidRPr="00C8427E">
        <w:rPr>
          <w:rFonts w:ascii="Arial Narrow" w:hAnsi="Arial Narrow" w:cs="Arial"/>
        </w:rPr>
        <w:t xml:space="preserve"> do </w:t>
      </w:r>
      <w:proofErr w:type="spellStart"/>
      <w:r w:rsidR="002A5CD1" w:rsidRPr="00C8427E">
        <w:rPr>
          <w:rFonts w:ascii="Arial Narrow" w:hAnsi="Arial Narrow" w:cs="Arial"/>
        </w:rPr>
        <w:t>WoPP</w:t>
      </w:r>
      <w:proofErr w:type="spellEnd"/>
      <w:r w:rsidR="002A5CD1" w:rsidRPr="00C8427E">
        <w:rPr>
          <w:rFonts w:ascii="Arial Narrow" w:hAnsi="Arial Narrow" w:cs="Arial"/>
        </w:rPr>
        <w:t xml:space="preserve">. </w:t>
      </w:r>
      <w:r w:rsidRPr="00C8427E">
        <w:rPr>
          <w:rFonts w:ascii="Arial Narrow" w:hAnsi="Arial Narrow" w:cs="Arial"/>
        </w:rPr>
        <w:t xml:space="preserve"> </w:t>
      </w:r>
    </w:p>
    <w:p w:rsidR="00C56513" w:rsidRPr="004A054F" w:rsidRDefault="00C56513" w:rsidP="00C56513">
      <w:pPr>
        <w:spacing w:line="240" w:lineRule="auto"/>
        <w:jc w:val="both"/>
        <w:rPr>
          <w:rFonts w:ascii="Arial Narrow" w:hAnsi="Arial Narrow" w:cs="Arial"/>
          <w:color w:val="FF0000"/>
        </w:rPr>
      </w:pPr>
      <w:r w:rsidRPr="004A054F">
        <w:rPr>
          <w:rFonts w:ascii="Arial Narrow" w:hAnsi="Arial Narrow" w:cs="Arial"/>
        </w:rPr>
        <w:t>Wypełnione przez Beneficjentów Ankiety monitorujące są przedmiotem analiz Zarządu Stowarzyszenia.</w:t>
      </w:r>
      <w:r w:rsidRPr="004A054F">
        <w:rPr>
          <w:rFonts w:ascii="Arial Narrow" w:hAnsi="Arial Narrow" w:cs="Arial"/>
          <w:color w:val="FF0000"/>
        </w:rPr>
        <w:t xml:space="preserve"> </w:t>
      </w:r>
      <w:r w:rsidRPr="004A054F">
        <w:rPr>
          <w:rFonts w:ascii="Arial Narrow" w:hAnsi="Arial Narrow" w:cs="Arial"/>
        </w:rPr>
        <w:t>Wnioski z uwag zawartych w Ankietach monitorujących mogą stać się przyczyną m.in. do:</w:t>
      </w:r>
    </w:p>
    <w:p w:rsidR="00F94565" w:rsidRDefault="00F94565" w:rsidP="00DE6268">
      <w:pPr>
        <w:pStyle w:val="Akapitzlist"/>
        <w:numPr>
          <w:ilvl w:val="1"/>
          <w:numId w:val="30"/>
        </w:numPr>
        <w:spacing w:line="240" w:lineRule="auto"/>
        <w:jc w:val="both"/>
        <w:rPr>
          <w:rFonts w:ascii="Arial Narrow" w:hAnsi="Arial Narrow" w:cs="Arial"/>
        </w:rPr>
      </w:pPr>
      <w:r w:rsidRPr="00F94565">
        <w:rPr>
          <w:rFonts w:ascii="Arial Narrow" w:hAnsi="Arial Narrow" w:cs="Arial"/>
        </w:rPr>
        <w:lastRenderedPageBreak/>
        <w:t>uruchomienia mechanizmów wsparcia dla beneficjenta</w:t>
      </w:r>
      <w:r w:rsidR="00C56513" w:rsidRPr="00F94565">
        <w:rPr>
          <w:rFonts w:ascii="Arial Narrow" w:hAnsi="Arial Narrow" w:cs="Arial"/>
        </w:rPr>
        <w:t xml:space="preserve"> w przypadku</w:t>
      </w:r>
      <w:r>
        <w:rPr>
          <w:rFonts w:ascii="Arial Narrow" w:hAnsi="Arial Narrow" w:cs="Arial"/>
        </w:rPr>
        <w:t xml:space="preserve"> wystąpienia trudności w realizacji projektu</w:t>
      </w:r>
      <w:r w:rsidR="00C56513" w:rsidRPr="00F94565">
        <w:rPr>
          <w:rFonts w:ascii="Arial Narrow" w:hAnsi="Arial Narrow" w:cs="Arial"/>
        </w:rPr>
        <w:t xml:space="preserve">, </w:t>
      </w:r>
    </w:p>
    <w:p w:rsidR="00C56513" w:rsidRDefault="00C56513" w:rsidP="00DE6268">
      <w:pPr>
        <w:pStyle w:val="Akapitzlist"/>
        <w:numPr>
          <w:ilvl w:val="1"/>
          <w:numId w:val="30"/>
        </w:numPr>
        <w:spacing w:line="240" w:lineRule="auto"/>
        <w:jc w:val="both"/>
        <w:rPr>
          <w:rFonts w:ascii="Arial Narrow" w:hAnsi="Arial Narrow" w:cs="Arial"/>
        </w:rPr>
      </w:pPr>
      <w:r w:rsidRPr="00F94565">
        <w:rPr>
          <w:rFonts w:ascii="Arial Narrow" w:hAnsi="Arial Narrow" w:cs="Arial"/>
        </w:rPr>
        <w:t>aktualizacji niektórych zapisów LSR.</w:t>
      </w:r>
    </w:p>
    <w:p w:rsidR="00F55608" w:rsidRDefault="00F55608" w:rsidP="00F55608">
      <w:pPr>
        <w:spacing w:line="240" w:lineRule="auto"/>
        <w:jc w:val="both"/>
        <w:rPr>
          <w:rFonts w:ascii="Arial Narrow" w:hAnsi="Arial Narrow" w:cs="Arial"/>
        </w:rPr>
      </w:pPr>
    </w:p>
    <w:p w:rsidR="00F55608" w:rsidRPr="00F55608" w:rsidRDefault="00F55608" w:rsidP="00F55608">
      <w:pPr>
        <w:spacing w:line="240" w:lineRule="auto"/>
        <w:jc w:val="both"/>
        <w:rPr>
          <w:rFonts w:ascii="Arial Narrow" w:hAnsi="Arial Narrow" w:cs="Arial"/>
        </w:rPr>
      </w:pPr>
    </w:p>
    <w:p w:rsidR="00F94565" w:rsidRDefault="00846436" w:rsidP="00F94565">
      <w:pPr>
        <w:pStyle w:val="Nagwek2"/>
        <w:spacing w:line="240" w:lineRule="auto"/>
        <w:ind w:left="1080"/>
        <w:rPr>
          <w:rFonts w:ascii="Arial Narrow" w:hAnsi="Arial Narrow"/>
        </w:rPr>
      </w:pPr>
      <w:bookmarkStart w:id="74" w:name="_Toc439057577"/>
      <w:r>
        <w:rPr>
          <w:rFonts w:ascii="Arial Narrow" w:hAnsi="Arial Narrow"/>
        </w:rPr>
        <w:t>XI</w:t>
      </w:r>
      <w:r w:rsidR="00F94565">
        <w:rPr>
          <w:rFonts w:ascii="Arial Narrow" w:hAnsi="Arial Narrow"/>
        </w:rPr>
        <w:t>.2 PLANOWANIE MONITORINGU I EWALUACJI</w:t>
      </w:r>
      <w:bookmarkEnd w:id="74"/>
    </w:p>
    <w:p w:rsidR="00915A6E" w:rsidRPr="00915A6E" w:rsidRDefault="00915A6E" w:rsidP="00915A6E"/>
    <w:p w:rsidR="00C56513" w:rsidRPr="00F26E2A" w:rsidRDefault="00915A6E" w:rsidP="00915A6E">
      <w:pPr>
        <w:pStyle w:val="Legenda"/>
        <w:rPr>
          <w:rFonts w:ascii="Arial Narrow" w:hAnsi="Arial Narrow"/>
          <w:sz w:val="22"/>
          <w:szCs w:val="22"/>
        </w:rPr>
      </w:pPr>
      <w:bookmarkStart w:id="75" w:name="_Toc441843364"/>
      <w:r w:rsidRPr="00F26E2A">
        <w:rPr>
          <w:rFonts w:ascii="Arial Narrow" w:hAnsi="Arial Narrow"/>
          <w:sz w:val="22"/>
          <w:szCs w:val="22"/>
        </w:rPr>
        <w:t xml:space="preserve">Tabela </w:t>
      </w:r>
      <w:r w:rsidR="0092228A"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92228A" w:rsidRPr="00F26E2A">
        <w:rPr>
          <w:rFonts w:ascii="Arial Narrow" w:hAnsi="Arial Narrow"/>
          <w:sz w:val="22"/>
          <w:szCs w:val="22"/>
        </w:rPr>
        <w:fldChar w:fldCharType="separate"/>
      </w:r>
      <w:r w:rsidR="00F853E0">
        <w:rPr>
          <w:rFonts w:ascii="Arial Narrow" w:hAnsi="Arial Narrow"/>
          <w:noProof/>
          <w:sz w:val="22"/>
          <w:szCs w:val="22"/>
        </w:rPr>
        <w:t>25</w:t>
      </w:r>
      <w:r w:rsidR="0092228A" w:rsidRPr="00F26E2A">
        <w:rPr>
          <w:rFonts w:ascii="Arial Narrow" w:hAnsi="Arial Narrow"/>
          <w:sz w:val="22"/>
          <w:szCs w:val="22"/>
        </w:rPr>
        <w:fldChar w:fldCharType="end"/>
      </w:r>
      <w:r w:rsidRPr="00F26E2A">
        <w:rPr>
          <w:rFonts w:ascii="Arial Narrow" w:hAnsi="Arial Narrow"/>
          <w:sz w:val="22"/>
          <w:szCs w:val="22"/>
        </w:rPr>
        <w:t xml:space="preserve"> Elementy funkcjonowania LGD podlegające ewaluacji.</w:t>
      </w:r>
      <w:bookmarkEnd w:id="75"/>
    </w:p>
    <w:tbl>
      <w:tblPr>
        <w:tblStyle w:val="Tabela-Siatka"/>
        <w:tblW w:w="0" w:type="auto"/>
        <w:jc w:val="center"/>
        <w:tblLook w:val="04A0"/>
      </w:tblPr>
      <w:tblGrid>
        <w:gridCol w:w="1674"/>
        <w:gridCol w:w="1306"/>
        <w:gridCol w:w="3010"/>
        <w:gridCol w:w="1847"/>
        <w:gridCol w:w="2583"/>
      </w:tblGrid>
      <w:tr w:rsidR="00F94565" w:rsidRPr="00614161" w:rsidTr="0062095A">
        <w:trPr>
          <w:jc w:val="center"/>
        </w:trPr>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Elementy poddane badaniu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Wykonawca badania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Źródło danych i metody ich zbierania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Czas i okres dokonywania pomiaru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Analiza i ocena danych</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Funkcjonowanie LGD</w:t>
            </w:r>
          </w:p>
          <w:p w:rsidR="00F94565" w:rsidRPr="00614161" w:rsidRDefault="00F94565" w:rsidP="0062095A">
            <w:pPr>
              <w:jc w:val="both"/>
              <w:rPr>
                <w:rFonts w:ascii="Arial Narrow" w:hAnsi="Arial Narrow" w:cs="Arial"/>
              </w:rPr>
            </w:pPr>
            <w:r w:rsidRPr="00614161">
              <w:rPr>
                <w:rFonts w:ascii="Arial Narrow" w:hAnsi="Arial Narrow" w:cs="Times New Roman"/>
              </w:rPr>
              <w:t>(pracownicy biura LGD, organ decyzyjny)</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Badania ankietowe, opinie  beneficjentów, rozmowy z mieszkańcami na otwartych spotkaniach, wywiady z wnioskodawcami, opinie dyrektora, Zarządu oraz Komisji Rewizyjnej. </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na 31 grudzień 2018, 2020, 2022, wykonywana w pierwszym kwartale roku kolejnego.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poprawności działalności prowadzonej przez Stowarzyszenie określająca skuteczność realizowanych zadań w odniesieniu do założeń LSR.</w:t>
            </w:r>
          </w:p>
        </w:tc>
      </w:tr>
      <w:tr w:rsidR="00F94565" w:rsidRPr="00614161" w:rsidTr="0062095A">
        <w:trPr>
          <w:jc w:val="center"/>
        </w:trPr>
        <w:tc>
          <w:tcPr>
            <w:tcW w:w="0" w:type="auto"/>
          </w:tcPr>
          <w:p w:rsidR="00F94565" w:rsidRPr="00614161" w:rsidRDefault="00F94565" w:rsidP="0062095A">
            <w:pPr>
              <w:spacing w:before="120"/>
              <w:jc w:val="both"/>
              <w:rPr>
                <w:rFonts w:ascii="Arial Narrow" w:hAnsi="Arial Narrow" w:cs="Times New Roman"/>
              </w:rPr>
            </w:pPr>
            <w:r w:rsidRPr="00614161">
              <w:rPr>
                <w:rFonts w:ascii="Arial Narrow" w:hAnsi="Arial Narrow" w:cs="Times New Roman"/>
              </w:rPr>
              <w:t>Plan komunikacyjny</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Dokumenty wynikające z realizacji Planu komunikacyjnego (wydruk ze strony internetowej LGD, listy obecności, </w:t>
            </w:r>
            <w:r w:rsidR="002D64F4" w:rsidRPr="00614161">
              <w:rPr>
                <w:rFonts w:ascii="Arial Narrow" w:hAnsi="Arial Narrow" w:cs="Arial"/>
              </w:rPr>
              <w:t>pojedyncze</w:t>
            </w:r>
            <w:r w:rsidRPr="00614161">
              <w:rPr>
                <w:rFonts w:ascii="Arial Narrow" w:hAnsi="Arial Narrow" w:cs="Arial"/>
              </w:rPr>
              <w:t xml:space="preserve"> egzemplarze materiałów informacyjno-promocyjnych wraz z ich rozchodowaniem, kopie artykułów w prasie lokalnej).</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na 31 grudzień 2018, 2020, 2022, wykonywana w pierwszym kwartale roku kolejnego.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Ocena stopnia realizacji Planu Komunikacyjnego oraz jego wpływu na wdrażanie LSR, oraz określenie dziedzin w których Plan komunikacyjny powinien zostać ulepszony. </w:t>
            </w:r>
          </w:p>
        </w:tc>
      </w:tr>
    </w:tbl>
    <w:p w:rsidR="00F94565" w:rsidRPr="00F94565" w:rsidRDefault="00F94565" w:rsidP="00F94565">
      <w:pPr>
        <w:spacing w:line="240" w:lineRule="auto"/>
        <w:jc w:val="left"/>
        <w:rPr>
          <w:rFonts w:ascii="Arial Narrow" w:eastAsia="Times New Roman" w:hAnsi="Arial Narrow" w:cs="Times New Roman"/>
          <w:i/>
          <w:sz w:val="20"/>
          <w:szCs w:val="20"/>
          <w:lang w:eastAsia="pl-PL"/>
        </w:rPr>
      </w:pPr>
      <w:r>
        <w:rPr>
          <w:rFonts w:ascii="Arial Narrow" w:eastAsia="Times New Roman" w:hAnsi="Arial Narrow" w:cs="Times New Roman"/>
          <w:i/>
          <w:sz w:val="20"/>
          <w:szCs w:val="20"/>
          <w:lang w:eastAsia="pl-PL"/>
        </w:rPr>
        <w:t>Źródło: Opracowanie własne.</w:t>
      </w:r>
    </w:p>
    <w:p w:rsidR="00D50FE3" w:rsidRDefault="00D50FE3" w:rsidP="00915A6E">
      <w:pPr>
        <w:pStyle w:val="Legenda"/>
        <w:rPr>
          <w:sz w:val="22"/>
          <w:szCs w:val="22"/>
        </w:rPr>
      </w:pPr>
    </w:p>
    <w:p w:rsidR="00F94565" w:rsidRPr="00F26E2A" w:rsidRDefault="00915A6E" w:rsidP="00915A6E">
      <w:pPr>
        <w:pStyle w:val="Legenda"/>
        <w:rPr>
          <w:rFonts w:ascii="Arial Narrow" w:hAnsi="Arial Narrow"/>
          <w:b w:val="0"/>
          <w:sz w:val="22"/>
          <w:szCs w:val="22"/>
        </w:rPr>
      </w:pPr>
      <w:bookmarkStart w:id="76" w:name="_Toc441843365"/>
      <w:r w:rsidRPr="00F26E2A">
        <w:rPr>
          <w:rFonts w:ascii="Arial Narrow" w:hAnsi="Arial Narrow"/>
          <w:sz w:val="22"/>
          <w:szCs w:val="22"/>
        </w:rPr>
        <w:t xml:space="preserve">Tabela </w:t>
      </w:r>
      <w:r w:rsidR="0092228A"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92228A" w:rsidRPr="00F26E2A">
        <w:rPr>
          <w:rFonts w:ascii="Arial Narrow" w:hAnsi="Arial Narrow"/>
          <w:sz w:val="22"/>
          <w:szCs w:val="22"/>
        </w:rPr>
        <w:fldChar w:fldCharType="separate"/>
      </w:r>
      <w:r w:rsidR="00F853E0">
        <w:rPr>
          <w:rFonts w:ascii="Arial Narrow" w:hAnsi="Arial Narrow"/>
          <w:noProof/>
          <w:sz w:val="22"/>
          <w:szCs w:val="22"/>
        </w:rPr>
        <w:t>26</w:t>
      </w:r>
      <w:r w:rsidR="0092228A" w:rsidRPr="00F26E2A">
        <w:rPr>
          <w:rFonts w:ascii="Arial Narrow" w:hAnsi="Arial Narrow"/>
          <w:sz w:val="22"/>
          <w:szCs w:val="22"/>
        </w:rPr>
        <w:fldChar w:fldCharType="end"/>
      </w:r>
      <w:r w:rsidRPr="00F26E2A">
        <w:rPr>
          <w:rFonts w:ascii="Arial Narrow" w:hAnsi="Arial Narrow"/>
          <w:sz w:val="22"/>
          <w:szCs w:val="22"/>
        </w:rPr>
        <w:t xml:space="preserve"> Elementy wdrażania LGD podlegające ewaluacji.</w:t>
      </w:r>
      <w:bookmarkEnd w:id="76"/>
    </w:p>
    <w:tbl>
      <w:tblPr>
        <w:tblStyle w:val="Tabela-Siatka"/>
        <w:tblW w:w="0" w:type="auto"/>
        <w:jc w:val="center"/>
        <w:tblLook w:val="04A0"/>
      </w:tblPr>
      <w:tblGrid>
        <w:gridCol w:w="1805"/>
        <w:gridCol w:w="1336"/>
        <w:gridCol w:w="1918"/>
        <w:gridCol w:w="2108"/>
        <w:gridCol w:w="3253"/>
      </w:tblGrid>
      <w:tr w:rsidR="00F94565" w:rsidRPr="00614161" w:rsidTr="0062095A">
        <w:trPr>
          <w:jc w:val="center"/>
        </w:trPr>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Elementy poddane badaniu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Wykonawca badania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Źródło danych i metody ich zbierania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Czas i okres dokonywania pomiaru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Analiza i ocena danych</w:t>
            </w:r>
          </w:p>
        </w:tc>
      </w:tr>
      <w:tr w:rsidR="00F94565" w:rsidRPr="00614161" w:rsidTr="0062095A">
        <w:trPr>
          <w:jc w:val="center"/>
        </w:trPr>
        <w:tc>
          <w:tcPr>
            <w:tcW w:w="0" w:type="auto"/>
          </w:tcPr>
          <w:p w:rsidR="00F94565" w:rsidRPr="00614161" w:rsidRDefault="00F94565" w:rsidP="0062095A">
            <w:pPr>
              <w:jc w:val="both"/>
              <w:rPr>
                <w:rFonts w:ascii="Arial Narrow" w:hAnsi="Arial Narrow" w:cs="Arial"/>
              </w:rPr>
            </w:pPr>
            <w:r w:rsidRPr="00614161">
              <w:rPr>
                <w:rFonts w:ascii="Arial Narrow" w:hAnsi="Arial Narrow" w:cs="Times New Roman"/>
              </w:rPr>
              <w:t xml:space="preserve">Stopień realizacji celów LSR – stopień realizacji wskaźników </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Ankiety beneficjentów, sprawozdania beneficjentów, rejestr danych LGD</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na 31 grudzień 2018, 2020, 2022, wykonywana w pierwszym kwartale roku kolejnego.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Ocena celowości i trafności założeń realizowanych w ramach LSR. Określenie stopnia realizacji poszczególnych wskaźników. </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Harmonogram</w:t>
            </w:r>
          </w:p>
          <w:p w:rsidR="00F94565" w:rsidRPr="00614161" w:rsidRDefault="00F94565" w:rsidP="0062095A">
            <w:pPr>
              <w:jc w:val="both"/>
              <w:rPr>
                <w:rFonts w:ascii="Arial Narrow" w:hAnsi="Arial Narrow" w:cs="Times New Roman"/>
              </w:rPr>
            </w:pPr>
            <w:r w:rsidRPr="00614161">
              <w:rPr>
                <w:rFonts w:ascii="Arial Narrow" w:hAnsi="Arial Narrow" w:cs="Times New Roman"/>
              </w:rPr>
              <w:t xml:space="preserve"> rzeczowo – finansowy LSR</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Rejestr danych </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zgodności ogłaszanych i realizowanych projektów z harmonogramem określonym w LSR.</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Budżet LSR</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Times New Roman"/>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Rejestr danych</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Ocena zgodności i wysokości wydatkowania środków finansowych z przyznanego budżetu na poszczególne zadania/przedsięwzięcia. </w:t>
            </w:r>
          </w:p>
        </w:tc>
      </w:tr>
    </w:tbl>
    <w:p w:rsidR="00F94565" w:rsidRPr="00F26E2A" w:rsidRDefault="00F94565" w:rsidP="00F94565">
      <w:pPr>
        <w:spacing w:line="240" w:lineRule="auto"/>
        <w:jc w:val="left"/>
        <w:rPr>
          <w:rFonts w:ascii="Arial Narrow" w:eastAsia="Times New Roman" w:hAnsi="Arial Narrow" w:cs="Times New Roman"/>
          <w:i/>
          <w:sz w:val="20"/>
          <w:szCs w:val="20"/>
          <w:lang w:eastAsia="pl-PL"/>
        </w:rPr>
      </w:pPr>
      <w:r w:rsidRPr="00F26E2A">
        <w:rPr>
          <w:rFonts w:ascii="Arial Narrow" w:eastAsia="Times New Roman" w:hAnsi="Arial Narrow" w:cs="Times New Roman"/>
          <w:i/>
          <w:sz w:val="20"/>
          <w:szCs w:val="20"/>
          <w:lang w:eastAsia="pl-PL"/>
        </w:rPr>
        <w:t>Źródło: Opracowanie własne.</w:t>
      </w:r>
    </w:p>
    <w:p w:rsidR="00915A6E" w:rsidRPr="00F26E2A" w:rsidRDefault="00915A6E" w:rsidP="00915A6E">
      <w:pPr>
        <w:pStyle w:val="Legenda"/>
        <w:rPr>
          <w:rFonts w:ascii="Arial Narrow" w:eastAsia="Times New Roman" w:hAnsi="Arial Narrow"/>
          <w:i w:val="0"/>
          <w:sz w:val="20"/>
          <w:szCs w:val="20"/>
          <w:lang w:eastAsia="pl-PL"/>
        </w:rPr>
      </w:pPr>
      <w:bookmarkStart w:id="77" w:name="_Toc441843366"/>
      <w:r w:rsidRPr="00F26E2A">
        <w:rPr>
          <w:rFonts w:ascii="Arial Narrow" w:hAnsi="Arial Narrow"/>
          <w:sz w:val="22"/>
          <w:szCs w:val="22"/>
        </w:rPr>
        <w:t xml:space="preserve">Tabela </w:t>
      </w:r>
      <w:r w:rsidR="0092228A"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92228A" w:rsidRPr="00F26E2A">
        <w:rPr>
          <w:rFonts w:ascii="Arial Narrow" w:hAnsi="Arial Narrow"/>
          <w:sz w:val="22"/>
          <w:szCs w:val="22"/>
        </w:rPr>
        <w:fldChar w:fldCharType="separate"/>
      </w:r>
      <w:r w:rsidR="00F853E0">
        <w:rPr>
          <w:rFonts w:ascii="Arial Narrow" w:hAnsi="Arial Narrow"/>
          <w:noProof/>
          <w:sz w:val="22"/>
          <w:szCs w:val="22"/>
        </w:rPr>
        <w:t>27</w:t>
      </w:r>
      <w:r w:rsidR="0092228A" w:rsidRPr="00F26E2A">
        <w:rPr>
          <w:rFonts w:ascii="Arial Narrow" w:hAnsi="Arial Narrow"/>
          <w:sz w:val="22"/>
          <w:szCs w:val="22"/>
        </w:rPr>
        <w:fldChar w:fldCharType="end"/>
      </w:r>
      <w:r w:rsidRPr="00F26E2A">
        <w:rPr>
          <w:rFonts w:ascii="Arial Narrow" w:hAnsi="Arial Narrow"/>
          <w:sz w:val="22"/>
          <w:szCs w:val="22"/>
        </w:rPr>
        <w:t xml:space="preserve"> Elementy podlegające monitorowaniu</w:t>
      </w:r>
      <w:r w:rsidRPr="00F26E2A">
        <w:rPr>
          <w:rFonts w:ascii="Arial Narrow" w:hAnsi="Arial Narrow"/>
        </w:rPr>
        <w:t>.</w:t>
      </w:r>
      <w:bookmarkEnd w:id="77"/>
    </w:p>
    <w:tbl>
      <w:tblPr>
        <w:tblStyle w:val="Tabela-Siatka"/>
        <w:tblW w:w="0" w:type="auto"/>
        <w:jc w:val="center"/>
        <w:tblLook w:val="04A0"/>
      </w:tblPr>
      <w:tblGrid>
        <w:gridCol w:w="1772"/>
        <w:gridCol w:w="1436"/>
        <w:gridCol w:w="2411"/>
        <w:gridCol w:w="1579"/>
        <w:gridCol w:w="3222"/>
      </w:tblGrid>
      <w:tr w:rsidR="00F94565" w:rsidRPr="00614161" w:rsidTr="0062095A">
        <w:trPr>
          <w:jc w:val="center"/>
        </w:trPr>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Elementy poddane badaniu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Wykonawca badania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Źródło danych i metody ich zbierania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Czas i okres dokonywania pomiaru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Analiza i ocena danych</w:t>
            </w:r>
          </w:p>
        </w:tc>
      </w:tr>
      <w:tr w:rsidR="00F94565" w:rsidRPr="00614161" w:rsidTr="0062095A">
        <w:trPr>
          <w:jc w:val="center"/>
        </w:trPr>
        <w:tc>
          <w:tcPr>
            <w:tcW w:w="0" w:type="auto"/>
          </w:tcPr>
          <w:p w:rsidR="00F94565" w:rsidRPr="00614161" w:rsidRDefault="00F94565" w:rsidP="0062095A">
            <w:pPr>
              <w:jc w:val="both"/>
              <w:rPr>
                <w:rFonts w:ascii="Arial Narrow" w:hAnsi="Arial Narrow" w:cs="Arial"/>
              </w:rPr>
            </w:pPr>
            <w:r w:rsidRPr="00614161">
              <w:rPr>
                <w:rFonts w:ascii="Arial Narrow" w:hAnsi="Arial Narrow" w:cs="Times New Roman"/>
              </w:rPr>
              <w:lastRenderedPageBreak/>
              <w:t xml:space="preserve">Wskaźnik realizacji LSR. </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Ankiety monitorujące dla beneficjentów wraz z oświadczeniem, sprawozdania beneficjentów, rejestr danych LGD</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Stopień realizacji wskaźnika.</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Harmonogram</w:t>
            </w:r>
          </w:p>
          <w:p w:rsidR="00F94565" w:rsidRPr="00614161" w:rsidRDefault="00F94565" w:rsidP="0062095A">
            <w:pPr>
              <w:jc w:val="both"/>
              <w:rPr>
                <w:rFonts w:ascii="Arial Narrow" w:hAnsi="Arial Narrow" w:cs="Times New Roman"/>
              </w:rPr>
            </w:pPr>
            <w:r w:rsidRPr="00614161">
              <w:rPr>
                <w:rFonts w:ascii="Arial Narrow" w:hAnsi="Arial Narrow" w:cs="Times New Roman"/>
              </w:rPr>
              <w:t>ogłaszanych konkursów.</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Rejestr ogłaszanych konkursów. </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Zgodność ogłaszania konkursów z harmonogramem konkursów LSR, ocena stopnia realizacji zadań wdrażania w ramach LSR.</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Budżet LSR</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Times New Roman"/>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Rejestr danych</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Stopień wykorzystania środków finansowych w odniesieniu do środków zakontraktowanych.  </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Zainteresowanie stroną internetową LGD</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Pracownicy LGD (ocena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Licznik odwiedzin strony internetowej, dane od administratora strony internetowej.</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Skuteczność przekazywania/uzyskania informacji na temat działalności LGD.</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 xml:space="preserve">Plan komunikacyjny </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Pracownicy LGD (ocena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Dane LGD</w:t>
            </w:r>
            <w:r w:rsidR="00C178B6">
              <w:rPr>
                <w:rFonts w:ascii="Arial Narrow" w:hAnsi="Arial Narrow" w:cs="Arial"/>
              </w:rPr>
              <w:t xml:space="preserve">, Ankiety </w:t>
            </w:r>
            <w:r w:rsidR="00B8380A">
              <w:rPr>
                <w:rFonts w:ascii="Arial Narrow" w:hAnsi="Arial Narrow" w:cs="Arial"/>
              </w:rPr>
              <w:t>ewaluacyjne, sprawozdania Beneficjentów</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Ocena stopnia realizacji Planu komunikacyjnego oraz jego wpływu na wdrażanie LSR. </w:t>
            </w:r>
          </w:p>
        </w:tc>
      </w:tr>
    </w:tbl>
    <w:p w:rsidR="00F94565" w:rsidRPr="00614161" w:rsidRDefault="00F94565" w:rsidP="00F94565">
      <w:pPr>
        <w:spacing w:line="240" w:lineRule="auto"/>
        <w:jc w:val="left"/>
        <w:rPr>
          <w:rFonts w:ascii="Arial Narrow" w:eastAsia="Times New Roman" w:hAnsi="Arial Narrow" w:cs="Times New Roman"/>
          <w:lang w:eastAsia="pl-PL"/>
        </w:rPr>
      </w:pPr>
      <w:r>
        <w:rPr>
          <w:rFonts w:ascii="Arial Narrow" w:eastAsia="Times New Roman" w:hAnsi="Arial Narrow" w:cs="Times New Roman"/>
          <w:i/>
          <w:sz w:val="20"/>
          <w:szCs w:val="20"/>
          <w:lang w:eastAsia="pl-PL"/>
        </w:rPr>
        <w:t>Źródło: Opracowanie własne.</w:t>
      </w:r>
    </w:p>
    <w:p w:rsidR="00334AED" w:rsidRPr="00F26E2A" w:rsidRDefault="00334AED" w:rsidP="00DE6268">
      <w:pPr>
        <w:pStyle w:val="Nagwek1"/>
        <w:numPr>
          <w:ilvl w:val="0"/>
          <w:numId w:val="6"/>
        </w:numPr>
        <w:spacing w:line="240" w:lineRule="auto"/>
        <w:jc w:val="left"/>
        <w:rPr>
          <w:rFonts w:ascii="Arial Narrow" w:hAnsi="Arial Narrow"/>
        </w:rPr>
      </w:pPr>
      <w:bookmarkStart w:id="78" w:name="_Toc439057578"/>
      <w:r w:rsidRPr="00F26E2A">
        <w:rPr>
          <w:rFonts w:ascii="Arial Narrow" w:hAnsi="Arial Narrow"/>
        </w:rPr>
        <w:t>STRATEGICZNA OCENA ODDZIAŁYWANIA NA ŚRODOWISKO</w:t>
      </w:r>
      <w:bookmarkEnd w:id="78"/>
    </w:p>
    <w:p w:rsidR="00334AED" w:rsidRDefault="00334AED" w:rsidP="00334AED">
      <w:pPr>
        <w:spacing w:line="240" w:lineRule="auto"/>
      </w:pPr>
    </w:p>
    <w:p w:rsidR="00401B03" w:rsidRDefault="00401B03" w:rsidP="00334AED">
      <w:pPr>
        <w:spacing w:line="240" w:lineRule="auto"/>
      </w:pPr>
    </w:p>
    <w:p w:rsidR="00932ADA" w:rsidRPr="00C8427E" w:rsidRDefault="009C3F18" w:rsidP="00932ADA">
      <w:pPr>
        <w:spacing w:line="240" w:lineRule="auto"/>
        <w:jc w:val="both"/>
        <w:rPr>
          <w:rFonts w:ascii="Arial Narrow" w:hAnsi="Arial Narrow"/>
          <w:bCs/>
        </w:rPr>
      </w:pPr>
      <w:r>
        <w:rPr>
          <w:rFonts w:ascii="Arial Narrow" w:hAnsi="Arial Narrow"/>
          <w:bCs/>
          <w:color w:val="000000" w:themeColor="text1"/>
        </w:rPr>
        <w:t xml:space="preserve">Opracowana </w:t>
      </w:r>
      <w:r w:rsidRPr="009C3F18">
        <w:rPr>
          <w:rFonts w:ascii="Arial Narrow" w:hAnsi="Arial Narrow"/>
          <w:bCs/>
          <w:color w:val="000000" w:themeColor="text1"/>
        </w:rPr>
        <w:t>LSR wykazuje duży poziom ogólności, określa cele</w:t>
      </w:r>
      <w:r>
        <w:rPr>
          <w:rFonts w:ascii="Arial Narrow" w:hAnsi="Arial Narrow"/>
          <w:bCs/>
          <w:color w:val="000000" w:themeColor="text1"/>
        </w:rPr>
        <w:t xml:space="preserve"> i kierunki rozwoju obszaru nią objętego. Niniejszy d</w:t>
      </w:r>
      <w:r w:rsidRPr="009C3F18">
        <w:rPr>
          <w:rFonts w:ascii="Arial Narrow" w:hAnsi="Arial Narrow"/>
          <w:bCs/>
          <w:color w:val="000000" w:themeColor="text1"/>
        </w:rPr>
        <w:t xml:space="preserve">okument nie przesądza o lokalizacji poszczególnych operacji oraz nie precyzuje konkretnych rozwiązań technicznych </w:t>
      </w:r>
      <w:r>
        <w:rPr>
          <w:rFonts w:ascii="Arial Narrow" w:hAnsi="Arial Narrow"/>
          <w:bCs/>
          <w:color w:val="000000" w:themeColor="text1"/>
        </w:rPr>
        <w:t>stosowanych przy ich wdrażaniu, a jednie określa możliwe do realizacji zakresy i formy wsparcia.</w:t>
      </w:r>
      <w:r w:rsidRPr="009C3F18">
        <w:rPr>
          <w:rFonts w:ascii="Arial Narrow" w:hAnsi="Arial Narrow"/>
          <w:bCs/>
          <w:color w:val="000000" w:themeColor="text1"/>
        </w:rPr>
        <w:t xml:space="preserve"> Strategia ma na celu poprawę </w:t>
      </w:r>
      <w:r>
        <w:rPr>
          <w:rFonts w:ascii="Arial Narrow" w:hAnsi="Arial Narrow"/>
          <w:bCs/>
          <w:color w:val="000000" w:themeColor="text1"/>
        </w:rPr>
        <w:t>ja</w:t>
      </w:r>
      <w:r w:rsidRPr="009C3F18">
        <w:rPr>
          <w:rFonts w:ascii="Arial Narrow" w:hAnsi="Arial Narrow"/>
          <w:bCs/>
          <w:color w:val="000000" w:themeColor="text1"/>
        </w:rPr>
        <w:t>kości życia mieszkańców na terenie swego działania, a także ożywienia gospodarczego i odbudowy więzi społecznych. Proces ten jest ukierunkowany na rozwój lokalny poprzez wspieranie miejscowych inicjatyw z zakresu turystyki, kultury i w dziedzinie społecznej</w:t>
      </w:r>
      <w:r w:rsidR="00F05C7F">
        <w:rPr>
          <w:rFonts w:ascii="Arial Narrow" w:hAnsi="Arial Narrow"/>
          <w:bCs/>
          <w:color w:val="000000" w:themeColor="text1"/>
        </w:rPr>
        <w:t>,</w:t>
      </w:r>
      <w:r w:rsidRPr="009C3F18">
        <w:rPr>
          <w:rFonts w:ascii="Arial Narrow" w:hAnsi="Arial Narrow"/>
          <w:bCs/>
          <w:color w:val="000000" w:themeColor="text1"/>
        </w:rPr>
        <w:t xml:space="preserve"> a także rozwojowi </w:t>
      </w:r>
      <w:proofErr w:type="spellStart"/>
      <w:r w:rsidRPr="009C3F18">
        <w:rPr>
          <w:rFonts w:ascii="Arial Narrow" w:hAnsi="Arial Narrow"/>
          <w:bCs/>
          <w:color w:val="000000" w:themeColor="text1"/>
        </w:rPr>
        <w:t>mikroprzedsiębiorczości</w:t>
      </w:r>
      <w:proofErr w:type="spellEnd"/>
      <w:r w:rsidRPr="009C3F18">
        <w:rPr>
          <w:rFonts w:ascii="Arial Narrow" w:hAnsi="Arial Narrow"/>
          <w:bCs/>
          <w:color w:val="000000" w:themeColor="text1"/>
        </w:rPr>
        <w:t>. Cel ten wymaga czynnej współpracy partnerów lokalnych, organizacji pozarządowych, podmiotów gospodarczych przy rozwiązywaniu problemów rozwojowych.</w:t>
      </w:r>
      <w:r>
        <w:rPr>
          <w:rFonts w:ascii="Arial Narrow" w:hAnsi="Arial Narrow"/>
          <w:bCs/>
          <w:color w:val="000000" w:themeColor="text1"/>
        </w:rPr>
        <w:t xml:space="preserve"> Przystępując do o</w:t>
      </w:r>
      <w:r w:rsidR="00974511">
        <w:rPr>
          <w:rFonts w:ascii="Arial Narrow" w:hAnsi="Arial Narrow"/>
          <w:bCs/>
          <w:color w:val="000000" w:themeColor="text1"/>
        </w:rPr>
        <w:t>p</w:t>
      </w:r>
      <w:r>
        <w:rPr>
          <w:rFonts w:ascii="Arial Narrow" w:hAnsi="Arial Narrow"/>
          <w:bCs/>
          <w:color w:val="000000" w:themeColor="text1"/>
        </w:rPr>
        <w:t xml:space="preserve">racowania </w:t>
      </w:r>
      <w:r w:rsidR="00974511">
        <w:rPr>
          <w:rFonts w:ascii="Arial Narrow" w:hAnsi="Arial Narrow"/>
          <w:bCs/>
          <w:color w:val="000000" w:themeColor="text1"/>
        </w:rPr>
        <w:t>niniejszego dokumentu i wyznaczając kierunki rozwoju obszaru, L</w:t>
      </w:r>
      <w:r w:rsidRPr="009C3F18">
        <w:rPr>
          <w:rFonts w:ascii="Arial Narrow" w:hAnsi="Arial Narrow"/>
          <w:bCs/>
          <w:color w:val="000000" w:themeColor="text1"/>
        </w:rPr>
        <w:t xml:space="preserve">GD </w:t>
      </w:r>
      <w:r w:rsidRPr="009C3F18">
        <w:rPr>
          <w:rFonts w:ascii="Arial Narrow" w:hAnsi="Arial Narrow"/>
          <w:bCs/>
        </w:rPr>
        <w:t>„Królewskie Ponidzie”</w:t>
      </w:r>
      <w:r w:rsidR="00F05C7F">
        <w:rPr>
          <w:rFonts w:ascii="Arial Narrow" w:hAnsi="Arial Narrow"/>
          <w:bCs/>
        </w:rPr>
        <w:t xml:space="preserve"> </w:t>
      </w:r>
      <w:r w:rsidRPr="009C3F18">
        <w:rPr>
          <w:rFonts w:ascii="Arial Narrow" w:hAnsi="Arial Narrow"/>
          <w:bCs/>
          <w:color w:val="000000" w:themeColor="text1"/>
        </w:rPr>
        <w:t>zwr</w:t>
      </w:r>
      <w:r w:rsidR="00974511">
        <w:rPr>
          <w:rFonts w:ascii="Arial Narrow" w:hAnsi="Arial Narrow"/>
          <w:bCs/>
          <w:color w:val="000000" w:themeColor="text1"/>
        </w:rPr>
        <w:t xml:space="preserve">óciła </w:t>
      </w:r>
      <w:r w:rsidRPr="009C3F18">
        <w:rPr>
          <w:rFonts w:ascii="Arial Narrow" w:hAnsi="Arial Narrow"/>
          <w:bCs/>
          <w:color w:val="000000" w:themeColor="text1"/>
        </w:rPr>
        <w:t xml:space="preserve">się </w:t>
      </w:r>
      <w:r w:rsidR="00974511">
        <w:rPr>
          <w:rFonts w:ascii="Arial Narrow" w:hAnsi="Arial Narrow"/>
          <w:bCs/>
          <w:color w:val="000000" w:themeColor="text1"/>
        </w:rPr>
        <w:t xml:space="preserve">do Regionalnej Dyrekcji Ochrony Środowiska w Kielcach </w:t>
      </w:r>
      <w:r w:rsidRPr="009C3F18">
        <w:rPr>
          <w:rFonts w:ascii="Arial Narrow" w:hAnsi="Arial Narrow"/>
          <w:bCs/>
          <w:color w:val="000000" w:themeColor="text1"/>
        </w:rPr>
        <w:t xml:space="preserve">o uzgodnienie braku konieczności przeprowadzenia </w:t>
      </w:r>
      <w:r w:rsidR="00E83D0E">
        <w:rPr>
          <w:rFonts w:ascii="Arial Narrow" w:hAnsi="Arial Narrow"/>
          <w:bCs/>
          <w:color w:val="000000" w:themeColor="text1"/>
        </w:rPr>
        <w:t>s</w:t>
      </w:r>
      <w:r w:rsidRPr="009C3F18">
        <w:rPr>
          <w:rFonts w:ascii="Arial Narrow" w:hAnsi="Arial Narrow"/>
          <w:bCs/>
          <w:color w:val="000000" w:themeColor="text1"/>
        </w:rPr>
        <w:t>trate</w:t>
      </w:r>
      <w:r w:rsidR="00E83D0E">
        <w:rPr>
          <w:rFonts w:ascii="Arial Narrow" w:hAnsi="Arial Narrow"/>
          <w:bCs/>
          <w:color w:val="000000" w:themeColor="text1"/>
        </w:rPr>
        <w:t>gicznej oceny o</w:t>
      </w:r>
      <w:r w:rsidRPr="009C3F18">
        <w:rPr>
          <w:rFonts w:ascii="Arial Narrow" w:hAnsi="Arial Narrow"/>
          <w:bCs/>
          <w:color w:val="000000" w:themeColor="text1"/>
        </w:rPr>
        <w:t xml:space="preserve">ddziaływania na środowisko dla ww. projektu dokumentu. </w:t>
      </w:r>
      <w:r w:rsidR="00974511">
        <w:rPr>
          <w:rFonts w:ascii="Arial Narrow" w:hAnsi="Arial Narrow"/>
          <w:bCs/>
          <w:color w:val="000000" w:themeColor="text1"/>
        </w:rPr>
        <w:t xml:space="preserve">W odpowiedzi LGD „Królewskie Ponidzie” pismem z RDOŚ </w:t>
      </w:r>
      <w:r w:rsidR="00D50FE3">
        <w:rPr>
          <w:rFonts w:ascii="Arial Narrow" w:hAnsi="Arial Narrow"/>
          <w:bCs/>
          <w:color w:val="000000" w:themeColor="text1"/>
        </w:rPr>
        <w:br/>
      </w:r>
      <w:r w:rsidR="00974511">
        <w:rPr>
          <w:rFonts w:ascii="Arial Narrow" w:hAnsi="Arial Narrow"/>
          <w:bCs/>
          <w:color w:val="000000" w:themeColor="text1"/>
        </w:rPr>
        <w:t xml:space="preserve">o sygnaturze: WPN-II.410.218.2015.MO </w:t>
      </w:r>
      <w:r w:rsidR="00932ADA">
        <w:rPr>
          <w:rFonts w:ascii="Arial Narrow" w:hAnsi="Arial Narrow"/>
          <w:bCs/>
          <w:color w:val="000000" w:themeColor="text1"/>
        </w:rPr>
        <w:t xml:space="preserve">z dnia 25 listopada 2015 r. </w:t>
      </w:r>
      <w:r w:rsidR="00974511">
        <w:rPr>
          <w:rFonts w:ascii="Arial Narrow" w:hAnsi="Arial Narrow"/>
          <w:bCs/>
          <w:color w:val="000000" w:themeColor="text1"/>
        </w:rPr>
        <w:t xml:space="preserve">otrzymała </w:t>
      </w:r>
      <w:r w:rsidR="00E83D0E">
        <w:rPr>
          <w:rFonts w:ascii="Arial Narrow" w:hAnsi="Arial Narrow"/>
          <w:bCs/>
          <w:color w:val="000000" w:themeColor="text1"/>
        </w:rPr>
        <w:t>uzgodnienie braku konieczności przeprowadzania tejże oceny</w:t>
      </w:r>
      <w:r w:rsidR="007447B3">
        <w:rPr>
          <w:rFonts w:ascii="Arial Narrow" w:hAnsi="Arial Narrow"/>
          <w:bCs/>
          <w:color w:val="000000" w:themeColor="text1"/>
        </w:rPr>
        <w:t xml:space="preserve">, gdyż </w:t>
      </w:r>
      <w:r w:rsidR="00E83D0E">
        <w:rPr>
          <w:rFonts w:ascii="Arial Narrow" w:hAnsi="Arial Narrow"/>
          <w:bCs/>
          <w:color w:val="000000" w:themeColor="text1"/>
        </w:rPr>
        <w:t xml:space="preserve"> </w:t>
      </w:r>
      <w:r w:rsidR="00F05C7F">
        <w:rPr>
          <w:rFonts w:ascii="Arial Narrow" w:hAnsi="Arial Narrow"/>
          <w:bCs/>
          <w:color w:val="000000" w:themeColor="text1"/>
        </w:rPr>
        <w:t xml:space="preserve">uznano, że LSR </w:t>
      </w:r>
      <w:r w:rsidR="007447B3">
        <w:rPr>
          <w:rFonts w:ascii="Arial Narrow" w:hAnsi="Arial Narrow"/>
          <w:bCs/>
          <w:color w:val="000000" w:themeColor="text1"/>
        </w:rPr>
        <w:t xml:space="preserve">nie będzie wyznaczać ram dla realizacji przedsięwzięć mogących znacząco oddziaływać na środowisko wymienionych w Rozporządzeniu RM </w:t>
      </w:r>
      <w:r w:rsidR="00932ADA">
        <w:rPr>
          <w:rFonts w:ascii="Arial Narrow" w:hAnsi="Arial Narrow"/>
          <w:bCs/>
          <w:color w:val="000000" w:themeColor="text1"/>
        </w:rPr>
        <w:t>z dnia 9 listopada 2010 r. (Dz. U. Nr 213, poz.1397 ze zm.).</w:t>
      </w:r>
      <w:r w:rsidR="00C9715F">
        <w:rPr>
          <w:rFonts w:ascii="Arial Narrow" w:hAnsi="Arial Narrow"/>
          <w:bCs/>
          <w:color w:val="000000" w:themeColor="text1"/>
        </w:rPr>
        <w:t xml:space="preserve"> Dokument niniejszy stanowi </w:t>
      </w:r>
      <w:r w:rsidR="00C9715F" w:rsidRPr="00C8427E">
        <w:rPr>
          <w:rFonts w:ascii="Arial Narrow" w:hAnsi="Arial Narrow"/>
          <w:bCs/>
        </w:rPr>
        <w:t xml:space="preserve">Zał. nr </w:t>
      </w:r>
      <w:r w:rsidR="00F306D6">
        <w:rPr>
          <w:rFonts w:ascii="Arial Narrow" w:hAnsi="Arial Narrow"/>
          <w:bCs/>
        </w:rPr>
        <w:t>29</w:t>
      </w:r>
      <w:r w:rsidR="00C8427E" w:rsidRPr="00C8427E">
        <w:rPr>
          <w:rFonts w:ascii="Arial Narrow" w:hAnsi="Arial Narrow"/>
          <w:bCs/>
        </w:rPr>
        <w:t xml:space="preserve">  d</w:t>
      </w:r>
      <w:r w:rsidR="00C9715F" w:rsidRPr="00C8427E">
        <w:rPr>
          <w:rFonts w:ascii="Arial Narrow" w:hAnsi="Arial Narrow"/>
          <w:bCs/>
        </w:rPr>
        <w:t xml:space="preserve">o </w:t>
      </w:r>
      <w:proofErr w:type="spellStart"/>
      <w:r w:rsidR="00C9715F" w:rsidRPr="00C8427E">
        <w:rPr>
          <w:rFonts w:ascii="Arial Narrow" w:hAnsi="Arial Narrow"/>
          <w:bCs/>
        </w:rPr>
        <w:t>WoPP</w:t>
      </w:r>
      <w:proofErr w:type="spellEnd"/>
      <w:r w:rsidR="00C9715F" w:rsidRPr="00C8427E">
        <w:rPr>
          <w:rFonts w:ascii="Arial Narrow" w:hAnsi="Arial Narrow"/>
          <w:bCs/>
        </w:rPr>
        <w:t xml:space="preserve"> </w:t>
      </w:r>
    </w:p>
    <w:p w:rsidR="009C3F18" w:rsidRPr="009C3F18" w:rsidRDefault="00932ADA" w:rsidP="00932ADA">
      <w:pPr>
        <w:spacing w:line="240" w:lineRule="auto"/>
        <w:jc w:val="both"/>
        <w:rPr>
          <w:rFonts w:ascii="Arial Narrow" w:hAnsi="Arial Narrow"/>
          <w:bCs/>
        </w:rPr>
      </w:pPr>
      <w:r>
        <w:rPr>
          <w:rFonts w:ascii="Arial Narrow" w:hAnsi="Arial Narrow"/>
          <w:bCs/>
          <w:color w:val="000000" w:themeColor="text1"/>
        </w:rPr>
        <w:t>Z uwagi na cenne przyro</w:t>
      </w:r>
      <w:r w:rsidR="00F05C7F">
        <w:rPr>
          <w:rFonts w:ascii="Arial Narrow" w:hAnsi="Arial Narrow"/>
          <w:bCs/>
          <w:color w:val="000000" w:themeColor="text1"/>
        </w:rPr>
        <w:t xml:space="preserve">dniczo obszary objęte LSR oraz </w:t>
      </w:r>
      <w:r w:rsidR="00E31AAC">
        <w:rPr>
          <w:rFonts w:ascii="Arial Narrow" w:hAnsi="Arial Narrow"/>
          <w:bCs/>
          <w:color w:val="000000" w:themeColor="text1"/>
        </w:rPr>
        <w:t>dobry stan środowiska (analiza SWOT, rozdz. IV) LGD określając lokalne kryteria wyboru (ustalone w oparciu o partycypacyjne metody angażowania społeczności lokalnej) uwzględniła czynnik środowiskowy jako ważny aspekt premiujący planowane do realizacji operacje</w:t>
      </w:r>
      <w:r w:rsidR="00C9715F">
        <w:rPr>
          <w:rFonts w:ascii="Arial Narrow" w:hAnsi="Arial Narrow"/>
          <w:bCs/>
          <w:color w:val="000000" w:themeColor="text1"/>
        </w:rPr>
        <w:t xml:space="preserve"> mające pozytywny wpływ na środowisko</w:t>
      </w:r>
      <w:r w:rsidR="00E31AAC">
        <w:rPr>
          <w:rFonts w:ascii="Arial Narrow" w:hAnsi="Arial Narrow"/>
          <w:bCs/>
          <w:color w:val="000000" w:themeColor="text1"/>
        </w:rPr>
        <w:t>.</w:t>
      </w:r>
      <w:r w:rsidR="00C9715F">
        <w:rPr>
          <w:rFonts w:ascii="Arial Narrow" w:hAnsi="Arial Narrow"/>
          <w:bCs/>
          <w:color w:val="000000" w:themeColor="text1"/>
        </w:rPr>
        <w:t xml:space="preserve"> Wprowadzanie innowacji związanych</w:t>
      </w:r>
      <w:r w:rsidR="00C0577B">
        <w:rPr>
          <w:rFonts w:ascii="Arial Narrow" w:hAnsi="Arial Narrow"/>
          <w:bCs/>
          <w:color w:val="000000" w:themeColor="text1"/>
        </w:rPr>
        <w:t xml:space="preserve"> m.in. </w:t>
      </w:r>
      <w:r w:rsidR="00C9715F">
        <w:rPr>
          <w:rFonts w:ascii="Arial Narrow" w:hAnsi="Arial Narrow"/>
          <w:bCs/>
          <w:color w:val="000000" w:themeColor="text1"/>
        </w:rPr>
        <w:t>z aspektem</w:t>
      </w:r>
      <w:r w:rsidR="003E56AE">
        <w:rPr>
          <w:rFonts w:ascii="Arial Narrow" w:hAnsi="Arial Narrow"/>
          <w:bCs/>
          <w:color w:val="000000" w:themeColor="text1"/>
        </w:rPr>
        <w:t xml:space="preserve"> środowiskowym i </w:t>
      </w:r>
      <w:r w:rsidR="00C9715F">
        <w:rPr>
          <w:rFonts w:ascii="Arial Narrow" w:hAnsi="Arial Narrow"/>
          <w:bCs/>
          <w:color w:val="000000" w:themeColor="text1"/>
        </w:rPr>
        <w:t xml:space="preserve">klimatycznym, </w:t>
      </w:r>
      <w:r w:rsidR="00C0577B">
        <w:rPr>
          <w:rFonts w:ascii="Arial Narrow" w:hAnsi="Arial Narrow"/>
          <w:bCs/>
          <w:color w:val="000000" w:themeColor="text1"/>
        </w:rPr>
        <w:t>(</w:t>
      </w:r>
      <w:r w:rsidR="00C9715F">
        <w:rPr>
          <w:rFonts w:ascii="Arial Narrow" w:hAnsi="Arial Narrow"/>
          <w:bCs/>
          <w:color w:val="000000" w:themeColor="text1"/>
        </w:rPr>
        <w:t>których definicję zawiera rozdział X</w:t>
      </w:r>
      <w:r w:rsidR="00BE38BB">
        <w:rPr>
          <w:rFonts w:ascii="Arial Narrow" w:hAnsi="Arial Narrow"/>
          <w:bCs/>
          <w:color w:val="000000" w:themeColor="text1"/>
        </w:rPr>
        <w:t xml:space="preserve">) będzie również premiowane w </w:t>
      </w:r>
      <w:r w:rsidR="00C0577B">
        <w:rPr>
          <w:rFonts w:ascii="Arial Narrow" w:hAnsi="Arial Narrow"/>
          <w:bCs/>
          <w:color w:val="000000" w:themeColor="text1"/>
        </w:rPr>
        <w:t>LKW w ramach oceny i wyboru operacji.</w:t>
      </w:r>
      <w:r w:rsidR="00E31AAC">
        <w:rPr>
          <w:rFonts w:ascii="Arial Narrow" w:hAnsi="Arial Narrow"/>
          <w:bCs/>
          <w:color w:val="000000" w:themeColor="text1"/>
        </w:rPr>
        <w:t xml:space="preserve"> Dbałość o stan środowiska na obszarze LGD „Królewskie Ponidzie” jest </w:t>
      </w:r>
      <w:r w:rsidR="009C4638">
        <w:rPr>
          <w:rFonts w:ascii="Arial Narrow" w:hAnsi="Arial Narrow"/>
          <w:bCs/>
          <w:color w:val="000000" w:themeColor="text1"/>
        </w:rPr>
        <w:t>p</w:t>
      </w:r>
      <w:r w:rsidR="00E31AAC">
        <w:rPr>
          <w:rFonts w:ascii="Arial Narrow" w:hAnsi="Arial Narrow"/>
          <w:bCs/>
          <w:color w:val="000000" w:themeColor="text1"/>
        </w:rPr>
        <w:t>riorytet</w:t>
      </w:r>
      <w:r w:rsidR="009C4638">
        <w:rPr>
          <w:rFonts w:ascii="Arial Narrow" w:hAnsi="Arial Narrow"/>
          <w:bCs/>
          <w:color w:val="000000" w:themeColor="text1"/>
        </w:rPr>
        <w:t xml:space="preserve">em, gdyż powiat buski słynie w kraju i za granicą ze swych uzdrowiskowych walorów </w:t>
      </w:r>
      <w:r w:rsidR="000867F6">
        <w:rPr>
          <w:rFonts w:ascii="Arial Narrow" w:hAnsi="Arial Narrow"/>
          <w:bCs/>
          <w:color w:val="000000" w:themeColor="text1"/>
        </w:rPr>
        <w:t>a osoby przebywające na kuracji w Busku i Solcu</w:t>
      </w:r>
      <w:r w:rsidR="00BE38BB">
        <w:rPr>
          <w:rFonts w:ascii="Arial Narrow" w:hAnsi="Arial Narrow"/>
          <w:bCs/>
          <w:color w:val="000000" w:themeColor="text1"/>
        </w:rPr>
        <w:t xml:space="preserve"> - Zdroju</w:t>
      </w:r>
      <w:r w:rsidR="000867F6">
        <w:rPr>
          <w:rFonts w:ascii="Arial Narrow" w:hAnsi="Arial Narrow"/>
          <w:bCs/>
          <w:color w:val="000000" w:themeColor="text1"/>
        </w:rPr>
        <w:t xml:space="preserve"> stawiają coraz to wyższe wymagania w stosunku do poziomu świadczonych usług oraz czystości środowiska i zachowania walorów przyrodniczych</w:t>
      </w:r>
      <w:r w:rsidR="00C9715F">
        <w:rPr>
          <w:rFonts w:ascii="Arial Narrow" w:hAnsi="Arial Narrow"/>
          <w:bCs/>
          <w:color w:val="000000" w:themeColor="text1"/>
        </w:rPr>
        <w:t xml:space="preserve"> obszaru.</w:t>
      </w:r>
      <w:r w:rsidR="000867F6">
        <w:rPr>
          <w:rFonts w:ascii="Arial Narrow" w:hAnsi="Arial Narrow"/>
          <w:bCs/>
          <w:color w:val="000000" w:themeColor="text1"/>
        </w:rPr>
        <w:t xml:space="preserve"> </w:t>
      </w:r>
    </w:p>
    <w:p w:rsidR="00401B03" w:rsidRPr="009C3F18" w:rsidRDefault="00401B03" w:rsidP="009C3F18">
      <w:pPr>
        <w:spacing w:line="240" w:lineRule="auto"/>
        <w:jc w:val="both"/>
        <w:rPr>
          <w:rFonts w:ascii="Arial Narrow" w:hAnsi="Arial Narrow"/>
        </w:rPr>
      </w:pPr>
    </w:p>
    <w:p w:rsidR="00036AE8" w:rsidRDefault="00036AE8"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69208F" w:rsidRDefault="0069208F" w:rsidP="00A406C2">
      <w:pPr>
        <w:spacing w:line="240" w:lineRule="auto"/>
        <w:jc w:val="left"/>
        <w:rPr>
          <w:rFonts w:ascii="Arial Narrow" w:hAnsi="Arial Narrow"/>
          <w:b/>
        </w:rPr>
      </w:pPr>
    </w:p>
    <w:p w:rsidR="00F902EA" w:rsidRDefault="00F902EA" w:rsidP="00A406C2">
      <w:pPr>
        <w:spacing w:line="240" w:lineRule="auto"/>
        <w:jc w:val="left"/>
        <w:rPr>
          <w:rFonts w:ascii="Arial Narrow" w:hAnsi="Arial Narrow"/>
          <w:b/>
        </w:rPr>
      </w:pPr>
    </w:p>
    <w:p w:rsidR="00334AED" w:rsidRPr="00F26E2A" w:rsidRDefault="00A406C2" w:rsidP="00A406C2">
      <w:pPr>
        <w:spacing w:line="240" w:lineRule="auto"/>
        <w:jc w:val="left"/>
        <w:rPr>
          <w:rFonts w:ascii="Arial Narrow" w:hAnsi="Arial Narrow"/>
          <w:b/>
        </w:rPr>
      </w:pPr>
      <w:r w:rsidRPr="00F26E2A">
        <w:rPr>
          <w:rFonts w:ascii="Arial Narrow" w:hAnsi="Arial Narrow"/>
          <w:b/>
        </w:rPr>
        <w:t xml:space="preserve">SPIS TABEL </w:t>
      </w:r>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r w:rsidRPr="0092228A">
        <w:rPr>
          <w:rFonts w:ascii="Arial Narrow" w:hAnsi="Arial Narrow" w:cs="Times New Roman"/>
          <w:sz w:val="22"/>
          <w:szCs w:val="22"/>
        </w:rPr>
        <w:fldChar w:fldCharType="begin"/>
      </w:r>
      <w:r w:rsidR="00915A6E" w:rsidRPr="003E6BE8">
        <w:rPr>
          <w:rFonts w:ascii="Arial Narrow" w:hAnsi="Arial Narrow" w:cs="Times New Roman"/>
          <w:sz w:val="22"/>
          <w:szCs w:val="22"/>
        </w:rPr>
        <w:instrText xml:space="preserve"> TOC \h \z \c "Tabela" </w:instrText>
      </w:r>
      <w:r w:rsidRPr="0092228A">
        <w:rPr>
          <w:rFonts w:ascii="Arial Narrow" w:hAnsi="Arial Narrow" w:cs="Times New Roman"/>
          <w:sz w:val="22"/>
          <w:szCs w:val="22"/>
        </w:rPr>
        <w:fldChar w:fldCharType="separate"/>
      </w:r>
      <w:hyperlink w:anchor="_Toc441843341" w:history="1">
        <w:r w:rsidR="0058460D" w:rsidRPr="0058460D">
          <w:rPr>
            <w:rStyle w:val="Hipercze"/>
            <w:rFonts w:ascii="Arial Narrow" w:hAnsi="Arial Narrow"/>
            <w:noProof/>
            <w:sz w:val="22"/>
            <w:szCs w:val="22"/>
            <w:lang w:bidi="en-US"/>
          </w:rPr>
          <w:t>Tabela 1.   Ludność i powierzchnia obszaru objętego Lokalną Strategią Rozwoju wg stanu na dzień 31.12.2013r.</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_Toc441843341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4</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2" w:history="1">
        <w:r w:rsidR="0058460D" w:rsidRPr="0058460D">
          <w:rPr>
            <w:rStyle w:val="Hipercze"/>
            <w:rFonts w:ascii="Arial Narrow" w:hAnsi="Arial Narrow"/>
            <w:noProof/>
            <w:sz w:val="22"/>
            <w:szCs w:val="22"/>
            <w:lang w:bidi="en-US"/>
          </w:rPr>
          <w:t>Tabela 2. Skład osobowy Rady LGD „Królewskie Ponidzie”</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_Toc441843342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7</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3" w:history="1">
        <w:r w:rsidR="0058460D" w:rsidRPr="0058460D">
          <w:rPr>
            <w:rStyle w:val="Hipercze"/>
            <w:rFonts w:ascii="Arial Narrow" w:hAnsi="Arial Narrow"/>
            <w:noProof/>
            <w:sz w:val="22"/>
            <w:szCs w:val="22"/>
            <w:lang w:bidi="en-US"/>
          </w:rPr>
          <w:t>Tabela 3Partycypacyjne metody włączania lokalnej społeczności w proces tworzenia LSR</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_Toc441843343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11</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4" w:history="1">
        <w:r w:rsidR="0058460D" w:rsidRPr="0058460D">
          <w:rPr>
            <w:rStyle w:val="Hipercze"/>
            <w:rFonts w:ascii="Arial Narrow" w:hAnsi="Arial Narrow"/>
            <w:noProof/>
            <w:sz w:val="22"/>
            <w:szCs w:val="22"/>
            <w:lang w:bidi="en-US"/>
          </w:rPr>
          <w:t>Tabela 4 Struktura ludnościowa obszaru LGD „Królewskie Ponidzie”</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_Toc441843344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13</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5" w:history="1">
        <w:r w:rsidR="0058460D" w:rsidRPr="0058460D">
          <w:rPr>
            <w:rStyle w:val="Hipercze"/>
            <w:rFonts w:ascii="Arial Narrow" w:hAnsi="Arial Narrow"/>
            <w:noProof/>
            <w:sz w:val="22"/>
            <w:szCs w:val="22"/>
            <w:lang w:bidi="en-US"/>
          </w:rPr>
          <w:t>Tabela 5 Przyrost naturalny na obszarze gmin LGD „Królewskie Ponidzie” w latach 2007-2013.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_Toc441843345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14</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6" w:history="1">
        <w:r w:rsidR="0058460D" w:rsidRPr="0058460D">
          <w:rPr>
            <w:rStyle w:val="Hipercze"/>
            <w:rFonts w:ascii="Arial Narrow" w:hAnsi="Arial Narrow"/>
            <w:noProof/>
            <w:sz w:val="22"/>
            <w:szCs w:val="22"/>
            <w:lang w:bidi="en-US"/>
          </w:rPr>
          <w:t>Tabela 6 Saldo migracji na obszarze gmin LGD „Królewskie Ponidzie” w latach 2007-2013.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_Toc441843346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14</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7" w:history="1">
        <w:r w:rsidR="0058460D" w:rsidRPr="0058460D">
          <w:rPr>
            <w:rStyle w:val="Hipercze"/>
            <w:rFonts w:ascii="Arial Narrow" w:hAnsi="Arial Narrow"/>
            <w:noProof/>
            <w:sz w:val="22"/>
            <w:szCs w:val="22"/>
            <w:lang w:bidi="en-US"/>
          </w:rPr>
          <w:t>Tabela 7 Wskaźniki dotyczące przedsiębiorczości dla obszaru LGD „Królewskie Ponidzie”, województwa świętokrzyskiego i Polski w latach 2007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_Toc441843347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16</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8" w:history="1">
        <w:r w:rsidR="0058460D" w:rsidRPr="0058460D">
          <w:rPr>
            <w:rStyle w:val="Hipercze"/>
            <w:rFonts w:ascii="Arial Narrow" w:hAnsi="Arial Narrow"/>
            <w:noProof/>
            <w:sz w:val="22"/>
            <w:szCs w:val="22"/>
            <w:lang w:bidi="en-US"/>
          </w:rPr>
          <w:t>Tabela 8 Dochód podatkowy gmin LGD „Królewskie Ponidzie” na 1 mieszkańca w roku 2012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_Toc441843348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17</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9" w:history="1">
        <w:r w:rsidR="0058460D" w:rsidRPr="0058460D">
          <w:rPr>
            <w:rStyle w:val="Hipercze"/>
            <w:rFonts w:ascii="Arial Narrow" w:hAnsi="Arial Narrow"/>
            <w:noProof/>
            <w:sz w:val="22"/>
            <w:szCs w:val="22"/>
            <w:lang w:bidi="en-US"/>
          </w:rPr>
          <w:t>Tabela 9 Wskaźniki dotyczące bezrobotnych i pracujących na obszarze Polski, województwa świętokrzyskiego i LGD „Królewskie Ponidzie” na dzień 31.12.2013 rok.</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_Toc441843349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18</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0" w:history="1">
        <w:r w:rsidR="0058460D" w:rsidRPr="0058460D">
          <w:rPr>
            <w:rStyle w:val="Hipercze"/>
            <w:rFonts w:ascii="Arial Narrow" w:hAnsi="Arial Narrow"/>
            <w:noProof/>
            <w:sz w:val="22"/>
            <w:szCs w:val="22"/>
            <w:lang w:bidi="en-US"/>
          </w:rPr>
          <w:t>Tabela 10 Wskaźniki dotyczące pomocy społecznej dla LGD „Królewskie Ponidzie”, województwa świętokrzyskiego i Polski w roku 2009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_Toc441843350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20</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1" w:history="1">
        <w:r w:rsidR="0058460D" w:rsidRPr="0058460D">
          <w:rPr>
            <w:rStyle w:val="Hipercze"/>
            <w:rFonts w:ascii="Arial Narrow" w:hAnsi="Arial Narrow"/>
            <w:noProof/>
            <w:sz w:val="22"/>
            <w:szCs w:val="22"/>
            <w:lang w:bidi="en-US"/>
          </w:rPr>
          <w:t>Tabela 11 Powody przyznania pomocy i wsparcia na obszarze LGD „Królewskie Ponidzie” z podziałem na gminy w roku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_Toc441843351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21</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2" w:history="1">
        <w:r w:rsidR="0058460D" w:rsidRPr="0058460D">
          <w:rPr>
            <w:rStyle w:val="Hipercze"/>
            <w:rFonts w:ascii="Arial Narrow" w:hAnsi="Arial Narrow"/>
            <w:noProof/>
            <w:sz w:val="22"/>
            <w:szCs w:val="22"/>
            <w:lang w:bidi="en-US"/>
          </w:rPr>
          <w:t>Tabela 12 Wskaźnik deprywacji lokalnej na obszarze LGD „Królewskie Ponidzie” z podziałem na gminy w latach 2009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_Toc441843352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22</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3" w:history="1">
        <w:r w:rsidR="0058460D" w:rsidRPr="0058460D">
          <w:rPr>
            <w:rStyle w:val="Hipercze"/>
            <w:rFonts w:ascii="Arial Narrow" w:hAnsi="Arial Narrow"/>
            <w:noProof/>
            <w:sz w:val="22"/>
            <w:szCs w:val="22"/>
            <w:lang w:bidi="en-US"/>
          </w:rPr>
          <w:t>Tabela 13 Wskaźniki dotyczące dostępu do opieki zdrowotnej ludności obszaru LGD „Królewskie Ponidzie”, województwa świętokrzyskiego i Polski w latach 2010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_Toc441843353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23</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4" w:history="1">
        <w:r w:rsidR="0058460D" w:rsidRPr="0058460D">
          <w:rPr>
            <w:rStyle w:val="Hipercze"/>
            <w:rFonts w:ascii="Arial Narrow" w:hAnsi="Arial Narrow"/>
            <w:noProof/>
            <w:sz w:val="22"/>
            <w:szCs w:val="22"/>
            <w:lang w:bidi="en-US"/>
          </w:rPr>
          <w:t>Tabela 14Struktura gospodarstw obszaru LGD „Królewskie Ponidzie” z podziałem na gminy.</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_Toc441843354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24</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5" w:history="1">
        <w:r w:rsidR="0058460D" w:rsidRPr="0058460D">
          <w:rPr>
            <w:rStyle w:val="Hipercze"/>
            <w:rFonts w:ascii="Arial Narrow" w:hAnsi="Arial Narrow"/>
            <w:noProof/>
            <w:sz w:val="22"/>
            <w:szCs w:val="22"/>
            <w:lang w:bidi="en-US"/>
          </w:rPr>
          <w:t>Tabela 15 Zabytki na obszarze LGD „Królewskie Ponidzie” przedstawia tabela poniżej.</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_Toc441843355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25</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6" w:history="1">
        <w:r w:rsidR="0058460D" w:rsidRPr="0058460D">
          <w:rPr>
            <w:rStyle w:val="Hipercze"/>
            <w:rFonts w:ascii="Arial Narrow" w:hAnsi="Arial Narrow"/>
            <w:noProof/>
            <w:sz w:val="22"/>
            <w:szCs w:val="22"/>
            <w:lang w:bidi="en-US"/>
          </w:rPr>
          <w:t>Tabela 16 Liczba turystów krajowych i zagranicznych odwiedzających obszar LGD „Królewskie Ponidzie”</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_Toc441843356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29</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7" w:history="1">
        <w:r w:rsidR="0058460D" w:rsidRPr="0058460D">
          <w:rPr>
            <w:rStyle w:val="Hipercze"/>
            <w:rFonts w:ascii="Arial Narrow" w:hAnsi="Arial Narrow"/>
            <w:noProof/>
            <w:sz w:val="22"/>
            <w:szCs w:val="22"/>
            <w:lang w:bidi="en-US"/>
          </w:rPr>
          <w:t>Tabela 17 Liczba osób korzystających z noclegów na 1000 ludności na obszarze LGD „Królewskie Ponidzie” w latach 2007-2013.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_Toc441843357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29</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8" w:history="1">
        <w:r w:rsidR="0058460D" w:rsidRPr="0058460D">
          <w:rPr>
            <w:rStyle w:val="Hipercze"/>
            <w:rFonts w:ascii="Arial Narrow" w:hAnsi="Arial Narrow"/>
            <w:noProof/>
            <w:sz w:val="22"/>
            <w:szCs w:val="22"/>
            <w:lang w:bidi="en-US"/>
          </w:rPr>
          <w:t>Tabela 18 Liczba gospodarstw agroturystycznych na obszarze LGD „Królewskie Ponidzie” z podziałem na gminy w roku 2008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_Toc441843358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30</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9" w:history="1">
        <w:r w:rsidR="0058460D" w:rsidRPr="0058460D">
          <w:rPr>
            <w:rStyle w:val="Hipercze"/>
            <w:rFonts w:ascii="Arial Narrow" w:hAnsi="Arial Narrow"/>
            <w:noProof/>
            <w:sz w:val="22"/>
            <w:szCs w:val="22"/>
            <w:lang w:bidi="en-US"/>
          </w:rPr>
          <w:t>Tabela 19 Analiza SWOT obszaru LGD „Królewskie Ponidzie”</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_Toc441843359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32</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0" w:history="1">
        <w:r w:rsidR="0058460D" w:rsidRPr="0058460D">
          <w:rPr>
            <w:rStyle w:val="Hipercze"/>
            <w:rFonts w:ascii="Arial Narrow" w:hAnsi="Arial Narrow"/>
            <w:noProof/>
            <w:sz w:val="22"/>
            <w:szCs w:val="22"/>
            <w:lang w:bidi="en-US"/>
          </w:rPr>
          <w:t>Tabela 20 Tabelaryczna matryca logiczna powiązań diagnozy obszaru i ludności, analizy SWOT oraz celów i wskaźników</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_Toc441843360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37</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1" w:history="1">
        <w:r w:rsidR="0058460D" w:rsidRPr="0058460D">
          <w:rPr>
            <w:rStyle w:val="Hipercze"/>
            <w:rFonts w:ascii="Arial Narrow" w:hAnsi="Arial Narrow"/>
            <w:noProof/>
            <w:sz w:val="22"/>
            <w:szCs w:val="22"/>
            <w:lang w:bidi="en-US"/>
          </w:rPr>
          <w:t>Tabela 21 Cele i wskaźniki LGD „Królewskie Ponidzie” założone do realizacji w latach 2016-2023.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_Toc441843361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42</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2" w:history="1">
        <w:r w:rsidR="0058460D" w:rsidRPr="0058460D">
          <w:rPr>
            <w:rStyle w:val="Hipercze"/>
            <w:rFonts w:ascii="Arial Narrow" w:hAnsi="Arial Narrow"/>
            <w:noProof/>
            <w:sz w:val="22"/>
            <w:szCs w:val="22"/>
            <w:lang w:bidi="en-US"/>
          </w:rPr>
          <w:t>Tabela 22 Ryzyka w Planie działania - sposoby zapobiegania i/lub niwelowania</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_Toc441843362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57</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3" w:history="1">
        <w:r w:rsidR="0058460D" w:rsidRPr="0058460D">
          <w:rPr>
            <w:rStyle w:val="Hipercze"/>
            <w:rFonts w:ascii="Arial Narrow" w:hAnsi="Arial Narrow"/>
            <w:noProof/>
            <w:sz w:val="22"/>
            <w:szCs w:val="22"/>
            <w:lang w:bidi="en-US"/>
          </w:rPr>
          <w:t>Tabela 23 Uzasadnienie wyboru kanału komunikacyjnego  do wykonania celów strategicznych.</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_Toc441843363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58</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4" w:history="1">
        <w:r w:rsidR="0058460D" w:rsidRPr="0058460D">
          <w:rPr>
            <w:rStyle w:val="Hipercze"/>
            <w:rFonts w:ascii="Arial Narrow" w:hAnsi="Arial Narrow"/>
            <w:noProof/>
            <w:sz w:val="22"/>
            <w:szCs w:val="22"/>
            <w:lang w:bidi="en-US"/>
          </w:rPr>
          <w:t>Tabela 24 Elementy funkcjonowania LGD podlegające ewaluacji.</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_Toc441843364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64</w:t>
        </w:r>
        <w:r w:rsidRPr="0058460D">
          <w:rPr>
            <w:rFonts w:ascii="Arial Narrow" w:hAnsi="Arial Narrow"/>
            <w:noProof/>
            <w:webHidden/>
            <w:sz w:val="22"/>
            <w:szCs w:val="22"/>
          </w:rPr>
          <w:fldChar w:fldCharType="end"/>
        </w:r>
      </w:hyperlink>
    </w:p>
    <w:p w:rsidR="0058460D" w:rsidRPr="0058460D" w:rsidRDefault="0092228A"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5" w:history="1">
        <w:r w:rsidR="0058460D" w:rsidRPr="0058460D">
          <w:rPr>
            <w:rStyle w:val="Hipercze"/>
            <w:rFonts w:ascii="Arial Narrow" w:hAnsi="Arial Narrow"/>
            <w:noProof/>
            <w:sz w:val="22"/>
            <w:szCs w:val="22"/>
            <w:lang w:bidi="en-US"/>
          </w:rPr>
          <w:t>Tabela 25 Elementy wdrażania LGD podlegające ewaluacji.</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_Toc441843365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64</w:t>
        </w:r>
        <w:r w:rsidRPr="0058460D">
          <w:rPr>
            <w:rFonts w:ascii="Arial Narrow" w:hAnsi="Arial Narrow"/>
            <w:noProof/>
            <w:webHidden/>
            <w:sz w:val="22"/>
            <w:szCs w:val="22"/>
          </w:rPr>
          <w:fldChar w:fldCharType="end"/>
        </w:r>
      </w:hyperlink>
    </w:p>
    <w:p w:rsidR="0058460D" w:rsidRDefault="0092228A" w:rsidP="0058460D">
      <w:pPr>
        <w:pStyle w:val="Spisilustracji"/>
        <w:tabs>
          <w:tab w:val="right" w:pos="10194"/>
        </w:tabs>
        <w:spacing w:line="240" w:lineRule="auto"/>
        <w:rPr>
          <w:rFonts w:eastAsiaTheme="minorEastAsia"/>
          <w:caps w:val="0"/>
          <w:noProof/>
          <w:sz w:val="22"/>
          <w:szCs w:val="22"/>
          <w:lang w:eastAsia="pl-PL"/>
        </w:rPr>
      </w:pPr>
      <w:hyperlink w:anchor="_Toc441843366" w:history="1">
        <w:r w:rsidR="0058460D" w:rsidRPr="0058460D">
          <w:rPr>
            <w:rStyle w:val="Hipercze"/>
            <w:rFonts w:ascii="Arial Narrow" w:hAnsi="Arial Narrow"/>
            <w:noProof/>
            <w:sz w:val="22"/>
            <w:szCs w:val="22"/>
            <w:lang w:bidi="en-US"/>
          </w:rPr>
          <w:t>Tabela 26 Elementy podlegające monitorowaniu.</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_Toc441843366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F853E0">
          <w:rPr>
            <w:rFonts w:ascii="Arial Narrow" w:hAnsi="Arial Narrow"/>
            <w:noProof/>
            <w:webHidden/>
            <w:sz w:val="22"/>
            <w:szCs w:val="22"/>
          </w:rPr>
          <w:t>64</w:t>
        </w:r>
        <w:r w:rsidRPr="0058460D">
          <w:rPr>
            <w:rFonts w:ascii="Arial Narrow" w:hAnsi="Arial Narrow"/>
            <w:noProof/>
            <w:webHidden/>
            <w:sz w:val="22"/>
            <w:szCs w:val="22"/>
          </w:rPr>
          <w:fldChar w:fldCharType="end"/>
        </w:r>
      </w:hyperlink>
    </w:p>
    <w:p w:rsidR="00036AE8" w:rsidRDefault="0092228A" w:rsidP="003E6BE8">
      <w:pPr>
        <w:tabs>
          <w:tab w:val="left" w:pos="405"/>
          <w:tab w:val="center" w:pos="4536"/>
        </w:tabs>
        <w:spacing w:line="240" w:lineRule="auto"/>
        <w:rPr>
          <w:rFonts w:ascii="Arial Narrow" w:hAnsi="Arial Narrow" w:cs="Times New Roman"/>
          <w:b/>
        </w:rPr>
      </w:pPr>
      <w:r w:rsidRPr="003E6BE8">
        <w:rPr>
          <w:rFonts w:ascii="Arial Narrow" w:hAnsi="Arial Narrow" w:cs="Times New Roman"/>
        </w:rPr>
        <w:fldChar w:fldCharType="end"/>
      </w:r>
    </w:p>
    <w:p w:rsidR="00821B5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WYKRESÓW</w:t>
      </w:r>
    </w:p>
    <w:p w:rsidR="00D50FE3" w:rsidRPr="00F26E2A" w:rsidRDefault="0092228A" w:rsidP="00D50FE3">
      <w:pPr>
        <w:pStyle w:val="Spisilustracji"/>
        <w:tabs>
          <w:tab w:val="right" w:pos="10194"/>
        </w:tabs>
        <w:spacing w:line="240" w:lineRule="auto"/>
        <w:rPr>
          <w:rFonts w:ascii="Arial Narrow" w:eastAsiaTheme="minorEastAsia" w:hAnsi="Arial Narrow"/>
          <w:caps w:val="0"/>
          <w:noProof/>
          <w:sz w:val="22"/>
          <w:szCs w:val="22"/>
          <w:lang w:eastAsia="pl-PL"/>
        </w:rPr>
      </w:pPr>
      <w:r w:rsidRPr="0092228A">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"Wykres" </w:instrText>
      </w:r>
      <w:r w:rsidRPr="0092228A">
        <w:rPr>
          <w:rFonts w:ascii="Arial Narrow" w:hAnsi="Arial Narrow" w:cs="Times New Roman"/>
          <w:sz w:val="22"/>
          <w:szCs w:val="22"/>
        </w:rPr>
        <w:fldChar w:fldCharType="separate"/>
      </w:r>
      <w:hyperlink w:anchor="_Toc437948822" w:history="1">
        <w:r w:rsidR="00D50FE3" w:rsidRPr="00F26E2A">
          <w:rPr>
            <w:rStyle w:val="Hipercze"/>
            <w:rFonts w:ascii="Arial Narrow" w:hAnsi="Arial Narrow"/>
            <w:noProof/>
            <w:sz w:val="22"/>
            <w:szCs w:val="22"/>
            <w:lang w:bidi="en-US"/>
          </w:rPr>
          <w:t>Wykres 1. Procent mieszkańców obszaru LGD z podziałem na płeć.</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_Toc437948822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F853E0">
          <w:rPr>
            <w:rFonts w:ascii="Arial Narrow" w:hAnsi="Arial Narrow"/>
            <w:noProof/>
            <w:webHidden/>
            <w:sz w:val="22"/>
            <w:szCs w:val="22"/>
          </w:rPr>
          <w:t>12</w:t>
        </w:r>
        <w:r w:rsidRPr="00F26E2A">
          <w:rPr>
            <w:rFonts w:ascii="Arial Narrow" w:hAnsi="Arial Narrow"/>
            <w:noProof/>
            <w:webHidden/>
            <w:sz w:val="22"/>
            <w:szCs w:val="22"/>
          </w:rPr>
          <w:fldChar w:fldCharType="end"/>
        </w:r>
      </w:hyperlink>
    </w:p>
    <w:p w:rsidR="00D50FE3" w:rsidRPr="00F26E2A" w:rsidRDefault="0092228A"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3" w:history="1">
        <w:r w:rsidR="00D50FE3" w:rsidRPr="00F26E2A">
          <w:rPr>
            <w:rStyle w:val="Hipercze"/>
            <w:rFonts w:ascii="Arial Narrow" w:hAnsi="Arial Narrow"/>
            <w:noProof/>
            <w:sz w:val="22"/>
            <w:szCs w:val="22"/>
            <w:lang w:bidi="en-US"/>
          </w:rPr>
          <w:t>Wykres 2 Liczba mieszkańców obszaru LGD "Królewskie Ponidzie" w latach 2007-2013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_Toc437948823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F853E0">
          <w:rPr>
            <w:rFonts w:ascii="Arial Narrow" w:hAnsi="Arial Narrow"/>
            <w:noProof/>
            <w:webHidden/>
            <w:sz w:val="22"/>
            <w:szCs w:val="22"/>
          </w:rPr>
          <w:t>13</w:t>
        </w:r>
        <w:r w:rsidRPr="00F26E2A">
          <w:rPr>
            <w:rFonts w:ascii="Arial Narrow" w:hAnsi="Arial Narrow"/>
            <w:noProof/>
            <w:webHidden/>
            <w:sz w:val="22"/>
            <w:szCs w:val="22"/>
          </w:rPr>
          <w:fldChar w:fldCharType="end"/>
        </w:r>
      </w:hyperlink>
    </w:p>
    <w:p w:rsidR="00D50FE3" w:rsidRPr="00F26E2A" w:rsidRDefault="0092228A"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4" w:history="1">
        <w:r w:rsidR="00D50FE3" w:rsidRPr="00F26E2A">
          <w:rPr>
            <w:rStyle w:val="Hipercze"/>
            <w:rFonts w:ascii="Arial Narrow" w:hAnsi="Arial Narrow"/>
            <w:noProof/>
            <w:sz w:val="22"/>
            <w:szCs w:val="22"/>
            <w:lang w:bidi="en-US"/>
          </w:rPr>
          <w:t>Wykres 3 Ludność wg ekonomicznych grup wieku w % ludności ogółem w 2013 roku – porównanie średniej dla Polski, województwa świętokrzyskiego</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_Toc437948824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F853E0">
          <w:rPr>
            <w:rFonts w:ascii="Arial Narrow" w:hAnsi="Arial Narrow"/>
            <w:noProof/>
            <w:webHidden/>
            <w:sz w:val="22"/>
            <w:szCs w:val="22"/>
          </w:rPr>
          <w:t>14</w:t>
        </w:r>
        <w:r w:rsidRPr="00F26E2A">
          <w:rPr>
            <w:rFonts w:ascii="Arial Narrow" w:hAnsi="Arial Narrow"/>
            <w:noProof/>
            <w:webHidden/>
            <w:sz w:val="22"/>
            <w:szCs w:val="22"/>
          </w:rPr>
          <w:fldChar w:fldCharType="end"/>
        </w:r>
      </w:hyperlink>
    </w:p>
    <w:p w:rsidR="00D50FE3" w:rsidRPr="00F26E2A" w:rsidRDefault="0092228A"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5" w:history="1">
        <w:r w:rsidR="00D50FE3" w:rsidRPr="00F26E2A">
          <w:rPr>
            <w:rStyle w:val="Hipercze"/>
            <w:rFonts w:ascii="Arial Narrow" w:hAnsi="Arial Narrow"/>
            <w:noProof/>
            <w:sz w:val="22"/>
            <w:szCs w:val="22"/>
            <w:lang w:bidi="en-US"/>
          </w:rPr>
          <w:t>Wykres 4 Piramida ludności obszaru LGD „Królewskie Ponidzie”</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_Toc437948825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F853E0">
          <w:rPr>
            <w:rFonts w:ascii="Arial Narrow" w:hAnsi="Arial Narrow"/>
            <w:noProof/>
            <w:webHidden/>
            <w:sz w:val="22"/>
            <w:szCs w:val="22"/>
          </w:rPr>
          <w:t>15</w:t>
        </w:r>
        <w:r w:rsidRPr="00F26E2A">
          <w:rPr>
            <w:rFonts w:ascii="Arial Narrow" w:hAnsi="Arial Narrow"/>
            <w:noProof/>
            <w:webHidden/>
            <w:sz w:val="22"/>
            <w:szCs w:val="22"/>
          </w:rPr>
          <w:fldChar w:fldCharType="end"/>
        </w:r>
      </w:hyperlink>
    </w:p>
    <w:p w:rsidR="00D50FE3" w:rsidRPr="00F26E2A" w:rsidRDefault="0092228A"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6" w:history="1">
        <w:r w:rsidR="00D50FE3" w:rsidRPr="00F26E2A">
          <w:rPr>
            <w:rStyle w:val="Hipercze"/>
            <w:rFonts w:ascii="Arial Narrow" w:hAnsi="Arial Narrow"/>
            <w:noProof/>
            <w:sz w:val="22"/>
            <w:szCs w:val="22"/>
            <w:lang w:bidi="en-US"/>
          </w:rPr>
          <w:t>Wykres 5 Liczba podmiotów wpisanych do rejestru REGON na obszarze LGD "Królewskie Ponidzie" w latach 2009-2013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F853E0">
          <w:rPr>
            <w:rFonts w:ascii="Arial Narrow" w:hAnsi="Arial Narrow"/>
            <w:noProof/>
            <w:webHidden/>
            <w:sz w:val="22"/>
            <w:szCs w:val="22"/>
          </w:rPr>
          <w:t>16</w:t>
        </w:r>
        <w:r w:rsidRPr="00F26E2A">
          <w:rPr>
            <w:rFonts w:ascii="Arial Narrow" w:hAnsi="Arial Narrow"/>
            <w:noProof/>
            <w:webHidden/>
            <w:sz w:val="22"/>
            <w:szCs w:val="22"/>
          </w:rPr>
          <w:fldChar w:fldCharType="end"/>
        </w:r>
      </w:hyperlink>
    </w:p>
    <w:p w:rsidR="00D50FE3" w:rsidRPr="00F26E2A" w:rsidRDefault="0092228A"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7" w:history="1">
        <w:r w:rsidR="00D50FE3" w:rsidRPr="00F26E2A">
          <w:rPr>
            <w:rStyle w:val="Hipercze"/>
            <w:rFonts w:ascii="Arial Narrow" w:hAnsi="Arial Narrow"/>
            <w:noProof/>
            <w:sz w:val="22"/>
            <w:szCs w:val="22"/>
            <w:lang w:bidi="en-US"/>
          </w:rPr>
          <w:t>Wykres 6 Ilość bezrobotnych w latach 2008-2013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_Toc437948827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F853E0">
          <w:rPr>
            <w:rFonts w:ascii="Arial Narrow" w:hAnsi="Arial Narrow"/>
            <w:noProof/>
            <w:webHidden/>
            <w:sz w:val="22"/>
            <w:szCs w:val="22"/>
          </w:rPr>
          <w:t>17</w:t>
        </w:r>
        <w:r w:rsidRPr="00F26E2A">
          <w:rPr>
            <w:rFonts w:ascii="Arial Narrow" w:hAnsi="Arial Narrow"/>
            <w:noProof/>
            <w:webHidden/>
            <w:sz w:val="22"/>
            <w:szCs w:val="22"/>
          </w:rPr>
          <w:fldChar w:fldCharType="end"/>
        </w:r>
      </w:hyperlink>
    </w:p>
    <w:p w:rsidR="00D50FE3" w:rsidRPr="00F26E2A" w:rsidRDefault="0092228A"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8" w:history="1">
        <w:r w:rsidR="00D50FE3" w:rsidRPr="00F26E2A">
          <w:rPr>
            <w:rStyle w:val="Hipercze"/>
            <w:rFonts w:ascii="Arial Narrow" w:hAnsi="Arial Narrow"/>
            <w:noProof/>
            <w:sz w:val="22"/>
            <w:szCs w:val="22"/>
            <w:lang w:bidi="en-US"/>
          </w:rPr>
          <w:t>Wykres 7 Procentowy stosunek liczby bezrobotnych do liczby osób w wieku produkcyjnym na obszarze LGD „Królewskie Ponidzie” w porównaniu ze średnią dla województwa świętokrzyskiego i Polski wg danych na 31.12.2013 rok.</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_Toc437948828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F853E0">
          <w:rPr>
            <w:rFonts w:ascii="Arial Narrow" w:hAnsi="Arial Narrow"/>
            <w:noProof/>
            <w:webHidden/>
            <w:sz w:val="22"/>
            <w:szCs w:val="22"/>
          </w:rPr>
          <w:t>18</w:t>
        </w:r>
        <w:r w:rsidRPr="00F26E2A">
          <w:rPr>
            <w:rFonts w:ascii="Arial Narrow" w:hAnsi="Arial Narrow"/>
            <w:noProof/>
            <w:webHidden/>
            <w:sz w:val="22"/>
            <w:szCs w:val="22"/>
          </w:rPr>
          <w:fldChar w:fldCharType="end"/>
        </w:r>
      </w:hyperlink>
    </w:p>
    <w:p w:rsidR="00D50FE3" w:rsidRPr="00F26E2A" w:rsidRDefault="0092228A"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9" w:history="1">
        <w:r w:rsidR="00D50FE3" w:rsidRPr="00F26E2A">
          <w:rPr>
            <w:rStyle w:val="Hipercze"/>
            <w:rFonts w:ascii="Arial Narrow" w:hAnsi="Arial Narrow"/>
            <w:noProof/>
            <w:sz w:val="22"/>
            <w:szCs w:val="22"/>
            <w:lang w:bidi="en-US"/>
          </w:rPr>
          <w:t>Wykres 8 Liczba uczniów objętych szkolnictwem przedszkolnym, podstawowym, gimnazjalnym, ponadgimnazjalnymi policealnym na obszarze LGD „Królewskie Ponidzie” w latach 2010 – 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_Toc437948829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F853E0">
          <w:rPr>
            <w:rFonts w:ascii="Arial Narrow" w:hAnsi="Arial Narrow"/>
            <w:noProof/>
            <w:webHidden/>
            <w:sz w:val="22"/>
            <w:szCs w:val="22"/>
          </w:rPr>
          <w:t>22</w:t>
        </w:r>
        <w:r w:rsidRPr="00F26E2A">
          <w:rPr>
            <w:rFonts w:ascii="Arial Narrow" w:hAnsi="Arial Narrow"/>
            <w:noProof/>
            <w:webHidden/>
            <w:sz w:val="22"/>
            <w:szCs w:val="22"/>
          </w:rPr>
          <w:fldChar w:fldCharType="end"/>
        </w:r>
      </w:hyperlink>
    </w:p>
    <w:p w:rsidR="00A406C2" w:rsidRPr="00036AE8" w:rsidRDefault="0092228A" w:rsidP="00401B03">
      <w:pPr>
        <w:tabs>
          <w:tab w:val="left" w:pos="405"/>
          <w:tab w:val="center" w:pos="4536"/>
        </w:tabs>
        <w:spacing w:line="240" w:lineRule="auto"/>
        <w:rPr>
          <w:rFonts w:ascii="Arial Narrow" w:hAnsi="Arial Narrow" w:cs="Times New Roman"/>
        </w:rPr>
      </w:pPr>
      <w:r w:rsidRPr="00F26E2A">
        <w:rPr>
          <w:rFonts w:ascii="Arial Narrow" w:hAnsi="Arial Narrow" w:cs="Times New Roman"/>
        </w:rPr>
        <w:fldChar w:fldCharType="end"/>
      </w:r>
    </w:p>
    <w:p w:rsidR="00A406C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RYSUNKÓW</w:t>
      </w:r>
    </w:p>
    <w:p w:rsidR="00401B03" w:rsidRPr="00F26E2A" w:rsidRDefault="0092228A" w:rsidP="00401B03">
      <w:pPr>
        <w:pStyle w:val="Spisilustracji"/>
        <w:tabs>
          <w:tab w:val="right" w:pos="10194"/>
        </w:tabs>
        <w:spacing w:line="240" w:lineRule="auto"/>
        <w:rPr>
          <w:rFonts w:ascii="Arial Narrow" w:eastAsiaTheme="minorEastAsia" w:hAnsi="Arial Narrow"/>
          <w:caps w:val="0"/>
          <w:noProof/>
          <w:sz w:val="22"/>
          <w:szCs w:val="22"/>
          <w:lang w:eastAsia="pl-PL"/>
        </w:rPr>
      </w:pPr>
      <w:r w:rsidRPr="0092228A">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"Rysunek" </w:instrText>
      </w:r>
      <w:r w:rsidRPr="0092228A">
        <w:rPr>
          <w:rFonts w:ascii="Arial Narrow" w:hAnsi="Arial Narrow" w:cs="Times New Roman"/>
          <w:sz w:val="22"/>
          <w:szCs w:val="22"/>
        </w:rPr>
        <w:fldChar w:fldCharType="separate"/>
      </w:r>
      <w:hyperlink w:anchor="_Toc436744986" w:history="1">
        <w:r w:rsidR="00401B03" w:rsidRPr="00F26E2A">
          <w:rPr>
            <w:rStyle w:val="Hipercze"/>
            <w:rFonts w:ascii="Arial Narrow" w:hAnsi="Arial Narrow"/>
            <w:noProof/>
            <w:sz w:val="22"/>
            <w:szCs w:val="22"/>
            <w:lang w:bidi="en-US"/>
          </w:rPr>
          <w:t>Rysunek 1 Obszar LGD „Królewskie Ponidzie</w:t>
        </w:r>
        <w:r w:rsidR="00401B0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401B03" w:rsidRPr="00F26E2A">
          <w:rPr>
            <w:rFonts w:ascii="Arial Narrow" w:hAnsi="Arial Narrow"/>
            <w:noProof/>
            <w:webHidden/>
            <w:sz w:val="22"/>
            <w:szCs w:val="22"/>
          </w:rPr>
          <w:instrText xml:space="preserve"> PAGEREF _Toc436744986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F853E0">
          <w:rPr>
            <w:rFonts w:ascii="Arial Narrow" w:hAnsi="Arial Narrow"/>
            <w:noProof/>
            <w:webHidden/>
            <w:sz w:val="22"/>
            <w:szCs w:val="22"/>
          </w:rPr>
          <w:t>4</w:t>
        </w:r>
        <w:r w:rsidRPr="00F26E2A">
          <w:rPr>
            <w:rFonts w:ascii="Arial Narrow" w:hAnsi="Arial Narrow"/>
            <w:noProof/>
            <w:webHidden/>
            <w:sz w:val="22"/>
            <w:szCs w:val="22"/>
          </w:rPr>
          <w:fldChar w:fldCharType="end"/>
        </w:r>
      </w:hyperlink>
    </w:p>
    <w:p w:rsidR="009C380F" w:rsidRDefault="0092228A" w:rsidP="00C75228">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rPr>
        <w:fldChar w:fldCharType="end"/>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Pr="00A02743" w:rsidRDefault="009232D9" w:rsidP="009232D9">
      <w:pPr>
        <w:jc w:val="right"/>
        <w:rPr>
          <w:rFonts w:ascii="Arial Narrow" w:hAnsi="Arial Narrow"/>
          <w:b/>
        </w:rPr>
      </w:pPr>
      <w:r w:rsidRPr="00A02743">
        <w:rPr>
          <w:rFonts w:ascii="Arial Narrow" w:hAnsi="Arial Narrow"/>
          <w:b/>
        </w:rPr>
        <w:t>Załącznik nr 1 do LSR</w:t>
      </w:r>
    </w:p>
    <w:p w:rsidR="009232D9" w:rsidRPr="00A02743" w:rsidRDefault="009232D9" w:rsidP="009232D9">
      <w:pPr>
        <w:pStyle w:val="Akapitzlist"/>
        <w:tabs>
          <w:tab w:val="left" w:pos="-4962"/>
        </w:tabs>
        <w:autoSpaceDE w:val="0"/>
        <w:spacing w:line="240" w:lineRule="auto"/>
        <w:ind w:left="0"/>
        <w:rPr>
          <w:rFonts w:ascii="Arial Narrow" w:hAnsi="Arial Narrow"/>
          <w:b/>
        </w:rPr>
      </w:pPr>
    </w:p>
    <w:p w:rsidR="009232D9" w:rsidRPr="00A02743" w:rsidRDefault="009232D9" w:rsidP="009232D9">
      <w:pPr>
        <w:pStyle w:val="Akapitzlist"/>
        <w:tabs>
          <w:tab w:val="left" w:pos="-4962"/>
        </w:tabs>
        <w:autoSpaceDE w:val="0"/>
        <w:spacing w:line="240" w:lineRule="auto"/>
        <w:ind w:left="0"/>
        <w:rPr>
          <w:rFonts w:ascii="Arial Narrow" w:hAnsi="Arial Narrow"/>
          <w:b/>
        </w:rPr>
      </w:pPr>
      <w:r w:rsidRPr="00A02743">
        <w:rPr>
          <w:rFonts w:ascii="Arial Narrow" w:hAnsi="Arial Narrow"/>
          <w:b/>
        </w:rPr>
        <w:t>Uchwała nr 27/2015</w:t>
      </w:r>
    </w:p>
    <w:p w:rsidR="009232D9" w:rsidRPr="00A02743" w:rsidRDefault="009232D9" w:rsidP="009232D9">
      <w:pPr>
        <w:pStyle w:val="Akapitzlist"/>
        <w:tabs>
          <w:tab w:val="left" w:pos="-4962"/>
        </w:tabs>
        <w:autoSpaceDE w:val="0"/>
        <w:spacing w:line="240" w:lineRule="auto"/>
        <w:ind w:left="0"/>
        <w:rPr>
          <w:rFonts w:ascii="Arial Narrow" w:hAnsi="Arial Narrow"/>
          <w:b/>
        </w:rPr>
      </w:pPr>
      <w:r w:rsidRPr="00A02743">
        <w:rPr>
          <w:rFonts w:ascii="Arial Narrow" w:hAnsi="Arial Narrow"/>
          <w:b/>
        </w:rPr>
        <w:t>Zarządu  „Królewskiego Ponidzia”</w:t>
      </w:r>
    </w:p>
    <w:p w:rsidR="009232D9" w:rsidRPr="00A02743" w:rsidRDefault="009232D9" w:rsidP="009232D9">
      <w:pPr>
        <w:pStyle w:val="Akapitzlist"/>
        <w:tabs>
          <w:tab w:val="left" w:pos="-4962"/>
        </w:tabs>
        <w:autoSpaceDE w:val="0"/>
        <w:spacing w:line="240" w:lineRule="auto"/>
        <w:ind w:left="0"/>
        <w:rPr>
          <w:rFonts w:ascii="Arial Narrow" w:hAnsi="Arial Narrow"/>
          <w:b/>
        </w:rPr>
      </w:pPr>
      <w:r w:rsidRPr="00A02743">
        <w:rPr>
          <w:rFonts w:ascii="Arial Narrow" w:hAnsi="Arial Narrow"/>
          <w:b/>
        </w:rPr>
        <w:t>z dnia 28.12.2015 r.</w:t>
      </w:r>
    </w:p>
    <w:p w:rsidR="009232D9" w:rsidRPr="00A02743" w:rsidRDefault="009232D9" w:rsidP="009232D9">
      <w:pPr>
        <w:pStyle w:val="Akapitzlist"/>
        <w:autoSpaceDE w:val="0"/>
        <w:spacing w:line="240" w:lineRule="auto"/>
        <w:ind w:left="0"/>
        <w:rPr>
          <w:rFonts w:ascii="Arial Narrow" w:hAnsi="Arial Narrow"/>
          <w:b/>
        </w:rPr>
      </w:pPr>
      <w:r w:rsidRPr="00A02743">
        <w:rPr>
          <w:rFonts w:ascii="Arial Narrow" w:hAnsi="Arial Narrow"/>
          <w:b/>
        </w:rPr>
        <w:t>w sprawie przyjęcia Procedury Aktualizacji Lokalnej Strategii Rozwoju</w:t>
      </w:r>
    </w:p>
    <w:p w:rsidR="009232D9" w:rsidRPr="00A02743" w:rsidRDefault="009232D9" w:rsidP="009232D9">
      <w:pPr>
        <w:pStyle w:val="Akapitzlist"/>
        <w:autoSpaceDE w:val="0"/>
        <w:spacing w:line="240" w:lineRule="auto"/>
        <w:ind w:left="0"/>
        <w:rPr>
          <w:rFonts w:ascii="Arial Narrow" w:hAnsi="Arial Narrow"/>
          <w:b/>
        </w:rPr>
      </w:pPr>
    </w:p>
    <w:p w:rsidR="009232D9" w:rsidRPr="00A02743" w:rsidRDefault="009232D9" w:rsidP="009232D9">
      <w:pPr>
        <w:pStyle w:val="Akapitzlist"/>
        <w:autoSpaceDE w:val="0"/>
        <w:spacing w:line="240" w:lineRule="auto"/>
        <w:ind w:left="0"/>
        <w:rPr>
          <w:rFonts w:ascii="Arial Narrow" w:hAnsi="Arial Narrow"/>
          <w:b/>
        </w:rPr>
      </w:pPr>
    </w:p>
    <w:p w:rsidR="009232D9" w:rsidRPr="00A02743" w:rsidRDefault="009232D9" w:rsidP="009232D9">
      <w:pPr>
        <w:pStyle w:val="Akapitzlist"/>
        <w:tabs>
          <w:tab w:val="left" w:pos="-4962"/>
        </w:tabs>
        <w:autoSpaceDE w:val="0"/>
        <w:spacing w:line="240" w:lineRule="auto"/>
        <w:ind w:left="0" w:right="-1"/>
        <w:jc w:val="both"/>
        <w:rPr>
          <w:rFonts w:ascii="Arial Narrow" w:hAnsi="Arial Narrow"/>
        </w:rPr>
      </w:pPr>
      <w:r w:rsidRPr="00A02743">
        <w:rPr>
          <w:rFonts w:ascii="Arial Narrow" w:hAnsi="Arial Narrow"/>
        </w:rPr>
        <w:t xml:space="preserve">Na podstawie § 18 ust. 4 </w:t>
      </w:r>
      <w:proofErr w:type="spellStart"/>
      <w:r w:rsidRPr="00A02743">
        <w:rPr>
          <w:rFonts w:ascii="Arial Narrow" w:hAnsi="Arial Narrow"/>
        </w:rPr>
        <w:t>ppkt</w:t>
      </w:r>
      <w:proofErr w:type="spellEnd"/>
      <w:r w:rsidRPr="00A02743">
        <w:rPr>
          <w:rFonts w:ascii="Arial Narrow" w:hAnsi="Arial Narrow"/>
        </w:rPr>
        <w:t>. 4.6 Statutu, Zarząd „Królewskiego Ponidzia” uchwala się co następuje:</w:t>
      </w:r>
    </w:p>
    <w:p w:rsidR="009232D9" w:rsidRPr="00A02743" w:rsidRDefault="009232D9" w:rsidP="009232D9">
      <w:pPr>
        <w:tabs>
          <w:tab w:val="left" w:pos="-3060"/>
        </w:tabs>
        <w:rPr>
          <w:rFonts w:ascii="Arial Narrow" w:hAnsi="Arial Narrow"/>
        </w:rPr>
      </w:pPr>
    </w:p>
    <w:p w:rsidR="009232D9" w:rsidRPr="00A02743" w:rsidRDefault="009232D9" w:rsidP="009232D9">
      <w:pPr>
        <w:tabs>
          <w:tab w:val="left" w:pos="-3060"/>
        </w:tabs>
        <w:rPr>
          <w:rFonts w:ascii="Arial Narrow" w:hAnsi="Arial Narrow"/>
        </w:rPr>
      </w:pPr>
      <w:r w:rsidRPr="00A02743">
        <w:rPr>
          <w:rFonts w:ascii="Arial Narrow" w:hAnsi="Arial Narrow"/>
        </w:rPr>
        <w:t>§ 1</w:t>
      </w:r>
    </w:p>
    <w:p w:rsidR="009232D9" w:rsidRPr="00A02743" w:rsidRDefault="009232D9" w:rsidP="009232D9">
      <w:pPr>
        <w:pStyle w:val="Akapitzlist"/>
        <w:tabs>
          <w:tab w:val="left" w:pos="-4962"/>
        </w:tabs>
        <w:autoSpaceDE w:val="0"/>
        <w:spacing w:line="240" w:lineRule="auto"/>
        <w:ind w:left="0" w:right="-1"/>
        <w:jc w:val="both"/>
        <w:rPr>
          <w:rFonts w:ascii="Arial Narrow" w:hAnsi="Arial Narrow"/>
        </w:rPr>
      </w:pPr>
      <w:r w:rsidRPr="00A02743">
        <w:rPr>
          <w:rFonts w:ascii="Arial Narrow" w:hAnsi="Arial Narrow"/>
        </w:rPr>
        <w:t>Przyjmuje się Procedurę aktualizacji Lokalnej Strategii Rozwoju dla „Królewskiego Ponidzia” Lokalnej Grupy Działania.</w:t>
      </w:r>
    </w:p>
    <w:p w:rsidR="009232D9" w:rsidRPr="00A02743" w:rsidRDefault="009232D9" w:rsidP="009232D9">
      <w:pPr>
        <w:pStyle w:val="Akapitzlist"/>
        <w:tabs>
          <w:tab w:val="left" w:pos="-4962"/>
        </w:tabs>
        <w:autoSpaceDE w:val="0"/>
        <w:spacing w:line="240" w:lineRule="auto"/>
        <w:ind w:left="0"/>
        <w:jc w:val="both"/>
        <w:rPr>
          <w:rFonts w:ascii="Arial Narrow" w:hAnsi="Arial Narrow"/>
        </w:rPr>
      </w:pPr>
      <w:r w:rsidRPr="00A02743">
        <w:rPr>
          <w:rFonts w:ascii="Arial Narrow" w:hAnsi="Arial Narrow"/>
        </w:rPr>
        <w:t>Użyte sformułowania i skróty w niniejszej uchwale oznaczają:</w:t>
      </w:r>
    </w:p>
    <w:p w:rsidR="009232D9" w:rsidRPr="00A02743" w:rsidRDefault="009232D9" w:rsidP="009232D9">
      <w:pPr>
        <w:pStyle w:val="Akapitzlist"/>
        <w:tabs>
          <w:tab w:val="left" w:pos="-4962"/>
        </w:tabs>
        <w:autoSpaceDE w:val="0"/>
        <w:spacing w:line="240" w:lineRule="auto"/>
        <w:ind w:left="0"/>
        <w:jc w:val="both"/>
        <w:rPr>
          <w:rFonts w:ascii="Arial Narrow" w:hAnsi="Arial Narrow"/>
        </w:rPr>
      </w:pPr>
      <w:r w:rsidRPr="00A02743">
        <w:rPr>
          <w:rFonts w:ascii="Arial Narrow" w:hAnsi="Arial Narrow"/>
          <w:b/>
        </w:rPr>
        <w:t xml:space="preserve">Stowarzyszenie </w:t>
      </w:r>
      <w:r w:rsidRPr="00A02743">
        <w:rPr>
          <w:rFonts w:ascii="Arial Narrow" w:hAnsi="Arial Narrow"/>
        </w:rPr>
        <w:t xml:space="preserve">– LGD „Królewskie Ponidzie”, </w:t>
      </w:r>
    </w:p>
    <w:p w:rsidR="009232D9" w:rsidRPr="00A02743" w:rsidRDefault="009232D9" w:rsidP="009232D9">
      <w:pPr>
        <w:pStyle w:val="Akapitzlist"/>
        <w:tabs>
          <w:tab w:val="left" w:pos="-4962"/>
        </w:tabs>
        <w:autoSpaceDE w:val="0"/>
        <w:spacing w:line="240" w:lineRule="auto"/>
        <w:ind w:left="0"/>
        <w:jc w:val="both"/>
        <w:rPr>
          <w:rFonts w:ascii="Arial Narrow" w:hAnsi="Arial Narrow"/>
        </w:rPr>
      </w:pPr>
      <w:r w:rsidRPr="00A02743">
        <w:rPr>
          <w:rFonts w:ascii="Arial Narrow" w:hAnsi="Arial Narrow"/>
          <w:b/>
        </w:rPr>
        <w:t xml:space="preserve">Zarząd </w:t>
      </w:r>
      <w:r w:rsidRPr="00A02743">
        <w:rPr>
          <w:rFonts w:ascii="Arial Narrow" w:hAnsi="Arial Narrow"/>
        </w:rPr>
        <w:t>– Zarząd LGD,</w:t>
      </w:r>
    </w:p>
    <w:p w:rsidR="009232D9" w:rsidRPr="00A02743" w:rsidRDefault="009232D9" w:rsidP="009232D9">
      <w:pPr>
        <w:pStyle w:val="Akapitzlist"/>
        <w:tabs>
          <w:tab w:val="left" w:pos="-4962"/>
        </w:tabs>
        <w:autoSpaceDE w:val="0"/>
        <w:spacing w:line="240" w:lineRule="auto"/>
        <w:ind w:left="0"/>
        <w:jc w:val="both"/>
        <w:rPr>
          <w:rFonts w:ascii="Arial Narrow" w:hAnsi="Arial Narrow"/>
        </w:rPr>
      </w:pPr>
      <w:r w:rsidRPr="00A02743">
        <w:rPr>
          <w:rFonts w:ascii="Arial Narrow" w:hAnsi="Arial Narrow"/>
          <w:b/>
        </w:rPr>
        <w:t xml:space="preserve">LSR – </w:t>
      </w:r>
      <w:r w:rsidRPr="00A02743">
        <w:rPr>
          <w:rFonts w:ascii="Arial Narrow" w:hAnsi="Arial Narrow"/>
        </w:rPr>
        <w:t>Lokalna Strategia Rozwoju na lata 2014-2020,</w:t>
      </w:r>
    </w:p>
    <w:p w:rsidR="009232D9" w:rsidRPr="00A02743" w:rsidRDefault="009232D9" w:rsidP="009232D9">
      <w:pPr>
        <w:pStyle w:val="Akapitzlist"/>
        <w:tabs>
          <w:tab w:val="left" w:pos="-4962"/>
        </w:tabs>
        <w:autoSpaceDE w:val="0"/>
        <w:spacing w:line="240" w:lineRule="auto"/>
        <w:ind w:left="0"/>
        <w:jc w:val="both"/>
        <w:rPr>
          <w:rFonts w:ascii="Arial Narrow" w:hAnsi="Arial Narrow"/>
          <w:i/>
        </w:rPr>
      </w:pPr>
      <w:r w:rsidRPr="00A02743">
        <w:rPr>
          <w:rFonts w:ascii="Arial Narrow" w:hAnsi="Arial Narrow"/>
          <w:b/>
        </w:rPr>
        <w:t>Procedura</w:t>
      </w:r>
      <w:r w:rsidRPr="00A02743">
        <w:rPr>
          <w:rFonts w:ascii="Arial Narrow" w:hAnsi="Arial Narrow"/>
        </w:rPr>
        <w:t xml:space="preserve"> – Procedura Aktualizacji Lokalnej Strategii Rozwoju.</w:t>
      </w:r>
    </w:p>
    <w:p w:rsidR="009232D9" w:rsidRPr="00A02743" w:rsidRDefault="009232D9" w:rsidP="009232D9">
      <w:pPr>
        <w:autoSpaceDE w:val="0"/>
        <w:autoSpaceDN w:val="0"/>
        <w:adjustRightInd w:val="0"/>
        <w:rPr>
          <w:rFonts w:ascii="Arial Narrow" w:hAnsi="Arial Narrow" w:cs="Tahoma"/>
          <w:b/>
          <w:bCs/>
          <w:u w:val="single"/>
        </w:rPr>
      </w:pPr>
      <w:r w:rsidRPr="00A02743">
        <w:rPr>
          <w:rFonts w:ascii="Arial Narrow" w:eastAsia="Calibri" w:hAnsi="Arial Narrow"/>
          <w:lang w:eastAsia="pl-PL"/>
        </w:rPr>
        <w:t>§ 2</w:t>
      </w:r>
    </w:p>
    <w:p w:rsidR="009232D9" w:rsidRPr="00A02743" w:rsidRDefault="009232D9" w:rsidP="009232D9">
      <w:pPr>
        <w:pStyle w:val="Akapitzlist"/>
        <w:spacing w:line="240" w:lineRule="auto"/>
        <w:ind w:left="0"/>
        <w:rPr>
          <w:rFonts w:ascii="Arial Narrow" w:hAnsi="Arial Narrow" w:cs="Arial"/>
        </w:rPr>
      </w:pPr>
    </w:p>
    <w:p w:rsidR="009232D9" w:rsidRPr="00A02743" w:rsidRDefault="009232D9" w:rsidP="00DE6268">
      <w:pPr>
        <w:numPr>
          <w:ilvl w:val="0"/>
          <w:numId w:val="40"/>
        </w:numPr>
        <w:tabs>
          <w:tab w:val="clear" w:pos="720"/>
          <w:tab w:val="num" w:pos="0"/>
        </w:tabs>
        <w:suppressAutoHyphens/>
        <w:spacing w:line="240" w:lineRule="auto"/>
        <w:ind w:left="426"/>
        <w:jc w:val="both"/>
        <w:rPr>
          <w:rFonts w:ascii="Arial Narrow" w:hAnsi="Arial Narrow"/>
        </w:rPr>
      </w:pPr>
      <w:r w:rsidRPr="00A02743">
        <w:rPr>
          <w:rFonts w:ascii="Arial Narrow" w:hAnsi="Arial Narrow"/>
        </w:rPr>
        <w:t>Proces wdrażania i aktualizacji odbywa się z jak najszerszym udziałem partnerów LGD i wszystkich mieszkańców obszaru.</w:t>
      </w:r>
    </w:p>
    <w:p w:rsidR="009232D9" w:rsidRPr="00A02743" w:rsidRDefault="009232D9" w:rsidP="00DE6268">
      <w:pPr>
        <w:numPr>
          <w:ilvl w:val="0"/>
          <w:numId w:val="40"/>
        </w:numPr>
        <w:tabs>
          <w:tab w:val="clear" w:pos="720"/>
          <w:tab w:val="num" w:pos="284"/>
        </w:tabs>
        <w:suppressAutoHyphens/>
        <w:spacing w:line="240" w:lineRule="auto"/>
        <w:ind w:left="426" w:hanging="357"/>
        <w:jc w:val="left"/>
        <w:rPr>
          <w:rFonts w:ascii="Arial Narrow" w:hAnsi="Arial Narrow"/>
        </w:rPr>
      </w:pPr>
      <w:r w:rsidRPr="00A02743">
        <w:rPr>
          <w:rFonts w:ascii="Arial Narrow" w:hAnsi="Arial Narrow"/>
        </w:rPr>
        <w:t xml:space="preserve">   Wszystkie działania LGD dotyczące wdrażania LSR są jawne.</w:t>
      </w:r>
    </w:p>
    <w:p w:rsidR="009232D9" w:rsidRPr="00A02743" w:rsidRDefault="009232D9" w:rsidP="00DE6268">
      <w:pPr>
        <w:numPr>
          <w:ilvl w:val="0"/>
          <w:numId w:val="40"/>
        </w:numPr>
        <w:tabs>
          <w:tab w:val="clear" w:pos="720"/>
          <w:tab w:val="num" w:pos="284"/>
        </w:tabs>
        <w:suppressAutoHyphens/>
        <w:spacing w:line="240" w:lineRule="auto"/>
        <w:ind w:left="426" w:hanging="357"/>
        <w:jc w:val="both"/>
        <w:rPr>
          <w:rFonts w:ascii="Arial Narrow" w:hAnsi="Arial Narrow"/>
        </w:rPr>
      </w:pPr>
      <w:r w:rsidRPr="00A02743">
        <w:rPr>
          <w:rFonts w:ascii="Arial Narrow" w:hAnsi="Arial Narrow"/>
        </w:rPr>
        <w:t xml:space="preserve">   LGD monitoruje na bieżąco wdrażanie LSR.  </w:t>
      </w:r>
    </w:p>
    <w:p w:rsidR="009232D9" w:rsidRPr="00A02743" w:rsidRDefault="009232D9" w:rsidP="00DE6268">
      <w:pPr>
        <w:numPr>
          <w:ilvl w:val="0"/>
          <w:numId w:val="40"/>
        </w:numPr>
        <w:tabs>
          <w:tab w:val="clear" w:pos="720"/>
        </w:tabs>
        <w:suppressAutoHyphens/>
        <w:spacing w:line="240" w:lineRule="auto"/>
        <w:ind w:left="426"/>
        <w:jc w:val="both"/>
        <w:rPr>
          <w:rFonts w:ascii="Arial Narrow" w:hAnsi="Arial Narrow"/>
        </w:rPr>
      </w:pPr>
      <w:r w:rsidRPr="00A02743">
        <w:rPr>
          <w:rFonts w:ascii="Arial Narrow" w:hAnsi="Arial Narrow"/>
        </w:rPr>
        <w:t>Aktualizacja LSR nie powinna być dokonywana częściej niż raz w roku, ale dopuszcza się nadzwyczajne okoliczności wprowadzania dodatkowych korekt.</w:t>
      </w:r>
    </w:p>
    <w:p w:rsidR="009232D9" w:rsidRPr="00A02743" w:rsidRDefault="009232D9" w:rsidP="00DE6268">
      <w:pPr>
        <w:numPr>
          <w:ilvl w:val="0"/>
          <w:numId w:val="40"/>
        </w:numPr>
        <w:tabs>
          <w:tab w:val="clear" w:pos="720"/>
          <w:tab w:val="num" w:pos="426"/>
        </w:tabs>
        <w:suppressAutoHyphens/>
        <w:spacing w:line="240" w:lineRule="auto"/>
        <w:ind w:left="426" w:hanging="357"/>
        <w:jc w:val="both"/>
        <w:rPr>
          <w:rFonts w:ascii="Arial Narrow" w:hAnsi="Arial Narrow"/>
        </w:rPr>
      </w:pPr>
      <w:r w:rsidRPr="00A02743">
        <w:rPr>
          <w:rFonts w:ascii="Arial Narrow" w:hAnsi="Arial Narrow"/>
        </w:rPr>
        <w:t>Działania logistyczne zapewnia Biuro LGD.</w:t>
      </w:r>
    </w:p>
    <w:p w:rsidR="009232D9" w:rsidRPr="00A02743" w:rsidRDefault="009232D9" w:rsidP="009232D9">
      <w:pPr>
        <w:tabs>
          <w:tab w:val="left" w:pos="360"/>
        </w:tabs>
        <w:autoSpaceDE w:val="0"/>
        <w:jc w:val="both"/>
        <w:rPr>
          <w:rFonts w:ascii="Arial Narrow" w:eastAsia="Lucida Sans Unicode" w:hAnsi="Arial Narrow"/>
          <w:b/>
          <w:bCs/>
          <w:kern w:val="1"/>
        </w:rPr>
      </w:pPr>
    </w:p>
    <w:p w:rsidR="009232D9" w:rsidRPr="00A02743" w:rsidRDefault="009232D9" w:rsidP="009232D9">
      <w:pPr>
        <w:autoSpaceDE w:val="0"/>
        <w:autoSpaceDN w:val="0"/>
        <w:adjustRightInd w:val="0"/>
        <w:rPr>
          <w:rFonts w:ascii="Arial Narrow" w:hAnsi="Arial Narrow" w:cs="Tahoma"/>
          <w:b/>
          <w:bCs/>
          <w:u w:val="single"/>
        </w:rPr>
      </w:pPr>
      <w:r w:rsidRPr="00A02743">
        <w:rPr>
          <w:rFonts w:ascii="Arial Narrow" w:eastAsia="Calibri" w:hAnsi="Arial Narrow"/>
          <w:lang w:eastAsia="pl-PL"/>
        </w:rPr>
        <w:t>§ 3</w:t>
      </w:r>
    </w:p>
    <w:p w:rsidR="009232D9" w:rsidRPr="00A02743" w:rsidRDefault="009232D9" w:rsidP="00DE6268">
      <w:pPr>
        <w:numPr>
          <w:ilvl w:val="0"/>
          <w:numId w:val="37"/>
        </w:numPr>
        <w:suppressAutoHyphens/>
        <w:spacing w:line="240" w:lineRule="auto"/>
        <w:jc w:val="both"/>
        <w:rPr>
          <w:rFonts w:ascii="Arial Narrow" w:hAnsi="Arial Narrow"/>
        </w:rPr>
      </w:pPr>
      <w:r w:rsidRPr="00A02743">
        <w:rPr>
          <w:rFonts w:ascii="Arial Narrow" w:hAnsi="Arial Narrow"/>
          <w:bCs/>
        </w:rPr>
        <w:t>Wnioski w sprawie zmian zapisów w LSR mogą zgłaszać:</w:t>
      </w:r>
    </w:p>
    <w:p w:rsidR="009232D9" w:rsidRPr="00A02743" w:rsidRDefault="009232D9" w:rsidP="00DE6268">
      <w:pPr>
        <w:numPr>
          <w:ilvl w:val="0"/>
          <w:numId w:val="38"/>
        </w:numPr>
        <w:suppressAutoHyphens/>
        <w:spacing w:line="240" w:lineRule="auto"/>
        <w:jc w:val="both"/>
        <w:rPr>
          <w:rFonts w:ascii="Arial Narrow" w:hAnsi="Arial Narrow"/>
        </w:rPr>
      </w:pPr>
      <w:r w:rsidRPr="00A02743">
        <w:rPr>
          <w:rFonts w:ascii="Arial Narrow" w:hAnsi="Arial Narrow"/>
          <w:bCs/>
        </w:rPr>
        <w:t xml:space="preserve">członkowie LGD; </w:t>
      </w:r>
    </w:p>
    <w:p w:rsidR="009232D9" w:rsidRPr="00A02743" w:rsidRDefault="009232D9" w:rsidP="00DE6268">
      <w:pPr>
        <w:numPr>
          <w:ilvl w:val="0"/>
          <w:numId w:val="38"/>
        </w:numPr>
        <w:suppressAutoHyphens/>
        <w:spacing w:line="240" w:lineRule="auto"/>
        <w:jc w:val="both"/>
        <w:rPr>
          <w:rFonts w:ascii="Arial Narrow" w:hAnsi="Arial Narrow"/>
        </w:rPr>
      </w:pPr>
      <w:r w:rsidRPr="00A02743">
        <w:rPr>
          <w:rFonts w:ascii="Arial Narrow" w:hAnsi="Arial Narrow"/>
          <w:bCs/>
        </w:rPr>
        <w:t>organy Stowarzyszenia;</w:t>
      </w:r>
    </w:p>
    <w:p w:rsidR="009232D9" w:rsidRPr="00A02743" w:rsidRDefault="009232D9" w:rsidP="00DE6268">
      <w:pPr>
        <w:numPr>
          <w:ilvl w:val="0"/>
          <w:numId w:val="37"/>
        </w:numPr>
        <w:suppressAutoHyphens/>
        <w:spacing w:line="240" w:lineRule="auto"/>
        <w:jc w:val="both"/>
        <w:rPr>
          <w:rFonts w:ascii="Arial Narrow" w:hAnsi="Arial Narrow"/>
        </w:rPr>
      </w:pPr>
      <w:r w:rsidRPr="00A02743">
        <w:rPr>
          <w:rFonts w:ascii="Arial Narrow" w:hAnsi="Arial Narrow"/>
          <w:bCs/>
        </w:rPr>
        <w:t>Zgłaszanie wniosków jest sformalizowane. Przyjmowane jest na:</w:t>
      </w:r>
    </w:p>
    <w:p w:rsidR="009232D9" w:rsidRPr="00A02743" w:rsidRDefault="009232D9" w:rsidP="00DE6268">
      <w:pPr>
        <w:numPr>
          <w:ilvl w:val="0"/>
          <w:numId w:val="41"/>
        </w:numPr>
        <w:suppressAutoHyphens/>
        <w:spacing w:line="240" w:lineRule="auto"/>
        <w:jc w:val="both"/>
        <w:rPr>
          <w:rFonts w:ascii="Arial Narrow" w:hAnsi="Arial Narrow"/>
        </w:rPr>
      </w:pPr>
      <w:r w:rsidRPr="00A02743">
        <w:rPr>
          <w:rFonts w:ascii="Arial Narrow" w:hAnsi="Arial Narrow"/>
          <w:bCs/>
        </w:rPr>
        <w:t>formularzu - dostępnym na stronie internetowej oraz w Biurze LGD - stanowiącym załącznik  nr 1 do niniejszej procedury</w:t>
      </w:r>
    </w:p>
    <w:p w:rsidR="009232D9" w:rsidRPr="00A02743" w:rsidRDefault="009232D9" w:rsidP="00DE6268">
      <w:pPr>
        <w:numPr>
          <w:ilvl w:val="0"/>
          <w:numId w:val="37"/>
        </w:numPr>
        <w:suppressAutoHyphens/>
        <w:spacing w:line="240" w:lineRule="auto"/>
        <w:jc w:val="both"/>
        <w:rPr>
          <w:rFonts w:ascii="Arial Narrow" w:hAnsi="Arial Narrow"/>
        </w:rPr>
      </w:pPr>
      <w:r w:rsidRPr="00A02743">
        <w:rPr>
          <w:rFonts w:ascii="Arial Narrow" w:hAnsi="Arial Narrow"/>
        </w:rPr>
        <w:t>Zarząd Stowarzyszenia dokonuje potrzebnych analiz do wprowadzania zmian w LSR. Analizy te wykonywane są na bieżąco w ramach ciągłego monitoringu:</w:t>
      </w:r>
    </w:p>
    <w:p w:rsidR="009232D9" w:rsidRPr="00A02743" w:rsidRDefault="009232D9" w:rsidP="00DE6268">
      <w:pPr>
        <w:numPr>
          <w:ilvl w:val="0"/>
          <w:numId w:val="39"/>
        </w:numPr>
        <w:suppressAutoHyphens/>
        <w:spacing w:line="240" w:lineRule="auto"/>
        <w:jc w:val="both"/>
        <w:rPr>
          <w:rFonts w:ascii="Arial Narrow" w:hAnsi="Arial Narrow"/>
        </w:rPr>
      </w:pPr>
      <w:r w:rsidRPr="00A02743">
        <w:rPr>
          <w:rFonts w:ascii="Arial Narrow" w:hAnsi="Arial Narrow"/>
        </w:rPr>
        <w:t>Analiza zgłaszanych do LGD wniosków;</w:t>
      </w:r>
    </w:p>
    <w:p w:rsidR="009232D9" w:rsidRPr="00A02743" w:rsidRDefault="009232D9" w:rsidP="00DE6268">
      <w:pPr>
        <w:numPr>
          <w:ilvl w:val="0"/>
          <w:numId w:val="39"/>
        </w:numPr>
        <w:suppressAutoHyphens/>
        <w:spacing w:line="240" w:lineRule="auto"/>
        <w:jc w:val="both"/>
        <w:rPr>
          <w:rFonts w:ascii="Arial Narrow" w:hAnsi="Arial Narrow"/>
        </w:rPr>
      </w:pPr>
      <w:r w:rsidRPr="00A02743">
        <w:rPr>
          <w:rFonts w:ascii="Arial Narrow" w:hAnsi="Arial Narrow"/>
        </w:rPr>
        <w:t>Analiza otoczenia prawnego związanego z funkcjonowaniem LGD i wdrażaniem LSR;</w:t>
      </w:r>
    </w:p>
    <w:p w:rsidR="009232D9" w:rsidRPr="00A02743" w:rsidRDefault="009232D9" w:rsidP="00DE6268">
      <w:pPr>
        <w:numPr>
          <w:ilvl w:val="0"/>
          <w:numId w:val="39"/>
        </w:numPr>
        <w:suppressAutoHyphens/>
        <w:spacing w:line="240" w:lineRule="auto"/>
        <w:jc w:val="both"/>
        <w:rPr>
          <w:rFonts w:ascii="Arial Narrow" w:hAnsi="Arial Narrow"/>
        </w:rPr>
      </w:pPr>
      <w:r w:rsidRPr="00A02743">
        <w:rPr>
          <w:rFonts w:ascii="Arial Narrow" w:hAnsi="Arial Narrow"/>
        </w:rPr>
        <w:t>Analiza uchwał organów Stowarzyszenia wnioskujących o zmiany;</w:t>
      </w:r>
    </w:p>
    <w:p w:rsidR="009232D9" w:rsidRPr="00A02743" w:rsidRDefault="009232D9" w:rsidP="00DE6268">
      <w:pPr>
        <w:numPr>
          <w:ilvl w:val="0"/>
          <w:numId w:val="39"/>
        </w:numPr>
        <w:suppressAutoHyphens/>
        <w:spacing w:line="240" w:lineRule="auto"/>
        <w:jc w:val="both"/>
        <w:rPr>
          <w:rFonts w:ascii="Arial Narrow" w:hAnsi="Arial Narrow"/>
        </w:rPr>
      </w:pPr>
      <w:r w:rsidRPr="00A02743">
        <w:rPr>
          <w:rFonts w:ascii="Arial Narrow" w:hAnsi="Arial Narrow"/>
        </w:rPr>
        <w:t>Analiza wniosków zawartych w Raporcie Zespołu ds. Monitoringu i Ewaluacji.</w:t>
      </w:r>
    </w:p>
    <w:p w:rsidR="009232D9" w:rsidRPr="00A02743" w:rsidRDefault="009232D9" w:rsidP="00DE6268">
      <w:pPr>
        <w:numPr>
          <w:ilvl w:val="0"/>
          <w:numId w:val="37"/>
        </w:numPr>
        <w:suppressAutoHyphens/>
        <w:spacing w:line="240" w:lineRule="auto"/>
        <w:jc w:val="both"/>
        <w:rPr>
          <w:rFonts w:ascii="Arial Narrow" w:hAnsi="Arial Narrow"/>
        </w:rPr>
      </w:pPr>
      <w:r w:rsidRPr="00A02743">
        <w:rPr>
          <w:rFonts w:ascii="Arial Narrow" w:hAnsi="Arial Narrow"/>
        </w:rPr>
        <w:t>W Biurze LGD powołany zostanie Zespół ds. Monitoringu i Ewaluacji, dokonuje on ewaluacji własnej LGD</w:t>
      </w:r>
      <w:r w:rsidRPr="00A02743">
        <w:rPr>
          <w:rFonts w:ascii="Arial Narrow" w:hAnsi="Arial Narrow"/>
        </w:rPr>
        <w:br/>
        <w:t xml:space="preserve"> i sporządza „Raport z wdrażania Lokalnej Strategii Rozwoju” wraz z ewentualnymi rekomendacjami zmian zapisów w LSR.</w:t>
      </w:r>
    </w:p>
    <w:p w:rsidR="009232D9" w:rsidRPr="00A02743" w:rsidRDefault="009232D9" w:rsidP="00DE6268">
      <w:pPr>
        <w:numPr>
          <w:ilvl w:val="0"/>
          <w:numId w:val="37"/>
        </w:numPr>
        <w:suppressAutoHyphens/>
        <w:spacing w:line="240" w:lineRule="auto"/>
        <w:jc w:val="both"/>
        <w:rPr>
          <w:rFonts w:ascii="Arial Narrow" w:hAnsi="Arial Narrow"/>
        </w:rPr>
      </w:pPr>
      <w:r w:rsidRPr="00A02743">
        <w:rPr>
          <w:rFonts w:ascii="Arial Narrow" w:hAnsi="Arial Narrow"/>
        </w:rPr>
        <w:t>Zarząd może dodatkowo podjąć decyzję o zleceniu ekspertom zewnętrznym analizy związanej z koniecznością aktualizacji dokumentów Stowarzyszenia.</w:t>
      </w:r>
    </w:p>
    <w:p w:rsidR="009232D9" w:rsidRPr="00A02743" w:rsidRDefault="009232D9" w:rsidP="00DE6268">
      <w:pPr>
        <w:numPr>
          <w:ilvl w:val="0"/>
          <w:numId w:val="37"/>
        </w:numPr>
        <w:suppressAutoHyphens/>
        <w:spacing w:line="240" w:lineRule="auto"/>
        <w:jc w:val="both"/>
        <w:rPr>
          <w:rFonts w:ascii="Arial Narrow" w:hAnsi="Arial Narrow"/>
        </w:rPr>
      </w:pPr>
      <w:r w:rsidRPr="00A02743">
        <w:rPr>
          <w:rFonts w:ascii="Arial Narrow" w:hAnsi="Arial Narrow"/>
        </w:rPr>
        <w:t>Aktualizacja Lokalnej Strategii Rozwoju dokonywana jest uchwałą Zarządu.</w:t>
      </w:r>
    </w:p>
    <w:p w:rsidR="009232D9" w:rsidRPr="00A02743" w:rsidRDefault="009232D9" w:rsidP="009232D9">
      <w:pPr>
        <w:rPr>
          <w:rFonts w:ascii="Arial Narrow" w:hAnsi="Arial Narrow"/>
        </w:rPr>
      </w:pPr>
    </w:p>
    <w:p w:rsidR="009232D9" w:rsidRPr="00A02743" w:rsidRDefault="009232D9" w:rsidP="009232D9">
      <w:pPr>
        <w:autoSpaceDE w:val="0"/>
        <w:autoSpaceDN w:val="0"/>
        <w:adjustRightInd w:val="0"/>
        <w:rPr>
          <w:rFonts w:ascii="Arial Narrow" w:eastAsia="Calibri" w:hAnsi="Arial Narrow"/>
          <w:lang w:eastAsia="pl-PL"/>
        </w:rPr>
      </w:pPr>
      <w:r w:rsidRPr="00A02743">
        <w:rPr>
          <w:rFonts w:ascii="Arial Narrow" w:eastAsia="Calibri" w:hAnsi="Arial Narrow"/>
          <w:lang w:eastAsia="pl-PL"/>
        </w:rPr>
        <w:t>§ 4</w:t>
      </w:r>
    </w:p>
    <w:p w:rsidR="009232D9" w:rsidRPr="00A02743" w:rsidRDefault="009232D9" w:rsidP="009232D9">
      <w:pPr>
        <w:autoSpaceDE w:val="0"/>
        <w:autoSpaceDN w:val="0"/>
        <w:adjustRightInd w:val="0"/>
        <w:jc w:val="left"/>
        <w:rPr>
          <w:rFonts w:ascii="Arial Narrow" w:eastAsia="Calibri" w:hAnsi="Arial Narrow"/>
          <w:lang w:eastAsia="pl-PL"/>
        </w:rPr>
      </w:pPr>
      <w:r w:rsidRPr="00A02743">
        <w:rPr>
          <w:rFonts w:ascii="Arial Narrow" w:eastAsia="Calibri" w:hAnsi="Arial Narrow"/>
          <w:lang w:eastAsia="pl-PL"/>
        </w:rPr>
        <w:t>Wykonanie Uchwały powierza się Dyrektorowi Biura.</w:t>
      </w:r>
    </w:p>
    <w:p w:rsidR="009232D9" w:rsidRPr="00A02743" w:rsidRDefault="009232D9" w:rsidP="009232D9">
      <w:pPr>
        <w:autoSpaceDE w:val="0"/>
        <w:autoSpaceDN w:val="0"/>
        <w:adjustRightInd w:val="0"/>
        <w:rPr>
          <w:rFonts w:ascii="Arial Narrow" w:eastAsia="Calibri" w:hAnsi="Arial Narrow"/>
          <w:lang w:eastAsia="pl-PL"/>
        </w:rPr>
      </w:pPr>
      <w:r w:rsidRPr="00A02743">
        <w:rPr>
          <w:rFonts w:ascii="Arial Narrow" w:eastAsia="Calibri" w:hAnsi="Arial Narrow"/>
          <w:lang w:eastAsia="pl-PL"/>
        </w:rPr>
        <w:t>§ 5</w:t>
      </w:r>
    </w:p>
    <w:p w:rsidR="009232D9" w:rsidRPr="00A02743" w:rsidRDefault="009232D9" w:rsidP="009232D9">
      <w:pPr>
        <w:rPr>
          <w:rFonts w:ascii="Arial Narrow" w:hAnsi="Arial Narrow"/>
        </w:rPr>
      </w:pPr>
    </w:p>
    <w:p w:rsidR="009232D9" w:rsidRPr="00A02743" w:rsidRDefault="009232D9" w:rsidP="009232D9">
      <w:pPr>
        <w:autoSpaceDE w:val="0"/>
        <w:autoSpaceDN w:val="0"/>
        <w:adjustRightInd w:val="0"/>
        <w:jc w:val="left"/>
        <w:rPr>
          <w:rFonts w:ascii="Arial Narrow" w:hAnsi="Arial Narrow" w:cs="Tahoma"/>
          <w:b/>
          <w:bCs/>
          <w:u w:val="single"/>
        </w:rPr>
      </w:pPr>
      <w:r w:rsidRPr="00A02743">
        <w:rPr>
          <w:rFonts w:ascii="Arial Narrow" w:eastAsia="Calibri" w:hAnsi="Arial Narrow"/>
          <w:lang w:eastAsia="pl-PL"/>
        </w:rPr>
        <w:t xml:space="preserve">Uchwała wchodzi w życie z dniem podjęcia. </w:t>
      </w:r>
    </w:p>
    <w:p w:rsidR="009232D9" w:rsidRPr="00A02743" w:rsidRDefault="009232D9" w:rsidP="009232D9">
      <w:pPr>
        <w:tabs>
          <w:tab w:val="left" w:pos="240"/>
          <w:tab w:val="left" w:pos="2655"/>
        </w:tabs>
        <w:rPr>
          <w:rFonts w:ascii="Arial Narrow" w:hAnsi="Arial Narrow"/>
        </w:rPr>
      </w:pPr>
      <w:r w:rsidRPr="00A02743">
        <w:rPr>
          <w:rFonts w:ascii="Arial Narrow" w:hAnsi="Arial Narrow"/>
          <w:color w:val="FF0000"/>
        </w:rPr>
        <w:lastRenderedPageBreak/>
        <w:tab/>
      </w:r>
      <w:r w:rsidRPr="00A02743">
        <w:rPr>
          <w:rFonts w:ascii="Arial Narrow" w:hAnsi="Arial Narrow"/>
          <w:color w:val="FF0000"/>
        </w:rPr>
        <w:tab/>
      </w:r>
      <w:r w:rsidRPr="00A02743">
        <w:rPr>
          <w:rFonts w:ascii="Arial Narrow" w:hAnsi="Arial Narrow"/>
          <w:color w:val="FF0000"/>
        </w:rPr>
        <w:tab/>
      </w:r>
      <w:r w:rsidRPr="00A02743">
        <w:rPr>
          <w:rFonts w:ascii="Arial Narrow" w:hAnsi="Arial Narrow"/>
          <w:color w:val="FF0000"/>
        </w:rPr>
        <w:tab/>
      </w:r>
      <w:r w:rsidRPr="00A02743">
        <w:rPr>
          <w:rFonts w:ascii="Arial Narrow" w:hAnsi="Arial Narrow"/>
          <w:color w:val="FF0000"/>
        </w:rPr>
        <w:tab/>
      </w:r>
      <w:r w:rsidRPr="00A02743">
        <w:rPr>
          <w:rFonts w:ascii="Arial Narrow" w:hAnsi="Arial Narrow"/>
        </w:rPr>
        <w:t>Załącznik Nr 1 do uchwały nr  27 /2015</w:t>
      </w:r>
    </w:p>
    <w:p w:rsidR="009232D9" w:rsidRPr="00A02743" w:rsidRDefault="009232D9" w:rsidP="009232D9">
      <w:pPr>
        <w:tabs>
          <w:tab w:val="left" w:pos="240"/>
          <w:tab w:val="left" w:pos="2655"/>
        </w:tabs>
        <w:rPr>
          <w:rFonts w:ascii="Arial Narrow" w:hAnsi="Arial Narrow"/>
        </w:rPr>
      </w:pPr>
      <w:r w:rsidRPr="00A02743">
        <w:rPr>
          <w:rFonts w:ascii="Arial Narrow" w:hAnsi="Arial Narrow"/>
        </w:rPr>
        <w:tab/>
      </w:r>
      <w:r w:rsidRPr="00A02743">
        <w:rPr>
          <w:rFonts w:ascii="Arial Narrow" w:hAnsi="Arial Narrow"/>
        </w:rPr>
        <w:tab/>
      </w:r>
      <w:r w:rsidRPr="00A02743">
        <w:rPr>
          <w:rFonts w:ascii="Arial Narrow" w:hAnsi="Arial Narrow"/>
        </w:rPr>
        <w:tab/>
      </w:r>
      <w:r w:rsidRPr="00A02743">
        <w:rPr>
          <w:rFonts w:ascii="Arial Narrow" w:hAnsi="Arial Narrow"/>
        </w:rPr>
        <w:tab/>
      </w:r>
      <w:r w:rsidRPr="00A02743">
        <w:rPr>
          <w:rFonts w:ascii="Arial Narrow" w:hAnsi="Arial Narrow"/>
        </w:rPr>
        <w:tab/>
        <w:t xml:space="preserve">  z dnia 28.12.2015 r. w sprawie przyjęcia </w:t>
      </w:r>
    </w:p>
    <w:p w:rsidR="009232D9" w:rsidRPr="00A02743" w:rsidRDefault="009232D9" w:rsidP="009232D9">
      <w:pPr>
        <w:tabs>
          <w:tab w:val="left" w:pos="240"/>
          <w:tab w:val="left" w:pos="2655"/>
        </w:tabs>
        <w:rPr>
          <w:rFonts w:ascii="Arial Narrow" w:hAnsi="Arial Narrow"/>
        </w:rPr>
      </w:pPr>
      <w:r w:rsidRPr="00A02743">
        <w:rPr>
          <w:rFonts w:ascii="Arial Narrow" w:hAnsi="Arial Narrow"/>
        </w:rPr>
        <w:tab/>
      </w:r>
      <w:r w:rsidRPr="00A02743">
        <w:rPr>
          <w:rFonts w:ascii="Arial Narrow" w:hAnsi="Arial Narrow"/>
        </w:rPr>
        <w:tab/>
      </w:r>
      <w:r w:rsidRPr="00A02743">
        <w:rPr>
          <w:rFonts w:ascii="Arial Narrow" w:hAnsi="Arial Narrow"/>
        </w:rPr>
        <w:tab/>
      </w:r>
      <w:r w:rsidRPr="00A02743">
        <w:rPr>
          <w:rFonts w:ascii="Arial Narrow" w:hAnsi="Arial Narrow"/>
        </w:rPr>
        <w:tab/>
      </w:r>
      <w:r w:rsidRPr="00A02743">
        <w:rPr>
          <w:rFonts w:ascii="Arial Narrow" w:hAnsi="Arial Narrow"/>
        </w:rPr>
        <w:tab/>
      </w:r>
      <w:r w:rsidRPr="00A02743">
        <w:rPr>
          <w:rFonts w:ascii="Arial Narrow" w:hAnsi="Arial Narrow"/>
        </w:rPr>
        <w:tab/>
        <w:t>Procedury Aktualizacji Lokalnej Strategii Rozwoju</w:t>
      </w:r>
    </w:p>
    <w:p w:rsidR="009232D9" w:rsidRPr="00A02743" w:rsidRDefault="009232D9" w:rsidP="009232D9">
      <w:pPr>
        <w:pStyle w:val="Nagwek2"/>
        <w:keepLines w:val="0"/>
        <w:numPr>
          <w:ilvl w:val="1"/>
          <w:numId w:val="0"/>
        </w:numPr>
        <w:tabs>
          <w:tab w:val="num" w:pos="0"/>
        </w:tabs>
        <w:suppressAutoHyphens/>
        <w:spacing w:before="0" w:after="60" w:line="240" w:lineRule="auto"/>
        <w:jc w:val="center"/>
        <w:rPr>
          <w:rFonts w:ascii="Arial Narrow" w:hAnsi="Arial Narrow"/>
          <w:sz w:val="22"/>
          <w:szCs w:val="22"/>
        </w:rPr>
      </w:pPr>
    </w:p>
    <w:p w:rsidR="009232D9" w:rsidRPr="00A02743" w:rsidRDefault="009232D9" w:rsidP="009232D9">
      <w:pPr>
        <w:rPr>
          <w:rFonts w:ascii="Arial Narrow" w:hAnsi="Arial Narrow"/>
          <w:b/>
        </w:rPr>
      </w:pPr>
      <w:r w:rsidRPr="00A02743">
        <w:rPr>
          <w:rFonts w:ascii="Arial Narrow" w:hAnsi="Arial Narrow"/>
          <w:b/>
        </w:rPr>
        <w:t xml:space="preserve">Formularz  proponowanych zmian w dokumentach </w:t>
      </w:r>
    </w:p>
    <w:p w:rsidR="009232D9" w:rsidRPr="00A02743" w:rsidRDefault="009232D9" w:rsidP="009232D9">
      <w:pPr>
        <w:rPr>
          <w:rFonts w:ascii="Arial Narrow" w:hAnsi="Arial Narrow"/>
          <w:b/>
        </w:rPr>
      </w:pPr>
      <w:r w:rsidRPr="00A02743">
        <w:rPr>
          <w:rFonts w:ascii="Arial Narrow" w:hAnsi="Arial Narrow"/>
          <w:b/>
        </w:rPr>
        <w:t>„Królewskiego Ponidzia”</w:t>
      </w:r>
    </w:p>
    <w:tbl>
      <w:tblPr>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7"/>
        <w:gridCol w:w="302"/>
        <w:gridCol w:w="5866"/>
      </w:tblGrid>
      <w:tr w:rsidR="009232D9" w:rsidRPr="00A02743" w:rsidTr="009232D9">
        <w:trPr>
          <w:tblCellSpacing w:w="20" w:type="dxa"/>
        </w:trPr>
        <w:tc>
          <w:tcPr>
            <w:tcW w:w="10315" w:type="dxa"/>
            <w:gridSpan w:val="3"/>
            <w:shd w:val="clear" w:color="auto" w:fill="D9D9D9"/>
          </w:tcPr>
          <w:p w:rsidR="009232D9" w:rsidRPr="00A02743" w:rsidRDefault="009232D9" w:rsidP="009232D9">
            <w:pPr>
              <w:rPr>
                <w:rFonts w:ascii="Arial Narrow" w:hAnsi="Arial Narrow"/>
                <w:b/>
              </w:rPr>
            </w:pPr>
            <w:r w:rsidRPr="00A02743">
              <w:rPr>
                <w:rFonts w:ascii="Arial Narrow" w:hAnsi="Arial Narrow"/>
                <w:b/>
              </w:rPr>
              <w:t>NAZWA DOKUMENTU</w:t>
            </w:r>
          </w:p>
          <w:p w:rsidR="009232D9" w:rsidRPr="00A02743" w:rsidRDefault="009232D9" w:rsidP="009232D9">
            <w:pPr>
              <w:rPr>
                <w:rFonts w:ascii="Arial Narrow" w:hAnsi="Arial Narrow"/>
                <w:b/>
              </w:rPr>
            </w:pPr>
            <w:r w:rsidRPr="00A02743">
              <w:rPr>
                <w:rFonts w:ascii="Arial Narrow" w:hAnsi="Arial Narrow"/>
                <w:b/>
              </w:rPr>
              <w:t>„Królewskie Ponidzie” Lokalna Grupa Działania</w:t>
            </w:r>
          </w:p>
        </w:tc>
      </w:tr>
      <w:tr w:rsidR="009232D9" w:rsidRPr="00A02743" w:rsidTr="009232D9">
        <w:trPr>
          <w:tblCellSpacing w:w="20" w:type="dxa"/>
        </w:trPr>
        <w:tc>
          <w:tcPr>
            <w:tcW w:w="10315" w:type="dxa"/>
            <w:gridSpan w:val="3"/>
            <w:shd w:val="clear" w:color="auto" w:fill="auto"/>
          </w:tcPr>
          <w:p w:rsidR="009232D9" w:rsidRPr="00A02743" w:rsidRDefault="009232D9" w:rsidP="009232D9">
            <w:pPr>
              <w:rPr>
                <w:rFonts w:ascii="Arial Narrow" w:hAnsi="Arial Narrow"/>
              </w:rPr>
            </w:pPr>
          </w:p>
          <w:p w:rsidR="009232D9" w:rsidRPr="00A02743" w:rsidRDefault="009232D9" w:rsidP="009232D9">
            <w:pPr>
              <w:rPr>
                <w:rFonts w:ascii="Arial Narrow" w:hAnsi="Arial Narrow"/>
              </w:rPr>
            </w:pPr>
          </w:p>
        </w:tc>
      </w:tr>
      <w:tr w:rsidR="009232D9" w:rsidRPr="00A02743" w:rsidTr="009232D9">
        <w:trPr>
          <w:tblCellSpacing w:w="20" w:type="dxa"/>
        </w:trPr>
        <w:tc>
          <w:tcPr>
            <w:tcW w:w="4469" w:type="dxa"/>
            <w:gridSpan w:val="2"/>
            <w:shd w:val="clear" w:color="auto" w:fill="D9D9D9"/>
          </w:tcPr>
          <w:p w:rsidR="009232D9" w:rsidRPr="00A02743" w:rsidRDefault="009232D9" w:rsidP="009232D9">
            <w:pPr>
              <w:rPr>
                <w:rFonts w:ascii="Arial Narrow" w:hAnsi="Arial Narrow"/>
                <w:b/>
              </w:rPr>
            </w:pPr>
            <w:r w:rsidRPr="00A02743">
              <w:rPr>
                <w:rFonts w:ascii="Arial Narrow" w:hAnsi="Arial Narrow"/>
                <w:b/>
              </w:rPr>
              <w:t>Obecny zapis:</w:t>
            </w:r>
          </w:p>
        </w:tc>
        <w:tc>
          <w:tcPr>
            <w:tcW w:w="5806" w:type="dxa"/>
            <w:shd w:val="clear" w:color="auto" w:fill="D9D9D9"/>
          </w:tcPr>
          <w:p w:rsidR="009232D9" w:rsidRPr="00A02743" w:rsidRDefault="009232D9" w:rsidP="009232D9">
            <w:pPr>
              <w:rPr>
                <w:rFonts w:ascii="Arial Narrow" w:hAnsi="Arial Narrow"/>
                <w:b/>
              </w:rPr>
            </w:pPr>
            <w:r w:rsidRPr="00A02743">
              <w:rPr>
                <w:rFonts w:ascii="Arial Narrow" w:hAnsi="Arial Narrow"/>
                <w:b/>
              </w:rPr>
              <w:t>Proponowany zapis/zmiany:</w:t>
            </w:r>
          </w:p>
        </w:tc>
      </w:tr>
      <w:tr w:rsidR="009232D9" w:rsidRPr="00A02743" w:rsidTr="009232D9">
        <w:trPr>
          <w:tblCellSpacing w:w="20" w:type="dxa"/>
        </w:trPr>
        <w:tc>
          <w:tcPr>
            <w:tcW w:w="4469" w:type="dxa"/>
            <w:gridSpan w:val="2"/>
            <w:shd w:val="clear" w:color="auto" w:fill="auto"/>
          </w:tcPr>
          <w:p w:rsidR="009232D9" w:rsidRPr="00A02743" w:rsidRDefault="009232D9" w:rsidP="009232D9">
            <w:pPr>
              <w:rPr>
                <w:rFonts w:ascii="Arial Narrow" w:hAnsi="Arial Narrow"/>
              </w:rPr>
            </w:pPr>
          </w:p>
          <w:p w:rsidR="009232D9" w:rsidRPr="00A02743" w:rsidRDefault="009232D9" w:rsidP="009232D9">
            <w:pPr>
              <w:rPr>
                <w:rFonts w:ascii="Arial Narrow" w:hAnsi="Arial Narrow"/>
              </w:rPr>
            </w:pPr>
          </w:p>
          <w:p w:rsidR="009232D9" w:rsidRPr="00A02743" w:rsidRDefault="009232D9" w:rsidP="009232D9">
            <w:pPr>
              <w:rPr>
                <w:rFonts w:ascii="Arial Narrow" w:hAnsi="Arial Narrow"/>
              </w:rPr>
            </w:pPr>
          </w:p>
          <w:p w:rsidR="009232D9" w:rsidRPr="00A02743" w:rsidRDefault="009232D9" w:rsidP="009232D9">
            <w:pPr>
              <w:rPr>
                <w:rFonts w:ascii="Arial Narrow" w:hAnsi="Arial Narrow"/>
              </w:rPr>
            </w:pPr>
          </w:p>
          <w:p w:rsidR="009232D9" w:rsidRPr="00A02743" w:rsidRDefault="009232D9" w:rsidP="009232D9">
            <w:pPr>
              <w:rPr>
                <w:rFonts w:ascii="Arial Narrow" w:hAnsi="Arial Narrow"/>
              </w:rPr>
            </w:pPr>
          </w:p>
        </w:tc>
        <w:tc>
          <w:tcPr>
            <w:tcW w:w="5806" w:type="dxa"/>
            <w:shd w:val="clear" w:color="auto" w:fill="auto"/>
          </w:tcPr>
          <w:p w:rsidR="009232D9" w:rsidRPr="00A02743" w:rsidRDefault="009232D9" w:rsidP="009232D9">
            <w:pPr>
              <w:rPr>
                <w:rFonts w:ascii="Arial Narrow" w:hAnsi="Arial Narrow"/>
              </w:rPr>
            </w:pPr>
          </w:p>
        </w:tc>
      </w:tr>
      <w:tr w:rsidR="009232D9" w:rsidRPr="00A02743" w:rsidTr="009232D9">
        <w:trPr>
          <w:tblCellSpacing w:w="20" w:type="dxa"/>
        </w:trPr>
        <w:tc>
          <w:tcPr>
            <w:tcW w:w="10315" w:type="dxa"/>
            <w:gridSpan w:val="3"/>
            <w:shd w:val="clear" w:color="auto" w:fill="D9D9D9"/>
          </w:tcPr>
          <w:p w:rsidR="009232D9" w:rsidRPr="00A02743" w:rsidRDefault="009232D9" w:rsidP="009232D9">
            <w:pPr>
              <w:rPr>
                <w:rFonts w:ascii="Arial Narrow" w:hAnsi="Arial Narrow"/>
                <w:i/>
              </w:rPr>
            </w:pPr>
            <w:r w:rsidRPr="00A02743">
              <w:rPr>
                <w:rFonts w:ascii="Arial Narrow" w:hAnsi="Arial Narrow"/>
                <w:b/>
              </w:rPr>
              <w:t>Cel dokonania zmian zapisu/ ów, przewidywane efekty tych zmian:</w:t>
            </w:r>
          </w:p>
        </w:tc>
      </w:tr>
      <w:tr w:rsidR="009232D9" w:rsidRPr="00A02743" w:rsidTr="009232D9">
        <w:trPr>
          <w:tblCellSpacing w:w="20" w:type="dxa"/>
        </w:trPr>
        <w:tc>
          <w:tcPr>
            <w:tcW w:w="10315" w:type="dxa"/>
            <w:gridSpan w:val="3"/>
            <w:shd w:val="clear" w:color="auto" w:fill="auto"/>
          </w:tcPr>
          <w:p w:rsidR="009232D9" w:rsidRPr="00A02743" w:rsidRDefault="009232D9" w:rsidP="009232D9">
            <w:pPr>
              <w:rPr>
                <w:rFonts w:ascii="Arial Narrow" w:hAnsi="Arial Narrow"/>
                <w:b/>
                <w:u w:val="single"/>
              </w:rPr>
            </w:pPr>
          </w:p>
          <w:p w:rsidR="009232D9" w:rsidRPr="00A02743" w:rsidRDefault="009232D9" w:rsidP="009232D9">
            <w:pPr>
              <w:rPr>
                <w:rFonts w:ascii="Arial Narrow" w:hAnsi="Arial Narrow"/>
                <w:b/>
                <w:u w:val="single"/>
              </w:rPr>
            </w:pPr>
          </w:p>
          <w:p w:rsidR="009232D9" w:rsidRPr="00A02743" w:rsidRDefault="009232D9" w:rsidP="009232D9">
            <w:pPr>
              <w:rPr>
                <w:rFonts w:ascii="Arial Narrow" w:hAnsi="Arial Narrow"/>
                <w:b/>
                <w:u w:val="single"/>
              </w:rPr>
            </w:pPr>
          </w:p>
          <w:p w:rsidR="009232D9" w:rsidRPr="00A02743" w:rsidRDefault="009232D9" w:rsidP="009232D9">
            <w:pPr>
              <w:rPr>
                <w:rFonts w:ascii="Arial Narrow" w:hAnsi="Arial Narrow"/>
                <w:b/>
                <w:u w:val="single"/>
              </w:rPr>
            </w:pPr>
          </w:p>
          <w:p w:rsidR="009232D9" w:rsidRPr="00A02743" w:rsidRDefault="009232D9" w:rsidP="009232D9">
            <w:pPr>
              <w:rPr>
                <w:rFonts w:ascii="Arial Narrow" w:hAnsi="Arial Narrow"/>
                <w:b/>
                <w:u w:val="single"/>
              </w:rPr>
            </w:pPr>
          </w:p>
          <w:p w:rsidR="009232D9" w:rsidRPr="00A02743" w:rsidRDefault="009232D9" w:rsidP="009232D9">
            <w:pPr>
              <w:rPr>
                <w:rFonts w:ascii="Arial Narrow" w:hAnsi="Arial Narrow"/>
                <w:b/>
                <w:u w:val="single"/>
              </w:rPr>
            </w:pPr>
          </w:p>
          <w:p w:rsidR="009232D9" w:rsidRPr="00A02743" w:rsidRDefault="009232D9" w:rsidP="009232D9">
            <w:pPr>
              <w:rPr>
                <w:rFonts w:ascii="Arial Narrow" w:hAnsi="Arial Narrow"/>
                <w:b/>
                <w:u w:val="single"/>
              </w:rPr>
            </w:pPr>
          </w:p>
          <w:p w:rsidR="009232D9" w:rsidRPr="00A02743" w:rsidRDefault="009232D9" w:rsidP="009232D9">
            <w:pPr>
              <w:rPr>
                <w:rFonts w:ascii="Arial Narrow" w:hAnsi="Arial Narrow"/>
                <w:b/>
                <w:u w:val="single"/>
              </w:rPr>
            </w:pPr>
          </w:p>
        </w:tc>
      </w:tr>
      <w:tr w:rsidR="009232D9" w:rsidRPr="00A02743" w:rsidTr="009232D9">
        <w:trPr>
          <w:tblCellSpacing w:w="20" w:type="dxa"/>
        </w:trPr>
        <w:tc>
          <w:tcPr>
            <w:tcW w:w="10315" w:type="dxa"/>
            <w:gridSpan w:val="3"/>
            <w:shd w:val="clear" w:color="auto" w:fill="D9D9D9"/>
          </w:tcPr>
          <w:p w:rsidR="009232D9" w:rsidRPr="00A02743" w:rsidRDefault="009232D9" w:rsidP="009232D9">
            <w:pPr>
              <w:rPr>
                <w:rFonts w:ascii="Arial Narrow" w:hAnsi="Arial Narrow"/>
                <w:b/>
              </w:rPr>
            </w:pPr>
            <w:r w:rsidRPr="00A02743">
              <w:rPr>
                <w:rFonts w:ascii="Arial Narrow" w:hAnsi="Arial Narrow"/>
                <w:b/>
              </w:rPr>
              <w:t>Uwagi dodatkowe:</w:t>
            </w:r>
          </w:p>
        </w:tc>
      </w:tr>
      <w:tr w:rsidR="009232D9" w:rsidRPr="00A02743" w:rsidTr="009232D9">
        <w:trPr>
          <w:tblCellSpacing w:w="20" w:type="dxa"/>
        </w:trPr>
        <w:tc>
          <w:tcPr>
            <w:tcW w:w="10315" w:type="dxa"/>
            <w:gridSpan w:val="3"/>
            <w:shd w:val="clear" w:color="auto" w:fill="auto"/>
          </w:tcPr>
          <w:p w:rsidR="009232D9" w:rsidRPr="00A02743" w:rsidRDefault="009232D9" w:rsidP="009232D9">
            <w:pPr>
              <w:rPr>
                <w:rFonts w:ascii="Arial Narrow" w:hAnsi="Arial Narrow"/>
              </w:rPr>
            </w:pPr>
          </w:p>
          <w:p w:rsidR="009232D9" w:rsidRPr="00A02743" w:rsidRDefault="009232D9" w:rsidP="009232D9">
            <w:pPr>
              <w:rPr>
                <w:rFonts w:ascii="Arial Narrow" w:hAnsi="Arial Narrow"/>
              </w:rPr>
            </w:pPr>
          </w:p>
          <w:p w:rsidR="009232D9" w:rsidRPr="00A02743" w:rsidRDefault="009232D9" w:rsidP="009232D9">
            <w:pPr>
              <w:rPr>
                <w:rFonts w:ascii="Arial Narrow" w:hAnsi="Arial Narrow"/>
              </w:rPr>
            </w:pPr>
          </w:p>
          <w:p w:rsidR="009232D9" w:rsidRPr="00A02743" w:rsidRDefault="009232D9" w:rsidP="009232D9">
            <w:pPr>
              <w:rPr>
                <w:rFonts w:ascii="Arial Narrow" w:hAnsi="Arial Narrow"/>
              </w:rPr>
            </w:pPr>
          </w:p>
        </w:tc>
      </w:tr>
      <w:tr w:rsidR="009232D9" w:rsidRPr="00A02743" w:rsidTr="009232D9">
        <w:tblPrEx>
          <w:tblLook w:val="0000"/>
        </w:tblPrEx>
        <w:trPr>
          <w:trHeight w:val="488"/>
          <w:tblCellSpacing w:w="20" w:type="dxa"/>
        </w:trPr>
        <w:tc>
          <w:tcPr>
            <w:tcW w:w="4167" w:type="dxa"/>
            <w:shd w:val="clear" w:color="auto" w:fill="D9D9D9"/>
            <w:vAlign w:val="center"/>
          </w:tcPr>
          <w:p w:rsidR="009232D9" w:rsidRPr="00A02743" w:rsidRDefault="009232D9" w:rsidP="009232D9">
            <w:pPr>
              <w:rPr>
                <w:rFonts w:ascii="Arial Narrow" w:hAnsi="Arial Narrow"/>
                <w:b/>
              </w:rPr>
            </w:pPr>
            <w:r w:rsidRPr="00A02743">
              <w:rPr>
                <w:rFonts w:ascii="Arial Narrow" w:hAnsi="Arial Narrow"/>
                <w:b/>
              </w:rPr>
              <w:t>Autor Formularza (czytelnie imię i nazwisko)</w:t>
            </w:r>
          </w:p>
        </w:tc>
        <w:tc>
          <w:tcPr>
            <w:tcW w:w="6108" w:type="dxa"/>
            <w:gridSpan w:val="2"/>
            <w:shd w:val="clear" w:color="auto" w:fill="auto"/>
          </w:tcPr>
          <w:p w:rsidR="009232D9" w:rsidRPr="00A02743" w:rsidRDefault="009232D9" w:rsidP="009232D9">
            <w:pPr>
              <w:rPr>
                <w:rFonts w:ascii="Arial Narrow" w:hAnsi="Arial Narrow"/>
              </w:rPr>
            </w:pPr>
          </w:p>
        </w:tc>
      </w:tr>
      <w:tr w:rsidR="009232D9" w:rsidRPr="00A02743" w:rsidTr="009232D9">
        <w:tblPrEx>
          <w:tblLook w:val="0000"/>
        </w:tblPrEx>
        <w:trPr>
          <w:tblCellSpacing w:w="20" w:type="dxa"/>
        </w:trPr>
        <w:tc>
          <w:tcPr>
            <w:tcW w:w="4167" w:type="dxa"/>
            <w:shd w:val="clear" w:color="auto" w:fill="auto"/>
          </w:tcPr>
          <w:p w:rsidR="009232D9" w:rsidRPr="00A02743" w:rsidRDefault="009232D9" w:rsidP="009232D9">
            <w:pPr>
              <w:rPr>
                <w:rFonts w:ascii="Arial Narrow" w:hAnsi="Arial Narrow"/>
                <w:b/>
                <w:i/>
              </w:rPr>
            </w:pPr>
          </w:p>
        </w:tc>
        <w:tc>
          <w:tcPr>
            <w:tcW w:w="6108" w:type="dxa"/>
            <w:gridSpan w:val="2"/>
            <w:shd w:val="clear" w:color="auto" w:fill="auto"/>
          </w:tcPr>
          <w:p w:rsidR="009232D9" w:rsidRPr="00A02743" w:rsidRDefault="009232D9" w:rsidP="009232D9">
            <w:pPr>
              <w:rPr>
                <w:rFonts w:ascii="Arial Narrow" w:hAnsi="Arial Narrow"/>
              </w:rPr>
            </w:pPr>
          </w:p>
          <w:p w:rsidR="009232D9" w:rsidRPr="00A02743" w:rsidRDefault="009232D9" w:rsidP="009232D9">
            <w:pPr>
              <w:rPr>
                <w:rFonts w:ascii="Arial Narrow" w:hAnsi="Arial Narrow"/>
              </w:rPr>
            </w:pPr>
          </w:p>
          <w:p w:rsidR="009232D9" w:rsidRPr="00A02743" w:rsidRDefault="009232D9" w:rsidP="009232D9">
            <w:pPr>
              <w:rPr>
                <w:rFonts w:ascii="Arial Narrow" w:hAnsi="Arial Narrow"/>
              </w:rPr>
            </w:pPr>
          </w:p>
          <w:p w:rsidR="009232D9" w:rsidRPr="00A02743" w:rsidRDefault="009232D9" w:rsidP="009232D9">
            <w:pPr>
              <w:rPr>
                <w:rFonts w:ascii="Arial Narrow" w:hAnsi="Arial Narrow"/>
              </w:rPr>
            </w:pPr>
          </w:p>
          <w:p w:rsidR="009232D9" w:rsidRPr="00A02743" w:rsidRDefault="009232D9" w:rsidP="009232D9">
            <w:pPr>
              <w:rPr>
                <w:rFonts w:ascii="Arial Narrow" w:hAnsi="Arial Narrow"/>
              </w:rPr>
            </w:pPr>
            <w:r w:rsidRPr="00A02743">
              <w:rPr>
                <w:rFonts w:ascii="Arial Narrow" w:hAnsi="Arial Narrow"/>
              </w:rPr>
              <w:t>……………………………………………………………………………………..</w:t>
            </w:r>
          </w:p>
          <w:p w:rsidR="009232D9" w:rsidRPr="00A02743" w:rsidRDefault="009232D9" w:rsidP="009232D9">
            <w:pPr>
              <w:rPr>
                <w:rFonts w:ascii="Arial Narrow" w:hAnsi="Arial Narrow"/>
              </w:rPr>
            </w:pPr>
            <w:r w:rsidRPr="00A02743">
              <w:rPr>
                <w:rFonts w:ascii="Arial Narrow" w:hAnsi="Arial Narrow"/>
              </w:rPr>
              <w:t>Data i podpis</w:t>
            </w:r>
          </w:p>
        </w:tc>
      </w:tr>
    </w:tbl>
    <w:p w:rsidR="009232D9" w:rsidRPr="009E271E" w:rsidRDefault="009232D9" w:rsidP="009232D9">
      <w:pPr>
        <w:jc w:val="right"/>
        <w:rPr>
          <w:rFonts w:ascii="Arial Narrow" w:hAnsi="Arial Narrow"/>
          <w:b/>
        </w:rPr>
      </w:pPr>
      <w:r w:rsidRPr="009E271E">
        <w:rPr>
          <w:rFonts w:ascii="Arial Narrow" w:hAnsi="Arial Narrow"/>
          <w:b/>
        </w:rPr>
        <w:lastRenderedPageBreak/>
        <w:t>Załącznik nr 2 do LSR</w:t>
      </w:r>
    </w:p>
    <w:p w:rsidR="009232D9" w:rsidRPr="009E271E" w:rsidRDefault="009232D9" w:rsidP="009232D9">
      <w:pPr>
        <w:pStyle w:val="Akapitzlist"/>
        <w:tabs>
          <w:tab w:val="left" w:pos="-4962"/>
        </w:tabs>
        <w:autoSpaceDE w:val="0"/>
        <w:spacing w:line="240" w:lineRule="auto"/>
        <w:ind w:left="0"/>
        <w:rPr>
          <w:rFonts w:ascii="Arial Narrow" w:hAnsi="Arial Narrow"/>
          <w:b/>
        </w:rPr>
      </w:pPr>
    </w:p>
    <w:p w:rsidR="009232D9" w:rsidRPr="009E271E" w:rsidRDefault="009232D9" w:rsidP="009232D9">
      <w:pPr>
        <w:pStyle w:val="Akapitzlist"/>
        <w:tabs>
          <w:tab w:val="left" w:pos="-4962"/>
        </w:tabs>
        <w:autoSpaceDE w:val="0"/>
        <w:spacing w:line="240" w:lineRule="auto"/>
        <w:ind w:left="0"/>
        <w:rPr>
          <w:rFonts w:ascii="Arial Narrow" w:hAnsi="Arial Narrow"/>
          <w:b/>
        </w:rPr>
      </w:pPr>
      <w:r w:rsidRPr="009E271E">
        <w:rPr>
          <w:rFonts w:ascii="Arial Narrow" w:hAnsi="Arial Narrow"/>
          <w:b/>
        </w:rPr>
        <w:t>Uchwała nr 28/2015</w:t>
      </w:r>
    </w:p>
    <w:p w:rsidR="009232D9" w:rsidRPr="009E271E" w:rsidRDefault="009232D9" w:rsidP="009232D9">
      <w:pPr>
        <w:pStyle w:val="Akapitzlist"/>
        <w:tabs>
          <w:tab w:val="left" w:pos="-4962"/>
        </w:tabs>
        <w:autoSpaceDE w:val="0"/>
        <w:spacing w:line="240" w:lineRule="auto"/>
        <w:ind w:left="0"/>
        <w:rPr>
          <w:rFonts w:ascii="Arial Narrow" w:hAnsi="Arial Narrow"/>
          <w:b/>
        </w:rPr>
      </w:pPr>
      <w:r w:rsidRPr="009E271E">
        <w:rPr>
          <w:rFonts w:ascii="Arial Narrow" w:hAnsi="Arial Narrow"/>
          <w:b/>
        </w:rPr>
        <w:t>Zarządu  „Królewskiego Ponidzia”</w:t>
      </w:r>
    </w:p>
    <w:p w:rsidR="009232D9" w:rsidRPr="009E271E" w:rsidRDefault="009232D9" w:rsidP="009232D9">
      <w:pPr>
        <w:pStyle w:val="Akapitzlist"/>
        <w:tabs>
          <w:tab w:val="left" w:pos="-4962"/>
        </w:tabs>
        <w:autoSpaceDE w:val="0"/>
        <w:spacing w:line="240" w:lineRule="auto"/>
        <w:ind w:left="0"/>
        <w:rPr>
          <w:rFonts w:ascii="Arial Narrow" w:hAnsi="Arial Narrow"/>
          <w:b/>
        </w:rPr>
      </w:pPr>
      <w:r w:rsidRPr="009E271E">
        <w:rPr>
          <w:rFonts w:ascii="Arial Narrow" w:hAnsi="Arial Narrow"/>
          <w:b/>
        </w:rPr>
        <w:t>z dnia 28.12.2015 r.</w:t>
      </w:r>
    </w:p>
    <w:p w:rsidR="009232D9" w:rsidRPr="009E271E" w:rsidRDefault="009232D9" w:rsidP="009232D9">
      <w:pPr>
        <w:pStyle w:val="Akapitzlist"/>
        <w:autoSpaceDE w:val="0"/>
        <w:spacing w:line="240" w:lineRule="auto"/>
        <w:ind w:left="0"/>
        <w:rPr>
          <w:rFonts w:ascii="Arial Narrow" w:hAnsi="Arial Narrow"/>
          <w:b/>
        </w:rPr>
      </w:pPr>
      <w:r w:rsidRPr="009E271E">
        <w:rPr>
          <w:rFonts w:ascii="Arial Narrow" w:hAnsi="Arial Narrow"/>
          <w:b/>
        </w:rPr>
        <w:t>w sprawie przyjęcia Procedury dokonywania ewaluacji i monitoringu.</w:t>
      </w:r>
    </w:p>
    <w:p w:rsidR="009232D9" w:rsidRPr="009E271E" w:rsidRDefault="009232D9" w:rsidP="009232D9">
      <w:pPr>
        <w:pStyle w:val="Akapitzlist"/>
        <w:autoSpaceDE w:val="0"/>
        <w:spacing w:line="240" w:lineRule="auto"/>
        <w:ind w:left="0"/>
        <w:rPr>
          <w:rFonts w:ascii="Arial Narrow" w:hAnsi="Arial Narrow"/>
          <w:b/>
        </w:rPr>
      </w:pPr>
    </w:p>
    <w:p w:rsidR="009232D9" w:rsidRPr="009E271E" w:rsidRDefault="009232D9" w:rsidP="009232D9">
      <w:pPr>
        <w:pStyle w:val="Akapitzlist"/>
        <w:tabs>
          <w:tab w:val="left" w:pos="-4962"/>
        </w:tabs>
        <w:autoSpaceDE w:val="0"/>
        <w:spacing w:line="240" w:lineRule="auto"/>
        <w:ind w:left="0" w:right="-1"/>
        <w:jc w:val="both"/>
        <w:rPr>
          <w:rFonts w:ascii="Arial Narrow" w:hAnsi="Arial Narrow"/>
        </w:rPr>
      </w:pPr>
      <w:r w:rsidRPr="009E271E">
        <w:rPr>
          <w:rFonts w:ascii="Arial Narrow" w:hAnsi="Arial Narrow"/>
        </w:rPr>
        <w:t xml:space="preserve">Na podstawie § 18 ust. 4 </w:t>
      </w:r>
      <w:proofErr w:type="spellStart"/>
      <w:r w:rsidRPr="009E271E">
        <w:rPr>
          <w:rFonts w:ascii="Arial Narrow" w:hAnsi="Arial Narrow"/>
        </w:rPr>
        <w:t>ppkt</w:t>
      </w:r>
      <w:proofErr w:type="spellEnd"/>
      <w:r w:rsidRPr="009E271E">
        <w:rPr>
          <w:rFonts w:ascii="Arial Narrow" w:hAnsi="Arial Narrow"/>
        </w:rPr>
        <w:t>. 4.6 Statutu, Zarząd „Królewskiego Ponidzia” uchwala się co następuje:</w:t>
      </w:r>
    </w:p>
    <w:p w:rsidR="009232D9" w:rsidRPr="009E271E" w:rsidRDefault="009232D9" w:rsidP="009232D9">
      <w:pPr>
        <w:tabs>
          <w:tab w:val="left" w:pos="-3060"/>
        </w:tabs>
        <w:rPr>
          <w:rFonts w:ascii="Arial Narrow" w:hAnsi="Arial Narrow"/>
        </w:rPr>
      </w:pPr>
    </w:p>
    <w:p w:rsidR="009232D9" w:rsidRPr="009E271E" w:rsidRDefault="009232D9" w:rsidP="009232D9">
      <w:pPr>
        <w:tabs>
          <w:tab w:val="left" w:pos="-3060"/>
        </w:tabs>
        <w:rPr>
          <w:rFonts w:ascii="Arial Narrow" w:hAnsi="Arial Narrow"/>
        </w:rPr>
      </w:pPr>
      <w:r w:rsidRPr="009E271E">
        <w:rPr>
          <w:rFonts w:ascii="Arial Narrow" w:hAnsi="Arial Narrow"/>
        </w:rPr>
        <w:t>§ 1</w:t>
      </w:r>
    </w:p>
    <w:p w:rsidR="009232D9" w:rsidRPr="009E271E" w:rsidRDefault="009232D9" w:rsidP="009232D9">
      <w:pPr>
        <w:pStyle w:val="Akapitzlist"/>
        <w:tabs>
          <w:tab w:val="left" w:pos="-4962"/>
        </w:tabs>
        <w:autoSpaceDE w:val="0"/>
        <w:spacing w:line="240" w:lineRule="auto"/>
        <w:ind w:left="0" w:right="-1"/>
        <w:jc w:val="both"/>
        <w:rPr>
          <w:rFonts w:ascii="Arial Narrow" w:hAnsi="Arial Narrow"/>
        </w:rPr>
      </w:pPr>
      <w:r w:rsidRPr="009E271E">
        <w:rPr>
          <w:rFonts w:ascii="Arial Narrow" w:hAnsi="Arial Narrow"/>
        </w:rPr>
        <w:t>Przyjmuje się Procedurę dokonywania ewaluacji i monitoringu dla „Królewskiego Ponidzia” Lokalnej Grupy Działania.</w:t>
      </w:r>
    </w:p>
    <w:p w:rsidR="009232D9" w:rsidRPr="009E271E" w:rsidRDefault="009232D9" w:rsidP="009232D9">
      <w:pPr>
        <w:pStyle w:val="Akapitzlist"/>
        <w:tabs>
          <w:tab w:val="left" w:pos="-4962"/>
        </w:tabs>
        <w:autoSpaceDE w:val="0"/>
        <w:spacing w:line="240" w:lineRule="auto"/>
        <w:ind w:left="0"/>
        <w:jc w:val="both"/>
        <w:rPr>
          <w:rFonts w:ascii="Arial Narrow" w:hAnsi="Arial Narrow"/>
        </w:rPr>
      </w:pPr>
      <w:r w:rsidRPr="009E271E">
        <w:rPr>
          <w:rFonts w:ascii="Arial Narrow" w:hAnsi="Arial Narrow"/>
        </w:rPr>
        <w:t>Użyte sformułowania i skróty w niniejszej uchwale oznaczają:</w:t>
      </w:r>
    </w:p>
    <w:p w:rsidR="009232D9" w:rsidRPr="009E271E" w:rsidRDefault="009232D9" w:rsidP="009232D9">
      <w:pPr>
        <w:pStyle w:val="Akapitzlist"/>
        <w:tabs>
          <w:tab w:val="left" w:pos="-4962"/>
        </w:tabs>
        <w:autoSpaceDE w:val="0"/>
        <w:spacing w:line="240" w:lineRule="auto"/>
        <w:ind w:left="0"/>
        <w:jc w:val="both"/>
        <w:rPr>
          <w:rFonts w:ascii="Arial Narrow" w:hAnsi="Arial Narrow"/>
        </w:rPr>
      </w:pPr>
      <w:r w:rsidRPr="009E271E">
        <w:rPr>
          <w:rFonts w:ascii="Arial Narrow" w:hAnsi="Arial Narrow"/>
          <w:b/>
        </w:rPr>
        <w:t xml:space="preserve">Stowarzyszenie </w:t>
      </w:r>
      <w:r w:rsidRPr="009E271E">
        <w:rPr>
          <w:rFonts w:ascii="Arial Narrow" w:hAnsi="Arial Narrow"/>
        </w:rPr>
        <w:t>– LGD „Królewskie Ponidzie”,</w:t>
      </w:r>
    </w:p>
    <w:p w:rsidR="009232D9" w:rsidRPr="009E271E" w:rsidRDefault="009232D9" w:rsidP="009232D9">
      <w:pPr>
        <w:pStyle w:val="Akapitzlist"/>
        <w:tabs>
          <w:tab w:val="left" w:pos="-4962"/>
        </w:tabs>
        <w:autoSpaceDE w:val="0"/>
        <w:spacing w:line="240" w:lineRule="auto"/>
        <w:ind w:left="0"/>
        <w:jc w:val="both"/>
        <w:rPr>
          <w:rFonts w:ascii="Arial Narrow" w:hAnsi="Arial Narrow"/>
        </w:rPr>
      </w:pPr>
      <w:r w:rsidRPr="009E271E">
        <w:rPr>
          <w:rFonts w:ascii="Arial Narrow" w:hAnsi="Arial Narrow"/>
          <w:b/>
        </w:rPr>
        <w:t xml:space="preserve">Zarząd </w:t>
      </w:r>
      <w:r w:rsidRPr="009E271E">
        <w:rPr>
          <w:rFonts w:ascii="Arial Narrow" w:hAnsi="Arial Narrow"/>
        </w:rPr>
        <w:t>– Zarząd LGD,</w:t>
      </w:r>
    </w:p>
    <w:p w:rsidR="009232D9" w:rsidRPr="009E271E" w:rsidRDefault="009232D9" w:rsidP="009232D9">
      <w:pPr>
        <w:pStyle w:val="Akapitzlist"/>
        <w:tabs>
          <w:tab w:val="left" w:pos="-4962"/>
        </w:tabs>
        <w:autoSpaceDE w:val="0"/>
        <w:spacing w:line="240" w:lineRule="auto"/>
        <w:ind w:left="0"/>
        <w:jc w:val="both"/>
        <w:rPr>
          <w:rFonts w:ascii="Arial Narrow" w:hAnsi="Arial Narrow"/>
        </w:rPr>
      </w:pPr>
      <w:r w:rsidRPr="009E271E">
        <w:rPr>
          <w:rFonts w:ascii="Arial Narrow" w:hAnsi="Arial Narrow"/>
          <w:b/>
        </w:rPr>
        <w:t xml:space="preserve">LSR – </w:t>
      </w:r>
      <w:r w:rsidRPr="009E271E">
        <w:rPr>
          <w:rFonts w:ascii="Arial Narrow" w:hAnsi="Arial Narrow"/>
        </w:rPr>
        <w:t>Lokalna Strategia Rozwoju na lata 2014-2020,</w:t>
      </w:r>
    </w:p>
    <w:p w:rsidR="009232D9" w:rsidRPr="009E271E" w:rsidRDefault="009232D9" w:rsidP="009232D9">
      <w:pPr>
        <w:pStyle w:val="Akapitzlist"/>
        <w:tabs>
          <w:tab w:val="left" w:pos="-4962"/>
        </w:tabs>
        <w:autoSpaceDE w:val="0"/>
        <w:spacing w:line="240" w:lineRule="auto"/>
        <w:ind w:left="0"/>
        <w:jc w:val="both"/>
        <w:rPr>
          <w:rFonts w:ascii="Arial Narrow" w:hAnsi="Arial Narrow"/>
          <w:i/>
        </w:rPr>
      </w:pPr>
      <w:r w:rsidRPr="009E271E">
        <w:rPr>
          <w:rFonts w:ascii="Arial Narrow" w:hAnsi="Arial Narrow"/>
          <w:b/>
        </w:rPr>
        <w:t>Procedura</w:t>
      </w:r>
      <w:r w:rsidRPr="009E271E">
        <w:rPr>
          <w:rFonts w:ascii="Arial Narrow" w:hAnsi="Arial Narrow"/>
        </w:rPr>
        <w:t xml:space="preserve"> – Procedura ewaluacji i monitoringu. </w:t>
      </w:r>
    </w:p>
    <w:p w:rsidR="009232D9" w:rsidRPr="009E271E" w:rsidRDefault="009232D9" w:rsidP="009232D9">
      <w:pPr>
        <w:autoSpaceDE w:val="0"/>
        <w:autoSpaceDN w:val="0"/>
        <w:adjustRightInd w:val="0"/>
        <w:rPr>
          <w:rFonts w:ascii="Arial Narrow" w:hAnsi="Arial Narrow"/>
          <w:b/>
          <w:bCs/>
          <w:u w:val="single"/>
        </w:rPr>
      </w:pPr>
      <w:r w:rsidRPr="009E271E">
        <w:rPr>
          <w:rFonts w:ascii="Arial Narrow" w:eastAsia="Calibri" w:hAnsi="Arial Narrow"/>
          <w:lang w:eastAsia="pl-PL"/>
        </w:rPr>
        <w:t>§ 2</w:t>
      </w:r>
    </w:p>
    <w:p w:rsidR="009232D9" w:rsidRPr="009E271E" w:rsidRDefault="009232D9" w:rsidP="009232D9">
      <w:pPr>
        <w:pStyle w:val="Akapitzlist"/>
        <w:spacing w:line="240" w:lineRule="auto"/>
        <w:ind w:left="0"/>
        <w:rPr>
          <w:rFonts w:ascii="Arial Narrow" w:hAnsi="Arial Narrow"/>
        </w:rPr>
      </w:pPr>
    </w:p>
    <w:p w:rsidR="009232D9" w:rsidRPr="009E271E" w:rsidRDefault="009232D9" w:rsidP="00DE6268">
      <w:pPr>
        <w:numPr>
          <w:ilvl w:val="0"/>
          <w:numId w:val="42"/>
        </w:numPr>
        <w:suppressAutoHyphens/>
        <w:spacing w:line="240" w:lineRule="auto"/>
        <w:jc w:val="both"/>
        <w:rPr>
          <w:rFonts w:ascii="Arial Narrow" w:hAnsi="Arial Narrow"/>
          <w:lang w:eastAsia="pl-PL"/>
        </w:rPr>
      </w:pPr>
      <w:r w:rsidRPr="009E271E">
        <w:rPr>
          <w:rFonts w:ascii="Arial Narrow" w:hAnsi="Arial Narrow"/>
          <w:lang w:eastAsia="pl-PL"/>
        </w:rPr>
        <w:t xml:space="preserve">Osobą odpowiedzialną za proces ewaluacji i monitoringu jest Dyrektor Biura LGD „Królewskie Ponidzie” jako organ wykonawczy, działający w oparciu o wytyczne zaopiniowane przez Zarząd </w:t>
      </w:r>
      <w:r w:rsidRPr="009E271E">
        <w:rPr>
          <w:rFonts w:ascii="Arial Narrow" w:hAnsi="Arial Narrow"/>
          <w:lang w:eastAsia="pl-PL"/>
        </w:rPr>
        <w:br/>
        <w:t xml:space="preserve">i Walne Zgromadzenie Członków LGD. </w:t>
      </w:r>
    </w:p>
    <w:p w:rsidR="009232D9" w:rsidRPr="009E271E" w:rsidRDefault="009232D9" w:rsidP="00DE6268">
      <w:pPr>
        <w:numPr>
          <w:ilvl w:val="0"/>
          <w:numId w:val="42"/>
        </w:numPr>
        <w:suppressAutoHyphens/>
        <w:spacing w:line="240" w:lineRule="auto"/>
        <w:jc w:val="both"/>
        <w:rPr>
          <w:rFonts w:ascii="Arial Narrow" w:hAnsi="Arial Narrow"/>
          <w:lang w:eastAsia="pl-PL"/>
        </w:rPr>
      </w:pPr>
      <w:r w:rsidRPr="009E271E">
        <w:rPr>
          <w:rFonts w:ascii="Arial Narrow" w:hAnsi="Arial Narrow"/>
          <w:lang w:eastAsia="pl-PL"/>
        </w:rPr>
        <w:t>Dyrektor Biura powołuje i prowadzi zespół ds. ewaluacji i monitoringu składający się z 2 pracowników. Może posiłkować się badaniami zleconymi firmom zewnętrznym.</w:t>
      </w:r>
    </w:p>
    <w:p w:rsidR="009232D9" w:rsidRPr="009E271E" w:rsidRDefault="009232D9" w:rsidP="009232D9">
      <w:pPr>
        <w:autoSpaceDE w:val="0"/>
        <w:autoSpaceDN w:val="0"/>
        <w:adjustRightInd w:val="0"/>
        <w:rPr>
          <w:rFonts w:ascii="Arial Narrow" w:eastAsia="Calibri" w:hAnsi="Arial Narrow"/>
          <w:lang w:eastAsia="pl-PL"/>
        </w:rPr>
      </w:pPr>
    </w:p>
    <w:p w:rsidR="009232D9" w:rsidRPr="009E271E" w:rsidRDefault="009232D9" w:rsidP="009232D9">
      <w:pPr>
        <w:autoSpaceDE w:val="0"/>
        <w:autoSpaceDN w:val="0"/>
        <w:adjustRightInd w:val="0"/>
        <w:rPr>
          <w:rFonts w:ascii="Arial Narrow" w:hAnsi="Arial Narrow"/>
          <w:b/>
          <w:bCs/>
          <w:u w:val="single"/>
        </w:rPr>
      </w:pPr>
      <w:r w:rsidRPr="009E271E">
        <w:rPr>
          <w:rFonts w:ascii="Arial Narrow" w:eastAsia="Calibri" w:hAnsi="Arial Narrow"/>
          <w:lang w:eastAsia="pl-PL"/>
        </w:rPr>
        <w:t>§ 3</w:t>
      </w:r>
    </w:p>
    <w:p w:rsidR="009232D9" w:rsidRPr="009E271E" w:rsidRDefault="009232D9" w:rsidP="009232D9">
      <w:pPr>
        <w:ind w:left="360"/>
        <w:jc w:val="both"/>
        <w:rPr>
          <w:rFonts w:ascii="Arial Narrow" w:hAnsi="Arial Narrow"/>
          <w:lang w:eastAsia="pl-PL"/>
        </w:rPr>
      </w:pPr>
    </w:p>
    <w:p w:rsidR="009232D9" w:rsidRPr="009E271E" w:rsidRDefault="009232D9" w:rsidP="00DE6268">
      <w:pPr>
        <w:pStyle w:val="Akapitzlist"/>
        <w:numPr>
          <w:ilvl w:val="0"/>
          <w:numId w:val="46"/>
        </w:numPr>
        <w:spacing w:line="240" w:lineRule="auto"/>
        <w:jc w:val="both"/>
        <w:rPr>
          <w:rFonts w:ascii="Arial Narrow" w:hAnsi="Arial Narrow"/>
        </w:rPr>
      </w:pPr>
      <w:r w:rsidRPr="009E271E">
        <w:rPr>
          <w:rFonts w:ascii="Arial Narrow" w:hAnsi="Arial Narrow"/>
        </w:rPr>
        <w:t>Zespół dokonuje ewaluacji:</w:t>
      </w:r>
    </w:p>
    <w:p w:rsidR="009232D9" w:rsidRPr="009E271E" w:rsidRDefault="009232D9" w:rsidP="009232D9">
      <w:pPr>
        <w:pStyle w:val="Akapitzlist"/>
        <w:spacing w:line="240" w:lineRule="auto"/>
        <w:ind w:left="360"/>
        <w:jc w:val="both"/>
        <w:rPr>
          <w:rFonts w:ascii="Arial Narrow" w:hAnsi="Arial Narrow"/>
        </w:rPr>
      </w:pPr>
      <w:r w:rsidRPr="009E271E">
        <w:rPr>
          <w:rFonts w:ascii="Arial Narrow" w:hAnsi="Arial Narrow"/>
        </w:rPr>
        <w:t>a). Funkcjonowania LGD:</w:t>
      </w:r>
    </w:p>
    <w:p w:rsidR="009232D9" w:rsidRPr="009E271E" w:rsidRDefault="009232D9" w:rsidP="00DE6268">
      <w:pPr>
        <w:pStyle w:val="Akapitzlist"/>
        <w:numPr>
          <w:ilvl w:val="0"/>
          <w:numId w:val="43"/>
        </w:numPr>
        <w:spacing w:line="240" w:lineRule="auto"/>
        <w:jc w:val="both"/>
        <w:rPr>
          <w:rFonts w:ascii="Arial Narrow" w:hAnsi="Arial Narrow"/>
        </w:rPr>
      </w:pPr>
      <w:r w:rsidRPr="009E271E">
        <w:rPr>
          <w:rFonts w:ascii="Arial Narrow" w:hAnsi="Arial Narrow"/>
        </w:rPr>
        <w:t>Funkcjonowanie LGD (pracownicy biura LGD, organ decyzyjny) – ocena na 31 grudnia 2018, 2020, 2022 wykonywana w pierwszym kwartale roku kolejnego. Źródłem danych będą: badania ankietowe, opinie  beneficjentów, rozmowy z mieszkańcami na otwartych spotkaniach, wywiady z wnioskodawcami, opinie dyrektora, Zarządu oraz Komisji Rewizyjnej.</w:t>
      </w:r>
    </w:p>
    <w:p w:rsidR="009232D9" w:rsidRPr="009E271E" w:rsidRDefault="009232D9" w:rsidP="00DE6268">
      <w:pPr>
        <w:pStyle w:val="Akapitzlist"/>
        <w:numPr>
          <w:ilvl w:val="0"/>
          <w:numId w:val="43"/>
        </w:numPr>
        <w:spacing w:line="240" w:lineRule="auto"/>
        <w:jc w:val="both"/>
        <w:rPr>
          <w:rFonts w:ascii="Arial Narrow" w:hAnsi="Arial Narrow"/>
        </w:rPr>
      </w:pPr>
      <w:r w:rsidRPr="009E271E">
        <w:rPr>
          <w:rFonts w:ascii="Arial Narrow" w:hAnsi="Arial Narrow"/>
        </w:rPr>
        <w:t>Plan Komunikacyjny - ocena na 31 grudnia 2018, 2020, 2022 wykonywana w pierwszym kwartale roku kolejnego. Źródłem danych będą: dokumenty wynikające z realizacji Planu komunikacyjnego (wydruk ze strony internetowej LGD, listy obecności, pojedyncze egzemplarze materiałów informacyjno-promocyjnych wraz z ich rozchodowaniem, kopie artykułów w prasie lokalnej).</w:t>
      </w:r>
    </w:p>
    <w:p w:rsidR="009232D9" w:rsidRPr="009E271E" w:rsidRDefault="009232D9" w:rsidP="009232D9">
      <w:pPr>
        <w:pStyle w:val="Akapitzlist"/>
        <w:spacing w:line="240" w:lineRule="auto"/>
        <w:ind w:left="426"/>
        <w:jc w:val="both"/>
        <w:rPr>
          <w:rFonts w:ascii="Arial Narrow" w:hAnsi="Arial Narrow"/>
        </w:rPr>
      </w:pPr>
      <w:r w:rsidRPr="009E271E">
        <w:rPr>
          <w:rFonts w:ascii="Arial Narrow" w:hAnsi="Arial Narrow"/>
        </w:rPr>
        <w:t>b). Wdrażania LGD:</w:t>
      </w:r>
    </w:p>
    <w:p w:rsidR="009232D9" w:rsidRPr="009E271E" w:rsidRDefault="009232D9" w:rsidP="00DE6268">
      <w:pPr>
        <w:pStyle w:val="Akapitzlist"/>
        <w:numPr>
          <w:ilvl w:val="0"/>
          <w:numId w:val="43"/>
        </w:numPr>
        <w:spacing w:line="240" w:lineRule="auto"/>
        <w:jc w:val="both"/>
        <w:rPr>
          <w:rFonts w:ascii="Arial Narrow" w:hAnsi="Arial Narrow"/>
        </w:rPr>
      </w:pPr>
      <w:r w:rsidRPr="009E271E">
        <w:rPr>
          <w:rFonts w:ascii="Arial Narrow" w:hAnsi="Arial Narrow"/>
        </w:rPr>
        <w:t>Stopień realizacji celów LSR – stopień realizacji wskaźników - ocena na 31 grudnia 2018, 2020, 2022 wykonywana w pierwszym kwartale roku kolejnego. Źródłem danych będą: ankiety beneficjentów, sprawozdania beneficjentów, rejestr danych LGD.</w:t>
      </w:r>
    </w:p>
    <w:p w:rsidR="009232D9" w:rsidRPr="009E271E" w:rsidRDefault="009232D9" w:rsidP="00DE6268">
      <w:pPr>
        <w:pStyle w:val="Akapitzlist"/>
        <w:numPr>
          <w:ilvl w:val="0"/>
          <w:numId w:val="44"/>
        </w:numPr>
        <w:spacing w:line="240" w:lineRule="auto"/>
        <w:jc w:val="both"/>
        <w:rPr>
          <w:rFonts w:ascii="Arial Narrow" w:hAnsi="Arial Narrow"/>
        </w:rPr>
      </w:pPr>
      <w:r w:rsidRPr="009E271E">
        <w:rPr>
          <w:rFonts w:ascii="Arial Narrow" w:hAnsi="Arial Narrow"/>
        </w:rPr>
        <w:t>Harmonogram rzeczowo – finansowy LSR – pomiar dokonywany na bieżąco. Źródłem danych będą: rejestr danych.</w:t>
      </w:r>
    </w:p>
    <w:p w:rsidR="009232D9" w:rsidRPr="009E271E" w:rsidRDefault="009232D9" w:rsidP="00DE6268">
      <w:pPr>
        <w:pStyle w:val="Akapitzlist"/>
        <w:numPr>
          <w:ilvl w:val="0"/>
          <w:numId w:val="44"/>
        </w:numPr>
        <w:spacing w:line="240" w:lineRule="auto"/>
        <w:jc w:val="both"/>
        <w:rPr>
          <w:rFonts w:ascii="Arial Narrow" w:hAnsi="Arial Narrow"/>
        </w:rPr>
      </w:pPr>
      <w:r w:rsidRPr="009E271E">
        <w:rPr>
          <w:rFonts w:ascii="Arial Narrow" w:hAnsi="Arial Narrow"/>
        </w:rPr>
        <w:t>Budżet LSR - pomiar dokonywany na bieżąco. Źródłem danych będą: rejestr danych.</w:t>
      </w:r>
    </w:p>
    <w:p w:rsidR="009232D9" w:rsidRPr="009E271E" w:rsidRDefault="009232D9" w:rsidP="00DE6268">
      <w:pPr>
        <w:numPr>
          <w:ilvl w:val="0"/>
          <w:numId w:val="46"/>
        </w:numPr>
        <w:suppressAutoHyphens/>
        <w:spacing w:line="240" w:lineRule="auto"/>
        <w:jc w:val="left"/>
        <w:rPr>
          <w:rFonts w:ascii="Arial Narrow" w:hAnsi="Arial Narrow"/>
          <w:lang w:eastAsia="pl-PL"/>
        </w:rPr>
      </w:pPr>
      <w:r w:rsidRPr="009E271E">
        <w:rPr>
          <w:rFonts w:ascii="Arial Narrow" w:hAnsi="Arial Narrow"/>
          <w:lang w:eastAsia="pl-PL"/>
        </w:rPr>
        <w:t>Ewaluacja dokonana zostanie na podstawie poniższych kryteriów:</w:t>
      </w:r>
    </w:p>
    <w:p w:rsidR="009232D9" w:rsidRPr="009E271E" w:rsidRDefault="009232D9" w:rsidP="009232D9">
      <w:pPr>
        <w:ind w:left="357"/>
        <w:jc w:val="both"/>
        <w:rPr>
          <w:rFonts w:ascii="Arial Narrow" w:hAnsi="Arial Narrow"/>
        </w:rPr>
      </w:pPr>
      <w:r w:rsidRPr="009E271E">
        <w:rPr>
          <w:rFonts w:ascii="Arial Narrow" w:hAnsi="Arial Narrow"/>
        </w:rPr>
        <w:t>a). trafność/adekwatność/odpowiedniość,</w:t>
      </w:r>
    </w:p>
    <w:p w:rsidR="009232D9" w:rsidRPr="009E271E" w:rsidRDefault="009232D9" w:rsidP="009232D9">
      <w:pPr>
        <w:ind w:left="357"/>
        <w:jc w:val="both"/>
        <w:rPr>
          <w:rFonts w:ascii="Arial Narrow" w:hAnsi="Arial Narrow"/>
        </w:rPr>
      </w:pPr>
      <w:r w:rsidRPr="009E271E">
        <w:rPr>
          <w:rFonts w:ascii="Arial Narrow" w:hAnsi="Arial Narrow"/>
        </w:rPr>
        <w:t xml:space="preserve">b). efektywność/wydajność, </w:t>
      </w:r>
    </w:p>
    <w:p w:rsidR="009232D9" w:rsidRPr="009E271E" w:rsidRDefault="009232D9" w:rsidP="009232D9">
      <w:pPr>
        <w:ind w:left="357"/>
        <w:jc w:val="both"/>
        <w:rPr>
          <w:rFonts w:ascii="Arial Narrow" w:hAnsi="Arial Narrow"/>
        </w:rPr>
      </w:pPr>
      <w:r w:rsidRPr="009E271E">
        <w:rPr>
          <w:rFonts w:ascii="Arial Narrow" w:hAnsi="Arial Narrow"/>
        </w:rPr>
        <w:t>c). skuteczność,</w:t>
      </w:r>
    </w:p>
    <w:p w:rsidR="009232D9" w:rsidRPr="009E271E" w:rsidRDefault="009232D9" w:rsidP="009232D9">
      <w:pPr>
        <w:ind w:left="357"/>
        <w:jc w:val="both"/>
        <w:rPr>
          <w:rFonts w:ascii="Arial Narrow" w:hAnsi="Arial Narrow"/>
        </w:rPr>
      </w:pPr>
      <w:r w:rsidRPr="009E271E">
        <w:rPr>
          <w:rFonts w:ascii="Arial Narrow" w:hAnsi="Arial Narrow"/>
        </w:rPr>
        <w:t>d). użyteczność,</w:t>
      </w:r>
    </w:p>
    <w:p w:rsidR="009232D9" w:rsidRPr="009E271E" w:rsidRDefault="009232D9" w:rsidP="009232D9">
      <w:pPr>
        <w:ind w:left="357"/>
        <w:jc w:val="both"/>
        <w:rPr>
          <w:rFonts w:ascii="Arial Narrow" w:hAnsi="Arial Narrow"/>
        </w:rPr>
      </w:pPr>
      <w:r w:rsidRPr="009E271E">
        <w:rPr>
          <w:rFonts w:ascii="Arial Narrow" w:hAnsi="Arial Narrow"/>
        </w:rPr>
        <w:t xml:space="preserve">e). trwałość </w:t>
      </w:r>
    </w:p>
    <w:p w:rsidR="009232D9" w:rsidRPr="009E271E" w:rsidRDefault="009232D9" w:rsidP="009232D9">
      <w:pPr>
        <w:jc w:val="both"/>
        <w:rPr>
          <w:rFonts w:ascii="Arial Narrow" w:hAnsi="Arial Narrow"/>
        </w:rPr>
      </w:pPr>
      <w:r w:rsidRPr="009E271E">
        <w:rPr>
          <w:rFonts w:ascii="Arial Narrow" w:hAnsi="Arial Narrow"/>
        </w:rPr>
        <w:t>3.   Zespół dokonuje monitoringu:</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t>Wskaźnik realizacji LSR - pomiar dokonywany na bieżąco.</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lastRenderedPageBreak/>
        <w:t>Harmonogram ogłaszanych konkursów - pomiar dokonywany na bieżąco.</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t>Budżet LSR - pomiar dokonywany na bieżąco.</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t>Zainteresowanie stroną internetową - pomiar dokonywany na bieżąco.</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t>Plan komunikacyjny - pomiar dokonywany na bieżąco.</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 xml:space="preserve">Zespół dokonuje ewaluacji na podstawie ankiety ewaluacji własnej, stanowiącej Załącznik nr 1 do Uchwały Zarządu nr </w:t>
      </w:r>
      <w:r>
        <w:rPr>
          <w:rFonts w:ascii="Arial Narrow" w:hAnsi="Arial Narrow"/>
        </w:rPr>
        <w:t>30</w:t>
      </w:r>
      <w:r w:rsidRPr="009E271E">
        <w:rPr>
          <w:rFonts w:ascii="Arial Narrow" w:hAnsi="Arial Narrow"/>
        </w:rPr>
        <w:t xml:space="preserve">/2015 z dnia 28.12.2015 r. </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Zespół może zwrócić się do Zarządu o powołanie eksperta zewnętrznego.</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Praca Zespołu kończy się „Raportem</w:t>
      </w:r>
      <w:r w:rsidRPr="009E271E">
        <w:rPr>
          <w:rFonts w:ascii="Arial Narrow" w:hAnsi="Arial Narrow"/>
          <w:b/>
        </w:rPr>
        <w:t xml:space="preserve"> </w:t>
      </w:r>
      <w:r w:rsidRPr="009E271E">
        <w:rPr>
          <w:rFonts w:ascii="Arial Narrow" w:hAnsi="Arial Narrow"/>
        </w:rPr>
        <w:t>z wdrożenia LSR” w formie papierowej.</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Raport może zawierać wnioski dotyczące:</w:t>
      </w:r>
    </w:p>
    <w:p w:rsidR="009232D9" w:rsidRPr="009E271E" w:rsidRDefault="009232D9" w:rsidP="009232D9">
      <w:pPr>
        <w:pStyle w:val="Akapitzlist"/>
        <w:spacing w:line="240" w:lineRule="auto"/>
        <w:ind w:left="360"/>
        <w:jc w:val="both"/>
        <w:rPr>
          <w:rFonts w:ascii="Arial Narrow" w:hAnsi="Arial Narrow"/>
        </w:rPr>
      </w:pPr>
      <w:r w:rsidRPr="009E271E">
        <w:rPr>
          <w:rFonts w:ascii="Arial Narrow" w:hAnsi="Arial Narrow"/>
        </w:rPr>
        <w:t>a/ przeprowadzenia zmian w organizacji pracy Biura LGD</w:t>
      </w:r>
    </w:p>
    <w:p w:rsidR="009232D9" w:rsidRPr="009E271E" w:rsidRDefault="009232D9" w:rsidP="009232D9">
      <w:pPr>
        <w:pStyle w:val="Akapitzlist"/>
        <w:spacing w:line="240" w:lineRule="auto"/>
        <w:ind w:left="360"/>
        <w:jc w:val="both"/>
        <w:rPr>
          <w:rFonts w:ascii="Arial Narrow" w:hAnsi="Arial Narrow"/>
        </w:rPr>
      </w:pPr>
      <w:r w:rsidRPr="009E271E">
        <w:rPr>
          <w:rFonts w:ascii="Arial Narrow" w:hAnsi="Arial Narrow"/>
        </w:rPr>
        <w:t>b/ przeprowadzenia zmian w systemie informowania o LSR</w:t>
      </w:r>
    </w:p>
    <w:p w:rsidR="009232D9" w:rsidRPr="009E271E" w:rsidRDefault="009232D9" w:rsidP="009232D9">
      <w:pPr>
        <w:pStyle w:val="Akapitzlist"/>
        <w:spacing w:line="240" w:lineRule="auto"/>
        <w:ind w:left="360"/>
        <w:jc w:val="both"/>
        <w:rPr>
          <w:rFonts w:ascii="Arial Narrow" w:hAnsi="Arial Narrow"/>
        </w:rPr>
      </w:pPr>
      <w:r w:rsidRPr="009E271E">
        <w:rPr>
          <w:rFonts w:ascii="Arial Narrow" w:hAnsi="Arial Narrow"/>
        </w:rPr>
        <w:t>c/ przeprowadzenia zmian  w LSR - Aktualizacji  LSR</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 xml:space="preserve"> „Raport z </w:t>
      </w:r>
      <w:proofErr w:type="spellStart"/>
      <w:r w:rsidRPr="009E271E">
        <w:rPr>
          <w:rFonts w:ascii="Arial Narrow" w:hAnsi="Arial Narrow"/>
        </w:rPr>
        <w:t>wdrażenia</w:t>
      </w:r>
      <w:proofErr w:type="spellEnd"/>
      <w:r w:rsidRPr="009E271E">
        <w:rPr>
          <w:rFonts w:ascii="Arial Narrow" w:hAnsi="Arial Narrow"/>
        </w:rPr>
        <w:t xml:space="preserve"> LSR” publikowany jest na stronie internetowej Stowarzyszenia.</w:t>
      </w:r>
    </w:p>
    <w:p w:rsidR="009232D9" w:rsidRPr="009E271E" w:rsidRDefault="009232D9" w:rsidP="009232D9">
      <w:pPr>
        <w:pStyle w:val="Akapitzlist"/>
        <w:spacing w:line="240" w:lineRule="auto"/>
        <w:ind w:left="0"/>
        <w:jc w:val="both"/>
        <w:rPr>
          <w:rFonts w:ascii="Arial Narrow" w:hAnsi="Arial Narrow"/>
        </w:rPr>
      </w:pPr>
    </w:p>
    <w:p w:rsidR="009232D9" w:rsidRPr="009E271E" w:rsidRDefault="009232D9" w:rsidP="009232D9">
      <w:pPr>
        <w:autoSpaceDE w:val="0"/>
        <w:autoSpaceDN w:val="0"/>
        <w:adjustRightInd w:val="0"/>
        <w:rPr>
          <w:rFonts w:ascii="Arial Narrow" w:eastAsia="Calibri" w:hAnsi="Arial Narrow"/>
          <w:lang w:eastAsia="pl-PL"/>
        </w:rPr>
      </w:pPr>
      <w:r w:rsidRPr="009E271E">
        <w:rPr>
          <w:rFonts w:ascii="Arial Narrow" w:eastAsia="Calibri" w:hAnsi="Arial Narrow"/>
          <w:lang w:eastAsia="pl-PL"/>
        </w:rPr>
        <w:t>§ 4</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Narzędziem ewaluacji realizacji Projektu przez Beneficjenta jest Ankieta monitorująca.</w:t>
      </w:r>
    </w:p>
    <w:p w:rsidR="009232D9" w:rsidRPr="009E271E" w:rsidRDefault="009232D9" w:rsidP="00DE6268">
      <w:pPr>
        <w:pStyle w:val="Akapitzlist"/>
        <w:numPr>
          <w:ilvl w:val="0"/>
          <w:numId w:val="48"/>
        </w:numPr>
        <w:spacing w:line="240" w:lineRule="auto"/>
        <w:ind w:left="426" w:hanging="426"/>
        <w:jc w:val="both"/>
        <w:rPr>
          <w:rFonts w:ascii="Arial Narrow" w:hAnsi="Arial Narrow"/>
        </w:rPr>
      </w:pPr>
      <w:r w:rsidRPr="009E271E">
        <w:rPr>
          <w:rFonts w:ascii="Arial Narrow" w:hAnsi="Arial Narrow"/>
        </w:rPr>
        <w:t xml:space="preserve">Ankieta monitorująca jest dostępna na stronie internetowej i w Biurze LGD i stanowi Załącznik nr 2 do Uchwały Zarządu nr </w:t>
      </w:r>
      <w:proofErr w:type="spellStart"/>
      <w:r>
        <w:rPr>
          <w:rFonts w:ascii="Arial Narrow" w:hAnsi="Arial Narrow"/>
        </w:rPr>
        <w:t>nr</w:t>
      </w:r>
      <w:proofErr w:type="spellEnd"/>
      <w:r>
        <w:rPr>
          <w:rFonts w:ascii="Arial Narrow" w:hAnsi="Arial Narrow"/>
        </w:rPr>
        <w:t xml:space="preserve"> 30</w:t>
      </w:r>
      <w:r w:rsidRPr="009E271E">
        <w:rPr>
          <w:rFonts w:ascii="Arial Narrow" w:hAnsi="Arial Narrow"/>
        </w:rPr>
        <w:t>/2015 z dnia 28.12.2015 r.</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Na podstawie zapisów umowy, Beneficjent jest zobowiązany do wypełnienia ankiety monitorującej na wezwanie Lokalnej Grupy Działania.</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W przypadku realizacji dłuższych, wielodziałaniowych  projektów Beneficjent może być wezwany kilkakrotnie do wypełnienia Ankiety monitorującej.</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Wypełnione przez Beneficjentów Ankiety monitorujące są przedmiotem analiz Zarządu Stowarzyszenia.</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Wnioski z uwag zawartych w Ankietach monitorujących mogą stać się przyczynkiem m.in. do:</w:t>
      </w:r>
    </w:p>
    <w:p w:rsidR="009232D9" w:rsidRPr="009E271E" w:rsidRDefault="009232D9" w:rsidP="00DE6268">
      <w:pPr>
        <w:pStyle w:val="Akapitzlist"/>
        <w:numPr>
          <w:ilvl w:val="0"/>
          <w:numId w:val="49"/>
        </w:numPr>
        <w:spacing w:line="240" w:lineRule="auto"/>
        <w:ind w:left="1418"/>
        <w:jc w:val="both"/>
        <w:rPr>
          <w:rFonts w:ascii="Arial Narrow" w:hAnsi="Arial Narrow"/>
        </w:rPr>
      </w:pPr>
      <w:r w:rsidRPr="009E271E">
        <w:rPr>
          <w:rFonts w:ascii="Arial Narrow" w:hAnsi="Arial Narrow"/>
        </w:rPr>
        <w:t>wdrożenia pomocy beneficjentowi w przypadku, gdy ma problemy z realizacja swojego projektu;</w:t>
      </w:r>
    </w:p>
    <w:p w:rsidR="009232D9" w:rsidRPr="009E271E" w:rsidRDefault="009232D9" w:rsidP="00DE6268">
      <w:pPr>
        <w:pStyle w:val="Akapitzlist"/>
        <w:numPr>
          <w:ilvl w:val="0"/>
          <w:numId w:val="49"/>
        </w:numPr>
        <w:spacing w:line="240" w:lineRule="auto"/>
        <w:ind w:left="1418"/>
        <w:jc w:val="both"/>
        <w:rPr>
          <w:rFonts w:ascii="Arial Narrow" w:hAnsi="Arial Narrow"/>
        </w:rPr>
      </w:pPr>
      <w:r w:rsidRPr="009E271E">
        <w:rPr>
          <w:rFonts w:ascii="Arial Narrow" w:hAnsi="Arial Narrow"/>
        </w:rPr>
        <w:t>aktualizacji niektórych zapisów LSR.</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 xml:space="preserve">Wypełnione Ankiety monitorujące są częścią dokumentacji pracy LGD i są archiwizowane. </w:t>
      </w:r>
    </w:p>
    <w:p w:rsidR="009232D9" w:rsidRPr="009E271E" w:rsidRDefault="009232D9" w:rsidP="009232D9">
      <w:pPr>
        <w:pStyle w:val="Akapitzlist"/>
        <w:spacing w:line="240" w:lineRule="auto"/>
        <w:ind w:left="0"/>
        <w:jc w:val="both"/>
        <w:rPr>
          <w:rFonts w:ascii="Arial Narrow" w:hAnsi="Arial Narrow"/>
        </w:rPr>
      </w:pPr>
    </w:p>
    <w:p w:rsidR="009232D9" w:rsidRPr="009E271E" w:rsidRDefault="009232D9" w:rsidP="009232D9">
      <w:pPr>
        <w:autoSpaceDE w:val="0"/>
        <w:autoSpaceDN w:val="0"/>
        <w:adjustRightInd w:val="0"/>
        <w:rPr>
          <w:rFonts w:ascii="Arial Narrow" w:eastAsia="Calibri" w:hAnsi="Arial Narrow"/>
          <w:lang w:eastAsia="pl-PL"/>
        </w:rPr>
      </w:pPr>
      <w:r w:rsidRPr="009E271E">
        <w:rPr>
          <w:rFonts w:ascii="Arial Narrow" w:eastAsia="Calibri" w:hAnsi="Arial Narrow"/>
          <w:lang w:eastAsia="pl-PL"/>
        </w:rPr>
        <w:t>§ 5</w:t>
      </w:r>
    </w:p>
    <w:p w:rsidR="009232D9" w:rsidRPr="009E271E" w:rsidRDefault="009232D9" w:rsidP="009232D9">
      <w:pPr>
        <w:autoSpaceDE w:val="0"/>
        <w:autoSpaceDN w:val="0"/>
        <w:adjustRightInd w:val="0"/>
        <w:jc w:val="left"/>
        <w:rPr>
          <w:rFonts w:ascii="Arial Narrow" w:eastAsia="Calibri" w:hAnsi="Arial Narrow"/>
          <w:lang w:eastAsia="pl-PL"/>
        </w:rPr>
      </w:pPr>
      <w:r w:rsidRPr="009E271E">
        <w:rPr>
          <w:rFonts w:ascii="Arial Narrow" w:eastAsia="Calibri" w:hAnsi="Arial Narrow"/>
          <w:lang w:eastAsia="pl-PL"/>
        </w:rPr>
        <w:t>Wykonanie Uchwały powierza się Dyrektorowi Biura.</w:t>
      </w:r>
    </w:p>
    <w:p w:rsidR="009232D9" w:rsidRPr="009E271E" w:rsidRDefault="009232D9" w:rsidP="009232D9">
      <w:pPr>
        <w:pStyle w:val="Akapitzlist"/>
        <w:spacing w:line="240" w:lineRule="auto"/>
        <w:ind w:left="0"/>
        <w:rPr>
          <w:rFonts w:ascii="Arial Narrow" w:hAnsi="Arial Narrow"/>
          <w:b/>
          <w:u w:val="single"/>
        </w:rPr>
      </w:pPr>
    </w:p>
    <w:p w:rsidR="009232D9" w:rsidRPr="009E271E" w:rsidRDefault="009232D9" w:rsidP="009232D9">
      <w:pPr>
        <w:autoSpaceDE w:val="0"/>
        <w:autoSpaceDN w:val="0"/>
        <w:adjustRightInd w:val="0"/>
        <w:rPr>
          <w:rFonts w:ascii="Arial Narrow" w:eastAsia="Calibri" w:hAnsi="Arial Narrow"/>
          <w:lang w:eastAsia="pl-PL"/>
        </w:rPr>
      </w:pPr>
      <w:r w:rsidRPr="009E271E">
        <w:rPr>
          <w:rFonts w:ascii="Arial Narrow" w:eastAsia="Calibri" w:hAnsi="Arial Narrow"/>
          <w:lang w:eastAsia="pl-PL"/>
        </w:rPr>
        <w:t>§ 6</w:t>
      </w:r>
    </w:p>
    <w:p w:rsidR="009232D9" w:rsidRPr="009E271E" w:rsidRDefault="009232D9" w:rsidP="009232D9">
      <w:pPr>
        <w:autoSpaceDE w:val="0"/>
        <w:autoSpaceDN w:val="0"/>
        <w:adjustRightInd w:val="0"/>
        <w:rPr>
          <w:rFonts w:ascii="Arial Narrow" w:eastAsia="Calibri" w:hAnsi="Arial Narrow"/>
          <w:color w:val="FF0000"/>
          <w:lang w:eastAsia="pl-PL"/>
        </w:rPr>
      </w:pPr>
    </w:p>
    <w:p w:rsidR="009232D9" w:rsidRPr="009E271E" w:rsidRDefault="009232D9" w:rsidP="009232D9">
      <w:pPr>
        <w:autoSpaceDE w:val="0"/>
        <w:autoSpaceDN w:val="0"/>
        <w:adjustRightInd w:val="0"/>
        <w:jc w:val="left"/>
        <w:rPr>
          <w:rFonts w:ascii="Arial Narrow" w:hAnsi="Arial Narrow"/>
          <w:b/>
          <w:bCs/>
          <w:u w:val="single"/>
        </w:rPr>
      </w:pPr>
      <w:r w:rsidRPr="009E271E">
        <w:rPr>
          <w:rFonts w:ascii="Arial Narrow" w:eastAsia="Calibri" w:hAnsi="Arial Narrow"/>
          <w:lang w:eastAsia="pl-PL"/>
        </w:rPr>
        <w:t xml:space="preserve">Uchwała wchodzi w życie z dniem podjęcia. </w:t>
      </w:r>
    </w:p>
    <w:p w:rsidR="009232D9" w:rsidRPr="009E271E" w:rsidRDefault="009232D9" w:rsidP="009232D9">
      <w:pPr>
        <w:rPr>
          <w:rFonts w:ascii="Arial Narrow" w:hAnsi="Arial Narrow"/>
        </w:rPr>
      </w:pPr>
    </w:p>
    <w:p w:rsidR="009232D9" w:rsidRPr="00A02743" w:rsidRDefault="009232D9" w:rsidP="009232D9">
      <w:pPr>
        <w:rPr>
          <w:rFonts w:ascii="Arial Narrow" w:hAnsi="Arial Narrow"/>
        </w:rPr>
      </w:pPr>
      <w:r w:rsidRPr="00A02743">
        <w:rPr>
          <w:rFonts w:ascii="Arial Narrow" w:hAnsi="Arial Narrow"/>
        </w:rPr>
        <w:br/>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Pr="005114D9" w:rsidRDefault="009232D9" w:rsidP="009232D9">
      <w:pPr>
        <w:jc w:val="right"/>
        <w:rPr>
          <w:b/>
        </w:rPr>
      </w:pPr>
      <w:r w:rsidRPr="005114D9">
        <w:rPr>
          <w:b/>
        </w:rPr>
        <w:lastRenderedPageBreak/>
        <w:t>Załącznik nr 4 do LSR</w:t>
      </w:r>
    </w:p>
    <w:p w:rsidR="009232D9" w:rsidRDefault="009232D9" w:rsidP="009232D9">
      <w:pPr>
        <w:jc w:val="right"/>
        <w:rPr>
          <w:b/>
        </w:rPr>
      </w:pPr>
    </w:p>
    <w:p w:rsidR="009232D9" w:rsidRDefault="009232D9" w:rsidP="009232D9">
      <w:pPr>
        <w:outlineLvl w:val="0"/>
        <w:rPr>
          <w:b/>
        </w:rPr>
      </w:pPr>
      <w:bookmarkStart w:id="79" w:name="_Toc439057579"/>
      <w:r>
        <w:rPr>
          <w:b/>
        </w:rPr>
        <w:t>BUDŻET LOKALNEJ STRATEGII ROZWOJU</w:t>
      </w:r>
      <w:bookmarkEnd w:id="79"/>
    </w:p>
    <w:p w:rsidR="009232D9" w:rsidRDefault="009232D9" w:rsidP="009232D9">
      <w:pPr>
        <w:tabs>
          <w:tab w:val="left" w:pos="405"/>
          <w:tab w:val="center" w:pos="4536"/>
        </w:tabs>
        <w:spacing w:line="240" w:lineRule="auto"/>
        <w:rPr>
          <w:rFonts w:ascii="Arial Narrow" w:hAnsi="Arial Narrow" w:cs="Times New Roman"/>
          <w:b/>
        </w:rPr>
      </w:pPr>
      <w:r>
        <w:rPr>
          <w:b/>
        </w:rPr>
        <w:t>LGD ”KRÓLEWSKIE PONIDZIE”</w:t>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2836"/>
        <w:tblW w:w="6760" w:type="dxa"/>
        <w:tblCellMar>
          <w:left w:w="70" w:type="dxa"/>
          <w:right w:w="70" w:type="dxa"/>
        </w:tblCellMar>
        <w:tblLook w:val="04A0"/>
      </w:tblPr>
      <w:tblGrid>
        <w:gridCol w:w="3898"/>
        <w:gridCol w:w="2862"/>
      </w:tblGrid>
      <w:tr w:rsidR="00F902EA" w:rsidRPr="004069C9" w:rsidTr="00F902EA">
        <w:trPr>
          <w:trHeight w:val="1770"/>
        </w:trPr>
        <w:tc>
          <w:tcPr>
            <w:tcW w:w="3898" w:type="dxa"/>
            <w:tcBorders>
              <w:top w:val="single" w:sz="4" w:space="0" w:color="auto"/>
              <w:left w:val="single" w:sz="4" w:space="0" w:color="auto"/>
              <w:bottom w:val="single" w:sz="12" w:space="0" w:color="FFFFFF"/>
              <w:right w:val="nil"/>
            </w:tcBorders>
            <w:shd w:val="clear" w:color="C0504D" w:fill="C0504D"/>
            <w:vAlign w:val="center"/>
            <w:hideMark/>
          </w:tcPr>
          <w:p w:rsidR="00F902EA" w:rsidRPr="004069C9" w:rsidRDefault="00F902EA" w:rsidP="00F902EA">
            <w:pPr>
              <w:spacing w:line="240" w:lineRule="auto"/>
              <w:rPr>
                <w:rFonts w:ascii="Czcionka tekstu podstawowego" w:eastAsia="Times New Roman" w:hAnsi="Czcionka tekstu podstawowego" w:cs="Times New Roman"/>
                <w:b/>
                <w:bCs/>
                <w:color w:val="FFFFFF"/>
                <w:lang w:eastAsia="pl-PL"/>
              </w:rPr>
            </w:pPr>
            <w:r w:rsidRPr="004069C9">
              <w:rPr>
                <w:rFonts w:ascii="Czcionka tekstu podstawowego" w:eastAsia="Times New Roman" w:hAnsi="Czcionka tekstu podstawowego" w:cs="Times New Roman"/>
                <w:b/>
                <w:bCs/>
                <w:color w:val="FFFFFF"/>
                <w:lang w:eastAsia="pl-PL"/>
              </w:rPr>
              <w:t>Zakres wsparcia</w:t>
            </w:r>
          </w:p>
        </w:tc>
        <w:tc>
          <w:tcPr>
            <w:tcW w:w="2862"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4069C9" w:rsidRDefault="00F902EA" w:rsidP="00F902EA">
            <w:pPr>
              <w:spacing w:line="240" w:lineRule="auto"/>
              <w:rPr>
                <w:rFonts w:ascii="Czcionka tekstu podstawowego" w:eastAsia="Times New Roman" w:hAnsi="Czcionka tekstu podstawowego" w:cs="Times New Roman"/>
                <w:b/>
                <w:bCs/>
                <w:color w:val="FFFFFF"/>
                <w:lang w:eastAsia="pl-PL"/>
              </w:rPr>
            </w:pPr>
            <w:r w:rsidRPr="004069C9">
              <w:rPr>
                <w:rFonts w:ascii="Czcionka tekstu podstawowego" w:eastAsia="Times New Roman" w:hAnsi="Czcionka tekstu podstawowego" w:cs="Times New Roman"/>
                <w:b/>
                <w:bCs/>
                <w:color w:val="FFFFFF"/>
                <w:lang w:eastAsia="pl-PL"/>
              </w:rPr>
              <w:t>Wsparcie Finansowe              PROW</w:t>
            </w:r>
          </w:p>
        </w:tc>
      </w:tr>
      <w:tr w:rsidR="00F902EA" w:rsidRPr="004069C9" w:rsidTr="00F902EA">
        <w:trPr>
          <w:trHeight w:val="855"/>
        </w:trPr>
        <w:tc>
          <w:tcPr>
            <w:tcW w:w="3898" w:type="dxa"/>
            <w:tcBorders>
              <w:top w:val="nil"/>
              <w:left w:val="single" w:sz="4" w:space="0" w:color="auto"/>
              <w:bottom w:val="single" w:sz="4" w:space="0" w:color="auto"/>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Realizacja L</w:t>
            </w:r>
            <w:r>
              <w:rPr>
                <w:rFonts w:ascii="Czcionka tekstu podstawowego" w:eastAsia="Times New Roman" w:hAnsi="Czcionka tekstu podstawowego" w:cs="Times New Roman"/>
                <w:b/>
                <w:bCs/>
                <w:color w:val="000000"/>
                <w:lang w:eastAsia="pl-PL"/>
              </w:rPr>
              <w:t xml:space="preserve">okalnej </w:t>
            </w:r>
            <w:r w:rsidRPr="004069C9">
              <w:rPr>
                <w:rFonts w:ascii="Czcionka tekstu podstawowego" w:eastAsia="Times New Roman" w:hAnsi="Czcionka tekstu podstawowego" w:cs="Times New Roman"/>
                <w:b/>
                <w:bCs/>
                <w:color w:val="000000"/>
                <w:lang w:eastAsia="pl-PL"/>
              </w:rPr>
              <w:t>S</w:t>
            </w:r>
            <w:r>
              <w:rPr>
                <w:rFonts w:ascii="Czcionka tekstu podstawowego" w:eastAsia="Times New Roman" w:hAnsi="Czcionka tekstu podstawowego" w:cs="Times New Roman"/>
                <w:b/>
                <w:bCs/>
                <w:color w:val="000000"/>
                <w:lang w:eastAsia="pl-PL"/>
              </w:rPr>
              <w:t xml:space="preserve">trategii </w:t>
            </w:r>
            <w:r w:rsidRPr="004069C9">
              <w:rPr>
                <w:rFonts w:ascii="Czcionka tekstu podstawowego" w:eastAsia="Times New Roman" w:hAnsi="Czcionka tekstu podstawowego" w:cs="Times New Roman"/>
                <w:b/>
                <w:bCs/>
                <w:color w:val="000000"/>
                <w:lang w:eastAsia="pl-PL"/>
              </w:rPr>
              <w:t>R</w:t>
            </w:r>
            <w:r>
              <w:rPr>
                <w:rFonts w:ascii="Czcionka tekstu podstawowego" w:eastAsia="Times New Roman" w:hAnsi="Czcionka tekstu podstawowego" w:cs="Times New Roman"/>
                <w:b/>
                <w:bCs/>
                <w:color w:val="000000"/>
                <w:lang w:eastAsia="pl-PL"/>
              </w:rPr>
              <w:t>ozwoju</w:t>
            </w:r>
          </w:p>
        </w:tc>
        <w:tc>
          <w:tcPr>
            <w:tcW w:w="2862" w:type="dxa"/>
            <w:tcBorders>
              <w:top w:val="nil"/>
              <w:left w:val="single" w:sz="4" w:space="0" w:color="auto"/>
              <w:bottom w:val="single" w:sz="4" w:space="0" w:color="auto"/>
              <w:right w:val="single" w:sz="4" w:space="0" w:color="auto"/>
            </w:tcBorders>
            <w:shd w:val="clear" w:color="E6B9B8" w:fill="E6B9B8"/>
            <w:vAlign w:val="center"/>
            <w:hideMark/>
          </w:tcPr>
          <w:p w:rsidR="00F902EA" w:rsidRPr="004069C9" w:rsidRDefault="00F902EA" w:rsidP="00F902EA">
            <w:pPr>
              <w:spacing w:line="240" w:lineRule="auto"/>
              <w:jc w:val="right"/>
              <w:rPr>
                <w:rFonts w:ascii="Czcionka tekstu podstawowego" w:eastAsia="Times New Roman" w:hAnsi="Czcionka tekstu podstawowego" w:cs="Times New Roman"/>
                <w:color w:val="000000"/>
                <w:lang w:eastAsia="pl-PL"/>
              </w:rPr>
            </w:pPr>
            <w:r w:rsidRPr="004069C9">
              <w:rPr>
                <w:rFonts w:ascii="Czcionka tekstu podstawowego" w:eastAsia="Times New Roman" w:hAnsi="Czcionka tekstu podstawowego" w:cs="Times New Roman"/>
                <w:color w:val="000000"/>
                <w:lang w:eastAsia="pl-PL"/>
              </w:rPr>
              <w:t>9</w:t>
            </w:r>
            <w:r>
              <w:rPr>
                <w:rFonts w:ascii="Czcionka tekstu podstawowego" w:eastAsia="Times New Roman" w:hAnsi="Czcionka tekstu podstawowego" w:cs="Times New Roman" w:hint="eastAsia"/>
                <w:color w:val="000000"/>
                <w:lang w:eastAsia="pl-PL"/>
              </w:rPr>
              <w:t> </w:t>
            </w:r>
            <w:r w:rsidRPr="004069C9">
              <w:rPr>
                <w:rFonts w:ascii="Czcionka tekstu podstawowego" w:eastAsia="Times New Roman" w:hAnsi="Czcionka tekstu podstawowego" w:cs="Times New Roman"/>
                <w:color w:val="000000"/>
                <w:lang w:eastAsia="pl-PL"/>
              </w:rPr>
              <w:t>000</w:t>
            </w:r>
            <w:r>
              <w:rPr>
                <w:rFonts w:ascii="Czcionka tekstu podstawowego" w:eastAsia="Times New Roman" w:hAnsi="Czcionka tekstu podstawowego" w:cs="Times New Roman"/>
                <w:color w:val="000000"/>
                <w:lang w:eastAsia="pl-PL"/>
              </w:rPr>
              <w:t xml:space="preserve"> </w:t>
            </w:r>
            <w:r w:rsidRPr="004069C9">
              <w:rPr>
                <w:rFonts w:ascii="Czcionka tekstu podstawowego" w:eastAsia="Times New Roman" w:hAnsi="Czcionka tekstu podstawowego" w:cs="Times New Roman"/>
                <w:color w:val="000000"/>
                <w:lang w:eastAsia="pl-PL"/>
              </w:rPr>
              <w:t>000,00</w:t>
            </w:r>
          </w:p>
        </w:tc>
      </w:tr>
      <w:tr w:rsidR="00F902EA" w:rsidRPr="004069C9" w:rsidTr="00F902EA">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Pr>
                <w:rFonts w:ascii="Czcionka tekstu podstawowego" w:eastAsia="Times New Roman" w:hAnsi="Czcionka tekstu podstawowego" w:cs="Times New Roman"/>
                <w:b/>
                <w:bCs/>
                <w:color w:val="000000"/>
                <w:lang w:eastAsia="pl-PL"/>
              </w:rPr>
              <w:t>Współpraca (2</w:t>
            </w:r>
            <w:r w:rsidRPr="004069C9">
              <w:rPr>
                <w:rFonts w:ascii="Czcionka tekstu podstawowego" w:eastAsia="Times New Roman" w:hAnsi="Czcionka tekstu podstawowego" w:cs="Times New Roman"/>
                <w:b/>
                <w:bCs/>
                <w:color w:val="000000"/>
                <w:lang w:eastAsia="pl-PL"/>
              </w:rPr>
              <w:t>%)</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4069C9" w:rsidRDefault="00F902EA" w:rsidP="00F902EA">
            <w:pPr>
              <w:spacing w:line="240" w:lineRule="auto"/>
              <w:jc w:val="right"/>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18</w:t>
            </w:r>
            <w:r w:rsidRPr="004069C9">
              <w:rPr>
                <w:rFonts w:ascii="Czcionka tekstu podstawowego" w:eastAsia="Times New Roman" w:hAnsi="Czcionka tekstu podstawowego" w:cs="Times New Roman"/>
                <w:color w:val="000000"/>
                <w:lang w:eastAsia="pl-PL"/>
              </w:rPr>
              <w:t>0</w:t>
            </w:r>
            <w:r>
              <w:rPr>
                <w:rFonts w:ascii="Czcionka tekstu podstawowego" w:eastAsia="Times New Roman" w:hAnsi="Czcionka tekstu podstawowego" w:cs="Times New Roman"/>
                <w:color w:val="000000"/>
                <w:lang w:eastAsia="pl-PL"/>
              </w:rPr>
              <w:t xml:space="preserve"> </w:t>
            </w:r>
            <w:r w:rsidRPr="004069C9">
              <w:rPr>
                <w:rFonts w:ascii="Czcionka tekstu podstawowego" w:eastAsia="Times New Roman" w:hAnsi="Czcionka tekstu podstawowego" w:cs="Times New Roman"/>
                <w:color w:val="000000"/>
                <w:lang w:eastAsia="pl-PL"/>
              </w:rPr>
              <w:t>000,00</w:t>
            </w:r>
          </w:p>
        </w:tc>
      </w:tr>
      <w:tr w:rsidR="00F902EA" w:rsidRPr="004069C9" w:rsidTr="00F902EA">
        <w:trPr>
          <w:trHeight w:val="600"/>
        </w:trPr>
        <w:tc>
          <w:tcPr>
            <w:tcW w:w="3898" w:type="dxa"/>
            <w:tcBorders>
              <w:top w:val="nil"/>
              <w:left w:val="single" w:sz="4" w:space="0" w:color="auto"/>
              <w:bottom w:val="nil"/>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Aktywizacja (plan komunikacyjny)</w:t>
            </w:r>
          </w:p>
        </w:tc>
        <w:tc>
          <w:tcPr>
            <w:tcW w:w="2862" w:type="dxa"/>
            <w:tcBorders>
              <w:top w:val="nil"/>
              <w:left w:val="single" w:sz="4" w:space="0" w:color="auto"/>
              <w:bottom w:val="nil"/>
              <w:right w:val="single" w:sz="4" w:space="0" w:color="auto"/>
            </w:tcBorders>
            <w:shd w:val="clear" w:color="E6B9B8" w:fill="E6B9B8"/>
            <w:noWrap/>
            <w:vAlign w:val="bottom"/>
            <w:hideMark/>
          </w:tcPr>
          <w:p w:rsidR="00F902EA" w:rsidRPr="004069C9" w:rsidRDefault="00F902EA" w:rsidP="00F902EA">
            <w:pPr>
              <w:spacing w:line="240" w:lineRule="auto"/>
              <w:jc w:val="right"/>
              <w:rPr>
                <w:rFonts w:ascii="Czcionka tekstu podstawowego" w:eastAsia="Times New Roman" w:hAnsi="Czcionka tekstu podstawowego" w:cs="Times New Roman"/>
                <w:color w:val="000000"/>
                <w:lang w:eastAsia="pl-PL"/>
              </w:rPr>
            </w:pPr>
            <w:r w:rsidRPr="004069C9">
              <w:rPr>
                <w:rFonts w:ascii="Czcionka tekstu podstawowego" w:eastAsia="Times New Roman" w:hAnsi="Czcionka tekstu podstawowego" w:cs="Times New Roman"/>
                <w:color w:val="000000"/>
                <w:lang w:eastAsia="pl-PL"/>
              </w:rPr>
              <w:t>320</w:t>
            </w:r>
            <w:r>
              <w:rPr>
                <w:rFonts w:ascii="Czcionka tekstu podstawowego" w:eastAsia="Times New Roman" w:hAnsi="Czcionka tekstu podstawowego" w:cs="Times New Roman"/>
                <w:color w:val="000000"/>
                <w:lang w:eastAsia="pl-PL"/>
              </w:rPr>
              <w:t xml:space="preserve"> </w:t>
            </w:r>
            <w:r w:rsidRPr="004069C9">
              <w:rPr>
                <w:rFonts w:ascii="Czcionka tekstu podstawowego" w:eastAsia="Times New Roman" w:hAnsi="Czcionka tekstu podstawowego" w:cs="Times New Roman"/>
                <w:color w:val="000000"/>
                <w:lang w:eastAsia="pl-PL"/>
              </w:rPr>
              <w:t>250,00</w:t>
            </w:r>
          </w:p>
        </w:tc>
      </w:tr>
      <w:tr w:rsidR="00F902EA" w:rsidRPr="004069C9" w:rsidTr="00F902EA">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Koszty bieżące</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4069C9" w:rsidRDefault="00F902EA" w:rsidP="00F902EA">
            <w:pPr>
              <w:spacing w:line="240" w:lineRule="auto"/>
              <w:jc w:val="right"/>
              <w:rPr>
                <w:rFonts w:ascii="Czcionka tekstu podstawowego" w:eastAsia="Times New Roman" w:hAnsi="Czcionka tekstu podstawowego" w:cs="Times New Roman"/>
                <w:color w:val="000000"/>
                <w:lang w:eastAsia="pl-PL"/>
              </w:rPr>
            </w:pPr>
            <w:r w:rsidRPr="004069C9">
              <w:rPr>
                <w:rFonts w:ascii="Czcionka tekstu podstawowego" w:eastAsia="Times New Roman" w:hAnsi="Czcionka tekstu podstawowego" w:cs="Times New Roman"/>
                <w:color w:val="000000"/>
                <w:lang w:eastAsia="pl-PL"/>
              </w:rPr>
              <w:t>1</w:t>
            </w:r>
            <w:r>
              <w:rPr>
                <w:rFonts w:ascii="Czcionka tekstu podstawowego" w:eastAsia="Times New Roman" w:hAnsi="Czcionka tekstu podstawowego" w:cs="Times New Roman" w:hint="eastAsia"/>
                <w:color w:val="000000"/>
                <w:lang w:eastAsia="pl-PL"/>
              </w:rPr>
              <w:t> </w:t>
            </w:r>
            <w:r w:rsidRPr="004069C9">
              <w:rPr>
                <w:rFonts w:ascii="Czcionka tekstu podstawowego" w:eastAsia="Times New Roman" w:hAnsi="Czcionka tekstu podstawowego" w:cs="Times New Roman"/>
                <w:color w:val="000000"/>
                <w:lang w:eastAsia="pl-PL"/>
              </w:rPr>
              <w:t>729</w:t>
            </w:r>
            <w:r>
              <w:rPr>
                <w:rFonts w:ascii="Czcionka tekstu podstawowego" w:eastAsia="Times New Roman" w:hAnsi="Czcionka tekstu podstawowego" w:cs="Times New Roman"/>
                <w:color w:val="000000"/>
                <w:lang w:eastAsia="pl-PL"/>
              </w:rPr>
              <w:t xml:space="preserve"> </w:t>
            </w:r>
            <w:r w:rsidRPr="004069C9">
              <w:rPr>
                <w:rFonts w:ascii="Czcionka tekstu podstawowego" w:eastAsia="Times New Roman" w:hAnsi="Czcionka tekstu podstawowego" w:cs="Times New Roman"/>
                <w:color w:val="000000"/>
                <w:lang w:eastAsia="pl-PL"/>
              </w:rPr>
              <w:t>750,00</w:t>
            </w:r>
          </w:p>
        </w:tc>
      </w:tr>
      <w:tr w:rsidR="00F902EA" w:rsidRPr="004069C9" w:rsidTr="00F902EA">
        <w:trPr>
          <w:trHeight w:val="628"/>
        </w:trPr>
        <w:tc>
          <w:tcPr>
            <w:tcW w:w="3898" w:type="dxa"/>
            <w:tcBorders>
              <w:top w:val="nil"/>
              <w:left w:val="single" w:sz="4" w:space="0" w:color="auto"/>
              <w:bottom w:val="single" w:sz="4" w:space="0" w:color="auto"/>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Razem</w:t>
            </w:r>
          </w:p>
        </w:tc>
        <w:tc>
          <w:tcPr>
            <w:tcW w:w="2862" w:type="dxa"/>
            <w:tcBorders>
              <w:top w:val="nil"/>
              <w:left w:val="single" w:sz="4" w:space="0" w:color="auto"/>
              <w:bottom w:val="single" w:sz="4" w:space="0" w:color="auto"/>
              <w:right w:val="single" w:sz="4" w:space="0" w:color="auto"/>
            </w:tcBorders>
            <w:shd w:val="clear" w:color="E6B9B8" w:fill="E6B9B8"/>
            <w:noWrap/>
            <w:vAlign w:val="center"/>
            <w:hideMark/>
          </w:tcPr>
          <w:p w:rsidR="00F902EA" w:rsidRPr="004069C9" w:rsidRDefault="00F902EA" w:rsidP="00F902EA">
            <w:pPr>
              <w:spacing w:line="240" w:lineRule="auto"/>
              <w:jc w:val="right"/>
              <w:rPr>
                <w:rFonts w:ascii="Czcionka tekstu podstawowego" w:eastAsia="Times New Roman" w:hAnsi="Czcionka tekstu podstawowego" w:cs="Times New Roman"/>
                <w:b/>
                <w:color w:val="000000"/>
                <w:lang w:eastAsia="pl-PL"/>
              </w:rPr>
            </w:pPr>
            <w:r w:rsidRPr="004069C9">
              <w:rPr>
                <w:rFonts w:ascii="Czcionka tekstu podstawowego" w:eastAsia="Times New Roman" w:hAnsi="Czcionka tekstu podstawowego" w:cs="Times New Roman"/>
                <w:b/>
                <w:color w:val="000000"/>
                <w:lang w:eastAsia="pl-PL"/>
              </w:rPr>
              <w:t>11</w:t>
            </w:r>
            <w:r>
              <w:rPr>
                <w:rFonts w:ascii="Czcionka tekstu podstawowego" w:eastAsia="Times New Roman" w:hAnsi="Czcionka tekstu podstawowego" w:cs="Times New Roman" w:hint="eastAsia"/>
                <w:b/>
                <w:color w:val="000000"/>
                <w:lang w:eastAsia="pl-PL"/>
              </w:rPr>
              <w:t> </w:t>
            </w:r>
            <w:r>
              <w:rPr>
                <w:rFonts w:ascii="Czcionka tekstu podstawowego" w:eastAsia="Times New Roman" w:hAnsi="Czcionka tekstu podstawowego" w:cs="Times New Roman"/>
                <w:b/>
                <w:color w:val="000000"/>
                <w:lang w:eastAsia="pl-PL"/>
              </w:rPr>
              <w:t>23</w:t>
            </w:r>
            <w:r w:rsidRPr="004069C9">
              <w:rPr>
                <w:rFonts w:ascii="Czcionka tekstu podstawowego" w:eastAsia="Times New Roman" w:hAnsi="Czcionka tekstu podstawowego" w:cs="Times New Roman"/>
                <w:b/>
                <w:color w:val="000000"/>
                <w:lang w:eastAsia="pl-PL"/>
              </w:rPr>
              <w:t>0</w:t>
            </w:r>
            <w:r>
              <w:rPr>
                <w:rFonts w:ascii="Czcionka tekstu podstawowego" w:eastAsia="Times New Roman" w:hAnsi="Czcionka tekstu podstawowego" w:cs="Times New Roman"/>
                <w:b/>
                <w:color w:val="000000"/>
                <w:lang w:eastAsia="pl-PL"/>
              </w:rPr>
              <w:t xml:space="preserve"> </w:t>
            </w:r>
            <w:r w:rsidRPr="004069C9">
              <w:rPr>
                <w:rFonts w:ascii="Czcionka tekstu podstawowego" w:eastAsia="Times New Roman" w:hAnsi="Czcionka tekstu podstawowego" w:cs="Times New Roman"/>
                <w:b/>
                <w:color w:val="000000"/>
                <w:lang w:eastAsia="pl-PL"/>
              </w:rPr>
              <w:t>000,00</w:t>
            </w:r>
          </w:p>
        </w:tc>
      </w:tr>
    </w:tbl>
    <w:p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9316"/>
        <w:tblW w:w="9840" w:type="dxa"/>
        <w:tblCellMar>
          <w:left w:w="70" w:type="dxa"/>
          <w:right w:w="70" w:type="dxa"/>
        </w:tblCellMar>
        <w:tblLook w:val="04A0"/>
      </w:tblPr>
      <w:tblGrid>
        <w:gridCol w:w="2826"/>
        <w:gridCol w:w="1710"/>
        <w:gridCol w:w="1588"/>
        <w:gridCol w:w="2024"/>
        <w:gridCol w:w="1692"/>
      </w:tblGrid>
      <w:tr w:rsidR="00F902EA" w:rsidRPr="005404DE" w:rsidTr="00F902EA">
        <w:trPr>
          <w:trHeight w:val="1629"/>
        </w:trPr>
        <w:tc>
          <w:tcPr>
            <w:tcW w:w="2826" w:type="dxa"/>
            <w:tcBorders>
              <w:top w:val="single" w:sz="4" w:space="0" w:color="auto"/>
              <w:left w:val="single" w:sz="4" w:space="0" w:color="auto"/>
              <w:bottom w:val="single" w:sz="12" w:space="0" w:color="FFFFFF"/>
              <w:right w:val="nil"/>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XXXXXXXXXXXXX</w:t>
            </w:r>
          </w:p>
        </w:tc>
        <w:tc>
          <w:tcPr>
            <w:tcW w:w="1710"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Wkład EFRROW</w:t>
            </w:r>
          </w:p>
        </w:tc>
        <w:tc>
          <w:tcPr>
            <w:tcW w:w="1588" w:type="dxa"/>
            <w:tcBorders>
              <w:top w:val="single" w:sz="4" w:space="0" w:color="auto"/>
              <w:left w:val="nil"/>
              <w:bottom w:val="single" w:sz="12" w:space="0" w:color="FFFFFF"/>
              <w:right w:val="nil"/>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Budżet państwa</w:t>
            </w:r>
          </w:p>
        </w:tc>
        <w:tc>
          <w:tcPr>
            <w:tcW w:w="2024"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Pr>
                <w:rFonts w:ascii="Czcionka tekstu podstawowego" w:eastAsia="Times New Roman" w:hAnsi="Czcionka tekstu podstawowego" w:cs="Arial"/>
                <w:b/>
                <w:bCs/>
                <w:color w:val="FFFFFF"/>
                <w:lang w:eastAsia="pl-PL"/>
              </w:rPr>
              <w:t>Wk</w:t>
            </w:r>
            <w:r w:rsidRPr="005404DE">
              <w:rPr>
                <w:rFonts w:ascii="Czcionka tekstu podstawowego" w:eastAsia="Times New Roman" w:hAnsi="Czcionka tekstu podstawowego" w:cs="Arial"/>
                <w:b/>
                <w:bCs/>
                <w:color w:val="FFFFFF"/>
                <w:lang w:eastAsia="pl-PL"/>
              </w:rPr>
              <w:t>ład własny będący wkładem krajowych środków publicznych</w:t>
            </w:r>
          </w:p>
        </w:tc>
        <w:tc>
          <w:tcPr>
            <w:tcW w:w="1692" w:type="dxa"/>
            <w:tcBorders>
              <w:top w:val="single" w:sz="4" w:space="0" w:color="auto"/>
              <w:left w:val="nil"/>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Razem</w:t>
            </w:r>
          </w:p>
        </w:tc>
      </w:tr>
      <w:tr w:rsidR="00F902EA" w:rsidRPr="005404DE" w:rsidTr="00F902EA">
        <w:trPr>
          <w:trHeight w:val="524"/>
        </w:trPr>
        <w:tc>
          <w:tcPr>
            <w:tcW w:w="2826" w:type="dxa"/>
            <w:tcBorders>
              <w:top w:val="nil"/>
              <w:left w:val="single" w:sz="4" w:space="0" w:color="auto"/>
              <w:bottom w:val="nil"/>
              <w:right w:val="nil"/>
            </w:tcBorders>
            <w:shd w:val="clear" w:color="E6B9B8" w:fill="E6B9B8"/>
            <w:vAlign w:val="bottom"/>
            <w:hideMark/>
          </w:tcPr>
          <w:p w:rsidR="00F902EA" w:rsidRPr="005404DE" w:rsidRDefault="00F902EA" w:rsidP="00F902EA">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inni niż jednostki sektora finansów publicznych</w:t>
            </w:r>
          </w:p>
        </w:tc>
        <w:tc>
          <w:tcPr>
            <w:tcW w:w="1710" w:type="dxa"/>
            <w:tcBorders>
              <w:top w:val="nil"/>
              <w:left w:val="single" w:sz="4" w:space="0" w:color="auto"/>
              <w:bottom w:val="nil"/>
              <w:right w:val="single" w:sz="4" w:space="0" w:color="auto"/>
            </w:tcBorders>
            <w:shd w:val="clear" w:color="E6B9B8" w:fill="E6B9B8"/>
            <w:noWrap/>
            <w:vAlign w:val="bottom"/>
            <w:hideMark/>
          </w:tcPr>
          <w:p w:rsidR="00F902EA" w:rsidRDefault="00F902EA" w:rsidP="00F902EA">
            <w:pPr>
              <w:jc w:val="right"/>
              <w:rPr>
                <w:rFonts w:ascii="Czcionka tekstu podstawowego" w:hAnsi="Czcionka tekstu podstawowego"/>
                <w:color w:val="000000"/>
              </w:rPr>
            </w:pPr>
            <w:r>
              <w:rPr>
                <w:rFonts w:ascii="Czcionka tekstu podstawowego" w:hAnsi="Czcionka tekstu podstawowego"/>
                <w:color w:val="000000"/>
              </w:rPr>
              <w:t>5</w:t>
            </w:r>
            <w:r>
              <w:rPr>
                <w:rFonts w:ascii="Czcionka tekstu podstawowego" w:hAnsi="Czcionka tekstu podstawowego" w:hint="eastAsia"/>
                <w:color w:val="000000"/>
              </w:rPr>
              <w:t> </w:t>
            </w:r>
            <w:r>
              <w:rPr>
                <w:rFonts w:ascii="Czcionka tekstu podstawowego" w:hAnsi="Czcionka tekstu podstawowego"/>
                <w:color w:val="000000"/>
              </w:rPr>
              <w:t>061</w:t>
            </w:r>
            <w:r>
              <w:rPr>
                <w:rFonts w:ascii="Czcionka tekstu podstawowego" w:hAnsi="Czcionka tekstu podstawowego" w:hint="eastAsia"/>
                <w:color w:val="000000"/>
              </w:rPr>
              <w:t> </w:t>
            </w:r>
            <w:r>
              <w:rPr>
                <w:rFonts w:ascii="Czcionka tekstu podstawowego" w:hAnsi="Czcionka tekstu podstawowego"/>
                <w:color w:val="000000"/>
              </w:rPr>
              <w:t>261,91</w:t>
            </w:r>
          </w:p>
        </w:tc>
        <w:tc>
          <w:tcPr>
            <w:tcW w:w="1588" w:type="dxa"/>
            <w:tcBorders>
              <w:top w:val="nil"/>
              <w:left w:val="nil"/>
              <w:bottom w:val="nil"/>
              <w:right w:val="nil"/>
            </w:tcBorders>
            <w:shd w:val="clear" w:color="E6B9B8" w:fill="E6B9B8"/>
            <w:noWrap/>
            <w:vAlign w:val="bottom"/>
            <w:hideMark/>
          </w:tcPr>
          <w:p w:rsidR="00F902EA" w:rsidRDefault="00F902EA" w:rsidP="00F902EA">
            <w:pPr>
              <w:jc w:val="right"/>
              <w:rPr>
                <w:rFonts w:ascii="Czcionka tekstu podstawowego" w:hAnsi="Czcionka tekstu podstawowego"/>
                <w:color w:val="000000"/>
              </w:rPr>
            </w:pPr>
            <w:r>
              <w:rPr>
                <w:rFonts w:ascii="Czcionka tekstu podstawowego" w:hAnsi="Czcionka tekstu podstawowego"/>
                <w:color w:val="000000"/>
              </w:rPr>
              <w:t>2</w:t>
            </w:r>
            <w:r>
              <w:rPr>
                <w:rFonts w:ascii="Czcionka tekstu podstawowego" w:hAnsi="Czcionka tekstu podstawowego" w:hint="eastAsia"/>
                <w:color w:val="000000"/>
              </w:rPr>
              <w:t> </w:t>
            </w:r>
            <w:r>
              <w:rPr>
                <w:rFonts w:ascii="Czcionka tekstu podstawowego" w:hAnsi="Czcionka tekstu podstawowego"/>
                <w:color w:val="000000"/>
              </w:rPr>
              <w:t>892</w:t>
            </w:r>
            <w:r>
              <w:rPr>
                <w:rFonts w:ascii="Czcionka tekstu podstawowego" w:hAnsi="Czcionka tekstu podstawowego" w:hint="eastAsia"/>
                <w:color w:val="000000"/>
              </w:rPr>
              <w:t> </w:t>
            </w:r>
            <w:r>
              <w:rPr>
                <w:rFonts w:ascii="Czcionka tekstu podstawowego" w:hAnsi="Czcionka tekstu podstawowego"/>
                <w:color w:val="000000"/>
              </w:rPr>
              <w:t>945,09</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F902EA" w:rsidRDefault="0092228A" w:rsidP="00F902EA">
            <w:pPr>
              <w:rPr>
                <w:rFonts w:ascii="Czcionka tekstu podstawowego" w:hAnsi="Czcionka tekstu podstawowego"/>
                <w:color w:val="000000"/>
              </w:rPr>
            </w:pPr>
            <w:r>
              <w:rPr>
                <w:rFonts w:ascii="Czcionka tekstu podstawowego" w:hAnsi="Czcionka tekstu podstawowego"/>
                <w:noProof/>
                <w:color w:val="000000"/>
                <w:lang w:eastAsia="pl-PL"/>
              </w:rPr>
              <w:pict>
                <v:shapetype id="_x0000_t32" coordsize="21600,21600" o:spt="32" o:oned="t" path="m,l21600,21600e" filled="f">
                  <v:path arrowok="t" fillok="f" o:connecttype="none"/>
                  <o:lock v:ext="edit" shapetype="t"/>
                </v:shapetype>
                <v:shape id="_x0000_s1067" type="#_x0000_t32" style="position:absolute;left:0;text-align:left;margin-left:-3.85pt;margin-top:-1.1pt;width:116.25pt;height:30pt;z-index:251653632;mso-position-horizontal-relative:text;mso-position-vertical-relative:text" o:connectortype="straight"/>
              </w:pict>
            </w:r>
            <w:r>
              <w:rPr>
                <w:rFonts w:ascii="Czcionka tekstu podstawowego" w:hAnsi="Czcionka tekstu podstawowego"/>
                <w:noProof/>
                <w:color w:val="000000"/>
                <w:lang w:eastAsia="pl-PL"/>
              </w:rPr>
              <w:pict>
                <v:shape id="_x0000_s1068" type="#_x0000_t32" style="position:absolute;left:0;text-align:left;margin-left:-3.85pt;margin-top:-1.1pt;width:116.25pt;height:30pt;flip:y;z-index:251654656;mso-position-horizontal-relative:text;mso-position-vertical-relative:text" o:connectortype="straight"/>
              </w:pict>
            </w:r>
            <w:r w:rsidR="00F902EA">
              <w:rPr>
                <w:rFonts w:ascii="Czcionka tekstu podstawowego" w:hAnsi="Czcionka tekstu podstawowego"/>
                <w:color w:val="000000"/>
              </w:rPr>
              <w:t> </w:t>
            </w:r>
          </w:p>
        </w:tc>
        <w:tc>
          <w:tcPr>
            <w:tcW w:w="1692" w:type="dxa"/>
            <w:tcBorders>
              <w:top w:val="nil"/>
              <w:left w:val="nil"/>
              <w:bottom w:val="nil"/>
              <w:right w:val="single" w:sz="4" w:space="0" w:color="auto"/>
            </w:tcBorders>
            <w:shd w:val="clear" w:color="E6B9B8" w:fill="E6B9B8"/>
            <w:noWrap/>
            <w:vAlign w:val="bottom"/>
            <w:hideMark/>
          </w:tcPr>
          <w:p w:rsidR="00F902EA" w:rsidRDefault="00F902EA" w:rsidP="00F902EA">
            <w:pPr>
              <w:jc w:val="right"/>
              <w:rPr>
                <w:rFonts w:ascii="Czcionka tekstu podstawowego" w:hAnsi="Czcionka tekstu podstawowego"/>
                <w:color w:val="000000"/>
              </w:rPr>
            </w:pPr>
            <w:r>
              <w:rPr>
                <w:rFonts w:ascii="Czcionka tekstu podstawowego" w:hAnsi="Czcionka tekstu podstawowego"/>
                <w:color w:val="000000"/>
              </w:rPr>
              <w:t>7</w:t>
            </w:r>
            <w:r>
              <w:rPr>
                <w:rFonts w:ascii="Czcionka tekstu podstawowego" w:hAnsi="Czcionka tekstu podstawowego" w:hint="eastAsia"/>
                <w:color w:val="000000"/>
              </w:rPr>
              <w:t> </w:t>
            </w:r>
            <w:r>
              <w:rPr>
                <w:rFonts w:ascii="Czcionka tekstu podstawowego" w:hAnsi="Czcionka tekstu podstawowego"/>
                <w:color w:val="000000"/>
              </w:rPr>
              <w:t>954 207,00</w:t>
            </w:r>
          </w:p>
        </w:tc>
      </w:tr>
      <w:tr w:rsidR="00F902EA" w:rsidRPr="005404DE" w:rsidTr="00F902EA">
        <w:trPr>
          <w:trHeight w:val="787"/>
        </w:trPr>
        <w:tc>
          <w:tcPr>
            <w:tcW w:w="2826" w:type="dxa"/>
            <w:vMerge w:val="restart"/>
            <w:tcBorders>
              <w:top w:val="single" w:sz="4" w:space="0" w:color="auto"/>
              <w:left w:val="single" w:sz="4" w:space="0" w:color="auto"/>
              <w:right w:val="nil"/>
            </w:tcBorders>
            <w:shd w:val="clear" w:color="F2DDDC" w:fill="F2DDDC"/>
            <w:vAlign w:val="center"/>
            <w:hideMark/>
          </w:tcPr>
          <w:p w:rsidR="00F902EA" w:rsidRPr="005404DE" w:rsidRDefault="00F902EA" w:rsidP="00F902EA">
            <w:pPr>
              <w:spacing w:line="240" w:lineRule="auto"/>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będący jednostkami sektora finansów publicznych</w:t>
            </w:r>
          </w:p>
        </w:tc>
        <w:tc>
          <w:tcPr>
            <w:tcW w:w="1710"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FD02DA" w:rsidRDefault="00383DC9" w:rsidP="00F902EA">
            <w:pPr>
              <w:jc w:val="right"/>
              <w:rPr>
                <w:rFonts w:ascii="Czcionka tekstu podstawowego" w:hAnsi="Czcionka tekstu podstawowego"/>
              </w:rPr>
            </w:pPr>
            <w:r w:rsidRPr="00FD02DA">
              <w:rPr>
                <w:rFonts w:ascii="Czcionka tekstu podstawowego" w:hAnsi="Czcionka tekstu podstawowego"/>
              </w:rPr>
              <w:t>165</w:t>
            </w:r>
            <w:r w:rsidRPr="00FD02DA">
              <w:rPr>
                <w:rFonts w:ascii="Czcionka tekstu podstawowego" w:hAnsi="Czcionka tekstu podstawowego" w:hint="eastAsia"/>
              </w:rPr>
              <w:t> </w:t>
            </w:r>
            <w:r w:rsidRPr="00FD02DA">
              <w:rPr>
                <w:rFonts w:ascii="Czcionka tekstu podstawowego" w:hAnsi="Czcionka tekstu podstawowego"/>
              </w:rPr>
              <w:t>438,00</w:t>
            </w:r>
          </w:p>
        </w:tc>
        <w:tc>
          <w:tcPr>
            <w:tcW w:w="1588"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FD02DA" w:rsidRDefault="0092228A" w:rsidP="00F902EA">
            <w:pPr>
              <w:rPr>
                <w:rFonts w:ascii="Czcionka tekstu podstawowego" w:hAnsi="Czcionka tekstu podstawowego"/>
              </w:rPr>
            </w:pPr>
            <w:r>
              <w:rPr>
                <w:rFonts w:ascii="Czcionka tekstu podstawowego" w:hAnsi="Czcionka tekstu podstawowego"/>
                <w:noProof/>
                <w:lang w:eastAsia="pl-PL"/>
              </w:rPr>
              <w:pict>
                <v:shape id="_x0000_s1070" type="#_x0000_t32" style="position:absolute;left:0;text-align:left;margin-left:-3.6pt;margin-top:-.1pt;width:90.75pt;height:42.75pt;z-index:251655680;mso-position-horizontal-relative:text;mso-position-vertical-relative:text" o:connectortype="straight"/>
              </w:pict>
            </w:r>
            <w:r w:rsidR="00F902EA" w:rsidRPr="00FD02DA">
              <w:rPr>
                <w:rFonts w:ascii="Czcionka tekstu podstawowego" w:hAnsi="Czcionka tekstu podstawowego"/>
              </w:rPr>
              <w:t> </w:t>
            </w:r>
          </w:p>
        </w:tc>
        <w:tc>
          <w:tcPr>
            <w:tcW w:w="2024"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FD02DA" w:rsidRDefault="0092228A" w:rsidP="00F902EA">
            <w:pPr>
              <w:jc w:val="right"/>
              <w:rPr>
                <w:rFonts w:ascii="Czcionka tekstu podstawowego" w:hAnsi="Czcionka tekstu podstawowego"/>
              </w:rPr>
            </w:pPr>
            <w:r>
              <w:rPr>
                <w:rFonts w:ascii="Czcionka tekstu podstawowego" w:hAnsi="Czcionka tekstu podstawowego"/>
                <w:noProof/>
                <w:lang w:eastAsia="pl-PL"/>
              </w:rPr>
              <w:pict>
                <v:shape id="_x0000_s1069" type="#_x0000_t32" style="position:absolute;left:0;text-align:left;margin-left:-94.6pt;margin-top:-.1pt;width:90.75pt;height:42.75pt;flip:y;z-index:251656704;mso-position-horizontal-relative:text;mso-position-vertical-relative:text" o:connectortype="straight"/>
              </w:pict>
            </w:r>
          </w:p>
          <w:p w:rsidR="00F902EA" w:rsidRPr="00FD02DA" w:rsidRDefault="002A1771" w:rsidP="00F902EA">
            <w:pPr>
              <w:jc w:val="right"/>
              <w:rPr>
                <w:rFonts w:ascii="Czcionka tekstu podstawowego" w:hAnsi="Czcionka tekstu podstawowego"/>
              </w:rPr>
            </w:pPr>
            <w:r w:rsidRPr="00FD02DA">
              <w:rPr>
                <w:rFonts w:ascii="Czcionka tekstu podstawowego" w:hAnsi="Czcionka tekstu podstawowego"/>
              </w:rPr>
              <w:t>94</w:t>
            </w:r>
            <w:r w:rsidRPr="00FD02DA">
              <w:rPr>
                <w:rFonts w:ascii="Czcionka tekstu podstawowego" w:hAnsi="Czcionka tekstu podstawowego" w:hint="eastAsia"/>
              </w:rPr>
              <w:t> </w:t>
            </w:r>
            <w:r w:rsidRPr="00FD02DA">
              <w:rPr>
                <w:rFonts w:ascii="Czcionka tekstu podstawowego" w:hAnsi="Czcionka tekstu podstawowego"/>
              </w:rPr>
              <w:t>562,00</w:t>
            </w:r>
          </w:p>
        </w:tc>
        <w:tc>
          <w:tcPr>
            <w:tcW w:w="1692" w:type="dxa"/>
            <w:tcBorders>
              <w:top w:val="single" w:sz="4" w:space="0" w:color="auto"/>
              <w:left w:val="nil"/>
              <w:bottom w:val="single" w:sz="4" w:space="0" w:color="auto"/>
              <w:right w:val="single" w:sz="4" w:space="0" w:color="auto"/>
            </w:tcBorders>
            <w:shd w:val="clear" w:color="F2DDDC" w:fill="F2DDDC"/>
            <w:noWrap/>
            <w:vAlign w:val="bottom"/>
            <w:hideMark/>
          </w:tcPr>
          <w:p w:rsidR="00F902EA" w:rsidRDefault="00F902EA" w:rsidP="00F902EA">
            <w:pPr>
              <w:jc w:val="right"/>
              <w:rPr>
                <w:rFonts w:ascii="Czcionka tekstu podstawowego" w:hAnsi="Czcionka tekstu podstawowego"/>
                <w:color w:val="000000"/>
              </w:rPr>
            </w:pPr>
            <w:r>
              <w:rPr>
                <w:rFonts w:ascii="Czcionka tekstu podstawowego" w:hAnsi="Czcionka tekstu podstawowego"/>
                <w:color w:val="000000"/>
              </w:rPr>
              <w:t>260</w:t>
            </w:r>
            <w:r>
              <w:rPr>
                <w:rFonts w:ascii="Czcionka tekstu podstawowego" w:hAnsi="Czcionka tekstu podstawowego" w:hint="eastAsia"/>
                <w:color w:val="000000"/>
              </w:rPr>
              <w:t> </w:t>
            </w:r>
            <w:r>
              <w:rPr>
                <w:rFonts w:ascii="Czcionka tekstu podstawowego" w:hAnsi="Czcionka tekstu podstawowego"/>
                <w:color w:val="000000"/>
              </w:rPr>
              <w:t>000,00</w:t>
            </w:r>
          </w:p>
        </w:tc>
      </w:tr>
      <w:tr w:rsidR="00F902EA" w:rsidRPr="005404DE" w:rsidTr="00F902EA">
        <w:trPr>
          <w:trHeight w:val="787"/>
        </w:trPr>
        <w:tc>
          <w:tcPr>
            <w:tcW w:w="2826" w:type="dxa"/>
            <w:vMerge/>
            <w:tcBorders>
              <w:left w:val="single" w:sz="4" w:space="0" w:color="auto"/>
              <w:bottom w:val="single" w:sz="4" w:space="0" w:color="auto"/>
              <w:right w:val="nil"/>
            </w:tcBorders>
            <w:shd w:val="clear" w:color="F2DDDC" w:fill="F2DDDC"/>
            <w:vAlign w:val="bottom"/>
            <w:hideMark/>
          </w:tcPr>
          <w:p w:rsidR="00F902EA" w:rsidRPr="005404DE" w:rsidRDefault="00F902EA" w:rsidP="00F902EA">
            <w:pPr>
              <w:spacing w:line="240" w:lineRule="auto"/>
              <w:jc w:val="left"/>
              <w:rPr>
                <w:rFonts w:ascii="Czcionka tekstu podstawowego" w:eastAsia="Times New Roman" w:hAnsi="Czcionka tekstu podstawowego" w:cs="Arial"/>
                <w:color w:val="000000"/>
                <w:lang w:eastAsia="pl-PL"/>
              </w:rPr>
            </w:pPr>
          </w:p>
        </w:tc>
        <w:tc>
          <w:tcPr>
            <w:tcW w:w="1710"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FD02DA" w:rsidRDefault="00F902EA" w:rsidP="00F902EA">
            <w:pPr>
              <w:jc w:val="right"/>
              <w:rPr>
                <w:rFonts w:ascii="Czcionka tekstu podstawowego" w:hAnsi="Czcionka tekstu podstawowego"/>
              </w:rPr>
            </w:pPr>
            <w:r w:rsidRPr="00FD02DA">
              <w:rPr>
                <w:rFonts w:ascii="Czcionka tekstu podstawowego" w:hAnsi="Czcionka tekstu podstawowego"/>
              </w:rPr>
              <w:t>500</w:t>
            </w:r>
            <w:r w:rsidRPr="00FD02DA">
              <w:rPr>
                <w:rFonts w:ascii="Czcionka tekstu podstawowego" w:hAnsi="Czcionka tekstu podstawowego" w:hint="eastAsia"/>
              </w:rPr>
              <w:t> </w:t>
            </w:r>
            <w:r w:rsidRPr="00FD02DA">
              <w:rPr>
                <w:rFonts w:ascii="Czcionka tekstu podstawowego" w:hAnsi="Czcionka tekstu podstawowego"/>
              </w:rPr>
              <w:t>000,00</w:t>
            </w:r>
          </w:p>
        </w:tc>
        <w:tc>
          <w:tcPr>
            <w:tcW w:w="1588"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FD02DA" w:rsidRDefault="0092228A" w:rsidP="00F902EA">
            <w:pPr>
              <w:rPr>
                <w:rFonts w:ascii="Czcionka tekstu podstawowego" w:hAnsi="Czcionka tekstu podstawowego"/>
                <w:noProof/>
                <w:lang w:eastAsia="pl-PL"/>
              </w:rPr>
            </w:pPr>
            <w:r>
              <w:rPr>
                <w:rFonts w:ascii="Czcionka tekstu podstawowego" w:hAnsi="Czcionka tekstu podstawowego"/>
                <w:noProof/>
                <w:lang w:eastAsia="pl-PL"/>
              </w:rPr>
              <w:pict>
                <v:shape id="_x0000_s1072" type="#_x0000_t32" style="position:absolute;left:0;text-align:left;margin-left:-3.6pt;margin-top:-.6pt;width:90.75pt;height:43.8pt;z-index:251657728;mso-position-horizontal-relative:text;mso-position-vertical-relative:text" o:connectortype="straight"/>
              </w:pict>
            </w:r>
            <w:r>
              <w:rPr>
                <w:rFonts w:ascii="Czcionka tekstu podstawowego" w:hAnsi="Czcionka tekstu podstawowego"/>
                <w:noProof/>
                <w:lang w:eastAsia="pl-PL"/>
              </w:rPr>
              <w:pict>
                <v:shape id="_x0000_s1071" type="#_x0000_t32" style="position:absolute;left:0;text-align:left;margin-left:-3.6pt;margin-top:-.6pt;width:90.75pt;height:43.8pt;flip:y;z-index:251658752;mso-position-horizontal-relative:text;mso-position-vertical-relative:text" o:connectortype="straight"/>
              </w:pict>
            </w:r>
          </w:p>
        </w:tc>
        <w:tc>
          <w:tcPr>
            <w:tcW w:w="2024"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FD02DA" w:rsidRDefault="00F902EA" w:rsidP="00F902EA">
            <w:pPr>
              <w:jc w:val="right"/>
              <w:rPr>
                <w:rFonts w:ascii="Czcionka tekstu podstawowego" w:hAnsi="Czcionka tekstu podstawowego"/>
                <w:noProof/>
                <w:lang w:eastAsia="pl-PL"/>
              </w:rPr>
            </w:pPr>
            <w:r w:rsidRPr="00FD02DA">
              <w:rPr>
                <w:rFonts w:ascii="Czcionka tekstu podstawowego" w:hAnsi="Czcionka tekstu podstawowego"/>
                <w:noProof/>
                <w:lang w:eastAsia="pl-PL"/>
              </w:rPr>
              <w:t>285 793,00</w:t>
            </w:r>
          </w:p>
        </w:tc>
        <w:tc>
          <w:tcPr>
            <w:tcW w:w="1692" w:type="dxa"/>
            <w:tcBorders>
              <w:top w:val="single" w:sz="4" w:space="0" w:color="auto"/>
              <w:left w:val="nil"/>
              <w:bottom w:val="single" w:sz="4" w:space="0" w:color="auto"/>
              <w:right w:val="single" w:sz="4" w:space="0" w:color="auto"/>
            </w:tcBorders>
            <w:shd w:val="clear" w:color="F2DDDC" w:fill="F2DDDC"/>
            <w:noWrap/>
            <w:vAlign w:val="bottom"/>
            <w:hideMark/>
          </w:tcPr>
          <w:p w:rsidR="00F902EA" w:rsidRDefault="00F902EA" w:rsidP="00F902EA">
            <w:pPr>
              <w:jc w:val="right"/>
              <w:rPr>
                <w:rFonts w:ascii="Czcionka tekstu podstawowego" w:hAnsi="Czcionka tekstu podstawowego"/>
                <w:color w:val="000000"/>
              </w:rPr>
            </w:pPr>
            <w:r>
              <w:rPr>
                <w:rFonts w:ascii="Czcionka tekstu podstawowego" w:hAnsi="Czcionka tekstu podstawowego"/>
                <w:color w:val="000000"/>
              </w:rPr>
              <w:t>785 793,00</w:t>
            </w:r>
          </w:p>
        </w:tc>
      </w:tr>
      <w:tr w:rsidR="00F902EA" w:rsidRPr="005404DE" w:rsidTr="00F902EA">
        <w:trPr>
          <w:trHeight w:val="262"/>
        </w:trPr>
        <w:tc>
          <w:tcPr>
            <w:tcW w:w="2826" w:type="dxa"/>
            <w:tcBorders>
              <w:top w:val="nil"/>
              <w:left w:val="single" w:sz="4" w:space="0" w:color="auto"/>
              <w:bottom w:val="single" w:sz="4" w:space="0" w:color="auto"/>
              <w:right w:val="nil"/>
            </w:tcBorders>
            <w:shd w:val="clear" w:color="E6B9B8" w:fill="E6B9B8"/>
            <w:vAlign w:val="bottom"/>
            <w:hideMark/>
          </w:tcPr>
          <w:p w:rsidR="00F902EA" w:rsidRPr="005404DE" w:rsidRDefault="00F902EA" w:rsidP="00F902EA">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Razem</w:t>
            </w:r>
          </w:p>
        </w:tc>
        <w:tc>
          <w:tcPr>
            <w:tcW w:w="1710" w:type="dxa"/>
            <w:tcBorders>
              <w:top w:val="nil"/>
              <w:left w:val="single" w:sz="4" w:space="0" w:color="auto"/>
              <w:bottom w:val="single" w:sz="4" w:space="0" w:color="auto"/>
              <w:right w:val="single" w:sz="4" w:space="0" w:color="auto"/>
            </w:tcBorders>
            <w:shd w:val="clear" w:color="E6B9B8" w:fill="E6B9B8"/>
            <w:noWrap/>
            <w:vAlign w:val="bottom"/>
            <w:hideMark/>
          </w:tcPr>
          <w:p w:rsidR="00F902EA" w:rsidRPr="00FD02DA" w:rsidRDefault="00F902EA" w:rsidP="002A1771">
            <w:pPr>
              <w:jc w:val="right"/>
              <w:rPr>
                <w:rFonts w:ascii="Czcionka tekstu podstawowego" w:hAnsi="Czcionka tekstu podstawowego"/>
              </w:rPr>
            </w:pPr>
            <w:r w:rsidRPr="00FD02DA">
              <w:rPr>
                <w:rFonts w:ascii="Czcionka tekstu podstawowego" w:hAnsi="Czcionka tekstu podstawowego"/>
              </w:rPr>
              <w:t>5</w:t>
            </w:r>
            <w:r w:rsidR="002A1771" w:rsidRPr="00FD02DA">
              <w:rPr>
                <w:rFonts w:ascii="Czcionka tekstu podstawowego" w:hAnsi="Czcionka tekstu podstawowego" w:hint="eastAsia"/>
              </w:rPr>
              <w:t> </w:t>
            </w:r>
            <w:r w:rsidR="002A1771" w:rsidRPr="00FD02DA">
              <w:rPr>
                <w:rFonts w:ascii="Czcionka tekstu podstawowego" w:hAnsi="Czcionka tekstu podstawowego"/>
              </w:rPr>
              <w:t>726</w:t>
            </w:r>
            <w:r w:rsidR="002A1771" w:rsidRPr="00FD02DA">
              <w:rPr>
                <w:rFonts w:ascii="Czcionka tekstu podstawowego" w:hAnsi="Czcionka tekstu podstawowego" w:hint="eastAsia"/>
              </w:rPr>
              <w:t> </w:t>
            </w:r>
            <w:r w:rsidR="002A1771" w:rsidRPr="00FD02DA">
              <w:rPr>
                <w:rFonts w:ascii="Czcionka tekstu podstawowego" w:hAnsi="Czcionka tekstu podstawowego"/>
              </w:rPr>
              <w:t>699,91</w:t>
            </w:r>
          </w:p>
        </w:tc>
        <w:tc>
          <w:tcPr>
            <w:tcW w:w="1588" w:type="dxa"/>
            <w:tcBorders>
              <w:top w:val="nil"/>
              <w:left w:val="nil"/>
              <w:bottom w:val="single" w:sz="4" w:space="0" w:color="auto"/>
              <w:right w:val="nil"/>
            </w:tcBorders>
            <w:shd w:val="clear" w:color="E6B9B8" w:fill="E6B9B8"/>
            <w:noWrap/>
            <w:vAlign w:val="bottom"/>
            <w:hideMark/>
          </w:tcPr>
          <w:p w:rsidR="00F902EA" w:rsidRPr="00FD02DA" w:rsidRDefault="00F902EA" w:rsidP="00F902EA">
            <w:pPr>
              <w:jc w:val="right"/>
              <w:rPr>
                <w:rFonts w:ascii="Czcionka tekstu podstawowego" w:hAnsi="Czcionka tekstu podstawowego"/>
              </w:rPr>
            </w:pPr>
            <w:r w:rsidRPr="00FD02DA">
              <w:rPr>
                <w:rFonts w:ascii="Czcionka tekstu podstawowego" w:hAnsi="Czcionka tekstu podstawowego"/>
              </w:rPr>
              <w:t>2</w:t>
            </w:r>
            <w:r w:rsidRPr="00FD02DA">
              <w:rPr>
                <w:rFonts w:ascii="Czcionka tekstu podstawowego" w:hAnsi="Czcionka tekstu podstawowego" w:hint="eastAsia"/>
              </w:rPr>
              <w:t> </w:t>
            </w:r>
            <w:r w:rsidRPr="00FD02DA">
              <w:rPr>
                <w:rFonts w:ascii="Czcionka tekstu podstawowego" w:hAnsi="Czcionka tekstu podstawowego"/>
              </w:rPr>
              <w:t>892</w:t>
            </w:r>
            <w:r w:rsidRPr="00FD02DA">
              <w:rPr>
                <w:rFonts w:ascii="Czcionka tekstu podstawowego" w:hAnsi="Czcionka tekstu podstawowego" w:hint="eastAsia"/>
              </w:rPr>
              <w:t> </w:t>
            </w:r>
            <w:r w:rsidRPr="00FD02DA">
              <w:rPr>
                <w:rFonts w:ascii="Czcionka tekstu podstawowego" w:hAnsi="Czcionka tekstu podstawowego"/>
              </w:rPr>
              <w:t>945,09</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F902EA" w:rsidRPr="00FD02DA" w:rsidRDefault="002A1771" w:rsidP="00F902EA">
            <w:pPr>
              <w:jc w:val="right"/>
              <w:rPr>
                <w:rFonts w:ascii="Czcionka tekstu podstawowego" w:hAnsi="Czcionka tekstu podstawowego"/>
              </w:rPr>
            </w:pPr>
            <w:r w:rsidRPr="00FD02DA">
              <w:rPr>
                <w:rFonts w:ascii="Czcionka tekstu podstawowego" w:hAnsi="Czcionka tekstu podstawowego"/>
              </w:rPr>
              <w:t>380</w:t>
            </w:r>
            <w:r w:rsidRPr="00FD02DA">
              <w:rPr>
                <w:rFonts w:ascii="Czcionka tekstu podstawowego" w:hAnsi="Czcionka tekstu podstawowego" w:hint="eastAsia"/>
              </w:rPr>
              <w:t> </w:t>
            </w:r>
            <w:r w:rsidRPr="00FD02DA">
              <w:rPr>
                <w:rFonts w:ascii="Czcionka tekstu podstawowego" w:hAnsi="Czcionka tekstu podstawowego"/>
              </w:rPr>
              <w:t>355,00</w:t>
            </w:r>
          </w:p>
        </w:tc>
        <w:tc>
          <w:tcPr>
            <w:tcW w:w="1692" w:type="dxa"/>
            <w:tcBorders>
              <w:top w:val="nil"/>
              <w:left w:val="nil"/>
              <w:bottom w:val="single" w:sz="4" w:space="0" w:color="auto"/>
              <w:right w:val="single" w:sz="4" w:space="0" w:color="auto"/>
            </w:tcBorders>
            <w:shd w:val="clear" w:color="E6B9B8" w:fill="E6B9B8"/>
            <w:noWrap/>
            <w:vAlign w:val="bottom"/>
            <w:hideMark/>
          </w:tcPr>
          <w:p w:rsidR="00F902EA" w:rsidRDefault="00F902EA" w:rsidP="00F902EA">
            <w:pPr>
              <w:jc w:val="right"/>
              <w:rPr>
                <w:rFonts w:ascii="Czcionka tekstu podstawowego" w:hAnsi="Czcionka tekstu podstawowego"/>
                <w:color w:val="000000"/>
              </w:rPr>
            </w:pPr>
            <w:r>
              <w:rPr>
                <w:rFonts w:ascii="Czcionka tekstu podstawowego" w:hAnsi="Czcionka tekstu podstawowego"/>
                <w:color w:val="000000"/>
              </w:rPr>
              <w:t>9</w:t>
            </w:r>
            <w:r>
              <w:rPr>
                <w:rFonts w:ascii="Czcionka tekstu podstawowego" w:hAnsi="Czcionka tekstu podstawowego" w:hint="eastAsia"/>
                <w:color w:val="000000"/>
              </w:rPr>
              <w:t> </w:t>
            </w:r>
            <w:r>
              <w:rPr>
                <w:rFonts w:ascii="Czcionka tekstu podstawowego" w:hAnsi="Czcionka tekstu podstawowego"/>
                <w:color w:val="000000"/>
              </w:rPr>
              <w:t>000 000,00</w:t>
            </w:r>
          </w:p>
        </w:tc>
      </w:tr>
    </w:tbl>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32738F" w:rsidP="00C75228">
      <w:pPr>
        <w:tabs>
          <w:tab w:val="left" w:pos="405"/>
          <w:tab w:val="center" w:pos="4536"/>
        </w:tabs>
        <w:spacing w:line="240" w:lineRule="auto"/>
        <w:jc w:val="left"/>
        <w:rPr>
          <w:rFonts w:ascii="Arial Narrow" w:hAnsi="Arial Narrow" w:cs="Times New Roman"/>
          <w:b/>
        </w:rPr>
      </w:pPr>
      <w:r>
        <w:rPr>
          <w:rFonts w:ascii="Czcionka tekstu podstawowego" w:eastAsia="Times New Roman" w:hAnsi="Czcionka tekstu podstawowego" w:cs="Arial"/>
          <w:b/>
          <w:bCs/>
          <w:color w:val="000000"/>
          <w:lang w:eastAsia="pl-PL"/>
        </w:rPr>
        <w:tab/>
      </w:r>
      <w:r>
        <w:rPr>
          <w:rFonts w:ascii="Czcionka tekstu podstawowego" w:eastAsia="Times New Roman" w:hAnsi="Czcionka tekstu podstawowego" w:cs="Arial"/>
          <w:b/>
          <w:bCs/>
          <w:color w:val="000000"/>
          <w:lang w:eastAsia="pl-PL"/>
        </w:rPr>
        <w:tab/>
      </w:r>
      <w:r w:rsidRPr="005404DE">
        <w:rPr>
          <w:rFonts w:ascii="Czcionka tekstu podstawowego" w:eastAsia="Times New Roman" w:hAnsi="Czcionka tekstu podstawowego" w:cs="Arial"/>
          <w:b/>
          <w:bCs/>
          <w:color w:val="000000"/>
          <w:lang w:eastAsia="pl-PL"/>
        </w:rPr>
        <w:t xml:space="preserve">Plan finansowy w zakresie </w:t>
      </w:r>
      <w:proofErr w:type="spellStart"/>
      <w:r w:rsidRPr="005404DE">
        <w:rPr>
          <w:rFonts w:ascii="Czcionka tekstu podstawowego" w:eastAsia="Times New Roman" w:hAnsi="Czcionka tekstu podstawowego" w:cs="Arial"/>
          <w:b/>
          <w:bCs/>
          <w:color w:val="000000"/>
          <w:lang w:eastAsia="pl-PL"/>
        </w:rPr>
        <w:t>poddziałania</w:t>
      </w:r>
      <w:proofErr w:type="spellEnd"/>
      <w:r w:rsidRPr="005404DE">
        <w:rPr>
          <w:rFonts w:ascii="Czcionka tekstu podstawowego" w:eastAsia="Times New Roman" w:hAnsi="Czcionka tekstu podstawowego" w:cs="Arial"/>
          <w:b/>
          <w:bCs/>
          <w:color w:val="000000"/>
          <w:lang w:eastAsia="pl-PL"/>
        </w:rPr>
        <w:t xml:space="preserve"> 19.2 PROW 2014-2020</w:t>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F902EA" w:rsidRDefault="00F902EA" w:rsidP="00C75228">
      <w:pPr>
        <w:tabs>
          <w:tab w:val="left" w:pos="405"/>
          <w:tab w:val="center" w:pos="4536"/>
        </w:tabs>
        <w:spacing w:line="240" w:lineRule="auto"/>
        <w:jc w:val="left"/>
        <w:rPr>
          <w:rFonts w:ascii="Arial Narrow" w:hAnsi="Arial Narrow" w:cs="Times New Roman"/>
          <w:b/>
        </w:rPr>
        <w:sectPr w:rsidR="00F902EA" w:rsidSect="00F902EA">
          <w:footerReference w:type="default" r:id="rId22"/>
          <w:pgSz w:w="11906" w:h="16838"/>
          <w:pgMar w:top="851" w:right="851" w:bottom="851" w:left="851" w:header="709" w:footer="709" w:gutter="0"/>
          <w:cols w:space="708"/>
          <w:titlePg/>
          <w:docGrid w:linePitch="360"/>
        </w:sectPr>
      </w:pPr>
    </w:p>
    <w:p w:rsidR="009232D9" w:rsidRDefault="009232D9" w:rsidP="009232D9">
      <w:pPr>
        <w:spacing w:line="240" w:lineRule="auto"/>
        <w:rPr>
          <w:rFonts w:ascii="Arial Narrow" w:hAnsi="Arial Narrow"/>
          <w:b/>
        </w:rPr>
      </w:pPr>
    </w:p>
    <w:p w:rsidR="009232D9" w:rsidRDefault="009232D9" w:rsidP="009232D9">
      <w:pPr>
        <w:spacing w:line="240" w:lineRule="auto"/>
        <w:jc w:val="right"/>
        <w:rPr>
          <w:rFonts w:ascii="Arial Narrow" w:hAnsi="Arial Narrow"/>
          <w:b/>
        </w:rPr>
      </w:pPr>
      <w:r>
        <w:rPr>
          <w:rFonts w:ascii="Arial Narrow" w:hAnsi="Arial Narrow"/>
          <w:b/>
        </w:rPr>
        <w:t>Załącznik nr 5 do LSR</w:t>
      </w:r>
    </w:p>
    <w:p w:rsidR="009232D9" w:rsidRDefault="009232D9" w:rsidP="009232D9">
      <w:pPr>
        <w:spacing w:line="240" w:lineRule="auto"/>
        <w:rPr>
          <w:rFonts w:ascii="Arial Narrow" w:hAnsi="Arial Narrow"/>
          <w:b/>
        </w:rPr>
      </w:pPr>
    </w:p>
    <w:p w:rsidR="009232D9" w:rsidRPr="00504DA7" w:rsidRDefault="009232D9" w:rsidP="009232D9">
      <w:pPr>
        <w:spacing w:line="240" w:lineRule="auto"/>
        <w:rPr>
          <w:rFonts w:ascii="Arial Narrow" w:hAnsi="Arial Narrow"/>
          <w:b/>
        </w:rPr>
      </w:pPr>
      <w:r w:rsidRPr="00504DA7">
        <w:rPr>
          <w:rFonts w:ascii="Arial Narrow" w:hAnsi="Arial Narrow"/>
          <w:b/>
        </w:rPr>
        <w:t>PLAN KOMUNIKACJI</w:t>
      </w:r>
    </w:p>
    <w:p w:rsidR="009232D9" w:rsidRPr="00504DA7" w:rsidRDefault="009232D9" w:rsidP="009232D9">
      <w:pPr>
        <w:spacing w:line="240" w:lineRule="auto"/>
        <w:rPr>
          <w:rFonts w:ascii="Arial Narrow" w:hAnsi="Arial Narrow"/>
        </w:rPr>
      </w:pPr>
      <w:r w:rsidRPr="00504DA7">
        <w:rPr>
          <w:rFonts w:ascii="Arial Narrow" w:hAnsi="Arial Narrow"/>
        </w:rPr>
        <w:t>DLA DZIAŁANIA</w:t>
      </w:r>
    </w:p>
    <w:p w:rsidR="009232D9" w:rsidRPr="00504DA7" w:rsidRDefault="009232D9" w:rsidP="009232D9">
      <w:pPr>
        <w:spacing w:line="240" w:lineRule="auto"/>
        <w:rPr>
          <w:rFonts w:ascii="Arial Narrow" w:hAnsi="Arial Narrow"/>
          <w:b/>
        </w:rPr>
      </w:pPr>
      <w:r w:rsidRPr="00504DA7">
        <w:rPr>
          <w:rFonts w:ascii="Arial Narrow" w:hAnsi="Arial Narrow"/>
          <w:b/>
        </w:rPr>
        <w:t>WSPARCIE DLA ROZWOJU LOKALNEGO W RAMACH INICJATYWY LEADER</w:t>
      </w:r>
    </w:p>
    <w:p w:rsidR="009232D9" w:rsidRPr="00504DA7" w:rsidRDefault="009232D9" w:rsidP="009232D9">
      <w:pPr>
        <w:spacing w:line="240" w:lineRule="auto"/>
        <w:rPr>
          <w:rFonts w:ascii="Arial Narrow" w:hAnsi="Arial Narrow"/>
        </w:rPr>
      </w:pPr>
      <w:r w:rsidRPr="00504DA7">
        <w:rPr>
          <w:rFonts w:ascii="Arial Narrow" w:hAnsi="Arial Narrow"/>
        </w:rPr>
        <w:t>OBJĘTEGO</w:t>
      </w:r>
    </w:p>
    <w:p w:rsidR="009232D9" w:rsidRPr="00504DA7" w:rsidRDefault="009232D9" w:rsidP="009232D9">
      <w:pPr>
        <w:spacing w:line="240" w:lineRule="auto"/>
        <w:rPr>
          <w:rFonts w:ascii="Arial Narrow" w:hAnsi="Arial Narrow"/>
          <w:b/>
        </w:rPr>
      </w:pPr>
      <w:r w:rsidRPr="00504DA7">
        <w:rPr>
          <w:rFonts w:ascii="Arial Narrow" w:hAnsi="Arial Narrow"/>
          <w:b/>
        </w:rPr>
        <w:t>PROGRAMEM ROZWOJU OBSZARÓW WIEJSKICH NA LATA 2014 – 2020</w:t>
      </w:r>
    </w:p>
    <w:p w:rsidR="009232D9" w:rsidRPr="00504DA7" w:rsidRDefault="009232D9" w:rsidP="009232D9">
      <w:pPr>
        <w:spacing w:line="240" w:lineRule="auto"/>
        <w:rPr>
          <w:rFonts w:ascii="Arial Narrow" w:hAnsi="Arial Narrow"/>
        </w:rPr>
      </w:pPr>
      <w:r w:rsidRPr="00504DA7">
        <w:rPr>
          <w:rFonts w:ascii="Arial Narrow" w:hAnsi="Arial Narrow"/>
        </w:rPr>
        <w:t>REALIZOWANY PRZEZ</w:t>
      </w:r>
    </w:p>
    <w:p w:rsidR="009232D9" w:rsidRPr="00504DA7" w:rsidRDefault="009232D9" w:rsidP="009232D9">
      <w:pPr>
        <w:spacing w:line="240" w:lineRule="auto"/>
        <w:rPr>
          <w:rFonts w:ascii="Arial Narrow" w:hAnsi="Arial Narrow"/>
          <w:b/>
        </w:rPr>
      </w:pPr>
      <w:r w:rsidRPr="00504DA7">
        <w:rPr>
          <w:rFonts w:ascii="Arial Narrow" w:hAnsi="Arial Narrow"/>
          <w:b/>
        </w:rPr>
        <w:t>„KRÓLEWSKIE PONIDZIE”</w:t>
      </w:r>
    </w:p>
    <w:p w:rsidR="009232D9" w:rsidRPr="00504DA7" w:rsidRDefault="009232D9" w:rsidP="009232D9">
      <w:pPr>
        <w:spacing w:line="240" w:lineRule="auto"/>
        <w:rPr>
          <w:rFonts w:ascii="Arial Narrow" w:hAnsi="Arial Narrow"/>
          <w:b/>
        </w:rPr>
      </w:pPr>
      <w:r w:rsidRPr="00504DA7">
        <w:rPr>
          <w:rFonts w:ascii="Arial Narrow" w:hAnsi="Arial Narrow"/>
          <w:b/>
        </w:rPr>
        <w:t>LOKALNĄ GRUPĘ DZIAŁANIA</w:t>
      </w:r>
    </w:p>
    <w:p w:rsidR="009232D9" w:rsidRPr="00504DA7" w:rsidRDefault="0092228A" w:rsidP="009232D9">
      <w:pPr>
        <w:spacing w:line="240" w:lineRule="auto"/>
        <w:rPr>
          <w:rFonts w:ascii="Arial Narrow" w:hAnsi="Arial Narrow"/>
        </w:rPr>
      </w:pPr>
      <w:r w:rsidRPr="0092228A">
        <w:rPr>
          <w:rFonts w:ascii="Arial Narrow" w:hAnsi="Arial Narrow"/>
          <w:b/>
          <w:noProof/>
          <w:lang w:eastAsia="pl-PL"/>
        </w:rPr>
        <w:pict>
          <v:shape id="_x0000_s1048" type="#_x0000_t32" style="position:absolute;left:0;text-align:left;margin-left:-6.45pt;margin-top:17.5pt;width:456.2pt;height:0;z-index:251662848" o:connectortype="straight"/>
        </w:pict>
      </w:r>
    </w:p>
    <w:sdt>
      <w:sdtPr>
        <w:rPr>
          <w:rFonts w:ascii="Arial Narrow" w:eastAsiaTheme="minorHAnsi" w:hAnsi="Arial Narrow" w:cstheme="minorBidi"/>
          <w:b w:val="0"/>
          <w:bCs w:val="0"/>
          <w:color w:val="auto"/>
          <w:sz w:val="22"/>
          <w:szCs w:val="22"/>
        </w:rPr>
        <w:id w:val="9965268"/>
        <w:docPartObj>
          <w:docPartGallery w:val="Table of Contents"/>
          <w:docPartUnique/>
        </w:docPartObj>
      </w:sdtPr>
      <w:sdtContent>
        <w:p w:rsidR="009232D9" w:rsidRPr="00504DA7" w:rsidRDefault="009232D9" w:rsidP="009232D9">
          <w:pPr>
            <w:pStyle w:val="Nagwekspisutreci"/>
            <w:spacing w:before="0"/>
            <w:rPr>
              <w:rFonts w:ascii="Arial Narrow" w:eastAsiaTheme="minorHAnsi" w:hAnsi="Arial Narrow" w:cstheme="minorBidi"/>
              <w:b w:val="0"/>
              <w:bCs w:val="0"/>
              <w:color w:val="auto"/>
              <w:sz w:val="22"/>
              <w:szCs w:val="22"/>
            </w:rPr>
          </w:pPr>
        </w:p>
        <w:p w:rsidR="009232D9" w:rsidRPr="00504DA7" w:rsidRDefault="009232D9" w:rsidP="009232D9">
          <w:pPr>
            <w:pStyle w:val="Nagwekspisutreci"/>
            <w:spacing w:before="0"/>
            <w:rPr>
              <w:rFonts w:ascii="Arial Narrow" w:eastAsiaTheme="minorHAnsi" w:hAnsi="Arial Narrow" w:cstheme="minorBidi"/>
              <w:b w:val="0"/>
              <w:bCs w:val="0"/>
              <w:color w:val="auto"/>
              <w:sz w:val="22"/>
              <w:szCs w:val="22"/>
            </w:rPr>
          </w:pPr>
        </w:p>
        <w:p w:rsidR="009232D9" w:rsidRPr="00504DA7" w:rsidRDefault="009232D9" w:rsidP="009232D9">
          <w:pPr>
            <w:pStyle w:val="Nagwekspisutreci"/>
            <w:spacing w:before="0"/>
            <w:rPr>
              <w:rFonts w:ascii="Arial Narrow" w:hAnsi="Arial Narrow"/>
              <w:sz w:val="22"/>
              <w:szCs w:val="22"/>
            </w:rPr>
          </w:pPr>
          <w:r w:rsidRPr="00504DA7">
            <w:rPr>
              <w:rFonts w:ascii="Arial Narrow" w:hAnsi="Arial Narrow"/>
              <w:sz w:val="22"/>
              <w:szCs w:val="22"/>
            </w:rPr>
            <w:t>SPIS TREŚCI:</w:t>
          </w:r>
        </w:p>
        <w:p w:rsidR="009232D9" w:rsidRPr="00504DA7" w:rsidRDefault="009232D9" w:rsidP="009232D9">
          <w:pPr>
            <w:pStyle w:val="Spistreci1"/>
            <w:tabs>
              <w:tab w:val="right" w:leader="dot" w:pos="9062"/>
            </w:tabs>
            <w:spacing w:after="0"/>
            <w:rPr>
              <w:rFonts w:ascii="Arial Narrow" w:hAnsi="Arial Narrow"/>
            </w:rPr>
          </w:pPr>
        </w:p>
        <w:p w:rsidR="009232D9" w:rsidRDefault="0092228A" w:rsidP="009232D9">
          <w:pPr>
            <w:pStyle w:val="Spistreci1"/>
            <w:tabs>
              <w:tab w:val="right" w:leader="dot" w:pos="10194"/>
            </w:tabs>
            <w:rPr>
              <w:noProof/>
              <w:lang w:eastAsia="pl-PL"/>
            </w:rPr>
          </w:pPr>
          <w:r w:rsidRPr="0092228A">
            <w:rPr>
              <w:rFonts w:ascii="Arial Narrow" w:hAnsi="Arial Narrow"/>
            </w:rPr>
            <w:fldChar w:fldCharType="begin"/>
          </w:r>
          <w:r w:rsidR="009232D9" w:rsidRPr="00504DA7">
            <w:rPr>
              <w:rFonts w:ascii="Arial Narrow" w:hAnsi="Arial Narrow"/>
            </w:rPr>
            <w:instrText xml:space="preserve"> TOC \o "1-3" \h \z \u </w:instrText>
          </w:r>
          <w:r w:rsidRPr="0092228A">
            <w:rPr>
              <w:rFonts w:ascii="Arial Narrow" w:hAnsi="Arial Narrow"/>
            </w:rPr>
            <w:fldChar w:fldCharType="separate"/>
          </w:r>
          <w:hyperlink w:anchor="_Toc439067477" w:history="1">
            <w:r w:rsidR="009232D9" w:rsidRPr="00CA4031">
              <w:rPr>
                <w:rStyle w:val="Hipercze"/>
                <w:rFonts w:ascii="Arial Narrow" w:hAnsi="Arial Narrow"/>
                <w:noProof/>
              </w:rPr>
              <w:t>WPROWADZENIE</w:t>
            </w:r>
            <w:r w:rsidR="009232D9">
              <w:rPr>
                <w:noProof/>
                <w:webHidden/>
              </w:rPr>
              <w:tab/>
            </w:r>
            <w:r>
              <w:rPr>
                <w:noProof/>
                <w:webHidden/>
              </w:rPr>
              <w:fldChar w:fldCharType="begin"/>
            </w:r>
            <w:r w:rsidR="009232D9">
              <w:rPr>
                <w:noProof/>
                <w:webHidden/>
              </w:rPr>
              <w:instrText xml:space="preserve"> PAGEREF _Toc439067477 \h </w:instrText>
            </w:r>
            <w:r>
              <w:rPr>
                <w:noProof/>
                <w:webHidden/>
              </w:rPr>
            </w:r>
            <w:r>
              <w:rPr>
                <w:noProof/>
                <w:webHidden/>
              </w:rPr>
              <w:fldChar w:fldCharType="separate"/>
            </w:r>
            <w:r w:rsidR="00F853E0">
              <w:rPr>
                <w:noProof/>
                <w:webHidden/>
              </w:rPr>
              <w:t>72</w:t>
            </w:r>
            <w:r>
              <w:rPr>
                <w:noProof/>
                <w:webHidden/>
              </w:rPr>
              <w:fldChar w:fldCharType="end"/>
            </w:r>
          </w:hyperlink>
        </w:p>
        <w:p w:rsidR="009232D9" w:rsidRDefault="0092228A" w:rsidP="009232D9">
          <w:pPr>
            <w:pStyle w:val="Spistreci1"/>
            <w:tabs>
              <w:tab w:val="right" w:leader="dot" w:pos="10194"/>
            </w:tabs>
            <w:rPr>
              <w:noProof/>
              <w:lang w:eastAsia="pl-PL"/>
            </w:rPr>
          </w:pPr>
          <w:hyperlink w:anchor="_Toc439067478" w:history="1">
            <w:r w:rsidR="009232D9" w:rsidRPr="00CA4031">
              <w:rPr>
                <w:rStyle w:val="Hipercze"/>
                <w:rFonts w:ascii="Arial Narrow" w:hAnsi="Arial Narrow"/>
                <w:noProof/>
              </w:rPr>
              <w:t>CELE</w:t>
            </w:r>
            <w:r w:rsidR="009232D9">
              <w:rPr>
                <w:noProof/>
                <w:webHidden/>
              </w:rPr>
              <w:tab/>
            </w:r>
            <w:r>
              <w:rPr>
                <w:noProof/>
                <w:webHidden/>
              </w:rPr>
              <w:fldChar w:fldCharType="begin"/>
            </w:r>
            <w:r w:rsidR="009232D9">
              <w:rPr>
                <w:noProof/>
                <w:webHidden/>
              </w:rPr>
              <w:instrText xml:space="preserve"> PAGEREF _Toc439067478 \h </w:instrText>
            </w:r>
            <w:r>
              <w:rPr>
                <w:noProof/>
                <w:webHidden/>
              </w:rPr>
            </w:r>
            <w:r>
              <w:rPr>
                <w:noProof/>
                <w:webHidden/>
              </w:rPr>
              <w:fldChar w:fldCharType="separate"/>
            </w:r>
            <w:r w:rsidR="00F853E0">
              <w:rPr>
                <w:noProof/>
                <w:webHidden/>
              </w:rPr>
              <w:t>72</w:t>
            </w:r>
            <w:r>
              <w:rPr>
                <w:noProof/>
                <w:webHidden/>
              </w:rPr>
              <w:fldChar w:fldCharType="end"/>
            </w:r>
          </w:hyperlink>
        </w:p>
        <w:p w:rsidR="009232D9" w:rsidRDefault="0092228A" w:rsidP="009232D9">
          <w:pPr>
            <w:pStyle w:val="Spistreci1"/>
            <w:tabs>
              <w:tab w:val="right" w:leader="dot" w:pos="10194"/>
            </w:tabs>
            <w:rPr>
              <w:noProof/>
              <w:lang w:eastAsia="pl-PL"/>
            </w:rPr>
          </w:pPr>
          <w:hyperlink w:anchor="_Toc439067479" w:history="1">
            <w:r w:rsidR="009232D9" w:rsidRPr="00CA4031">
              <w:rPr>
                <w:rStyle w:val="Hipercze"/>
                <w:rFonts w:ascii="Arial Narrow" w:hAnsi="Arial Narrow"/>
                <w:noProof/>
              </w:rPr>
              <w:t>GRUPY DOCELOWE</w:t>
            </w:r>
            <w:r w:rsidR="009232D9">
              <w:rPr>
                <w:noProof/>
                <w:webHidden/>
              </w:rPr>
              <w:tab/>
            </w:r>
            <w:r>
              <w:rPr>
                <w:noProof/>
                <w:webHidden/>
              </w:rPr>
              <w:fldChar w:fldCharType="begin"/>
            </w:r>
            <w:r w:rsidR="009232D9">
              <w:rPr>
                <w:noProof/>
                <w:webHidden/>
              </w:rPr>
              <w:instrText xml:space="preserve"> PAGEREF _Toc439067479 \h </w:instrText>
            </w:r>
            <w:r>
              <w:rPr>
                <w:noProof/>
                <w:webHidden/>
              </w:rPr>
            </w:r>
            <w:r>
              <w:rPr>
                <w:noProof/>
                <w:webHidden/>
              </w:rPr>
              <w:fldChar w:fldCharType="separate"/>
            </w:r>
            <w:r w:rsidR="00F853E0">
              <w:rPr>
                <w:noProof/>
                <w:webHidden/>
              </w:rPr>
              <w:t>73</w:t>
            </w:r>
            <w:r>
              <w:rPr>
                <w:noProof/>
                <w:webHidden/>
              </w:rPr>
              <w:fldChar w:fldCharType="end"/>
            </w:r>
          </w:hyperlink>
        </w:p>
        <w:p w:rsidR="009232D9" w:rsidRDefault="0092228A" w:rsidP="009232D9">
          <w:pPr>
            <w:pStyle w:val="Spistreci1"/>
            <w:tabs>
              <w:tab w:val="right" w:leader="dot" w:pos="10194"/>
            </w:tabs>
            <w:rPr>
              <w:noProof/>
              <w:lang w:eastAsia="pl-PL"/>
            </w:rPr>
          </w:pPr>
          <w:hyperlink w:anchor="_Toc439067480" w:history="1">
            <w:r w:rsidR="009232D9" w:rsidRPr="00CA4031">
              <w:rPr>
                <w:rStyle w:val="Hipercze"/>
                <w:rFonts w:ascii="Arial Narrow" w:hAnsi="Arial Narrow"/>
                <w:noProof/>
              </w:rPr>
              <w:t>DZIAŁANIA ZAPLANOWANE W PLANIE KOMUNIKACJI</w:t>
            </w:r>
            <w:r w:rsidR="009232D9">
              <w:rPr>
                <w:noProof/>
                <w:webHidden/>
              </w:rPr>
              <w:tab/>
            </w:r>
            <w:r>
              <w:rPr>
                <w:noProof/>
                <w:webHidden/>
              </w:rPr>
              <w:fldChar w:fldCharType="begin"/>
            </w:r>
            <w:r w:rsidR="009232D9">
              <w:rPr>
                <w:noProof/>
                <w:webHidden/>
              </w:rPr>
              <w:instrText xml:space="preserve"> PAGEREF _Toc439067480 \h </w:instrText>
            </w:r>
            <w:r>
              <w:rPr>
                <w:noProof/>
                <w:webHidden/>
              </w:rPr>
            </w:r>
            <w:r>
              <w:rPr>
                <w:noProof/>
                <w:webHidden/>
              </w:rPr>
              <w:fldChar w:fldCharType="separate"/>
            </w:r>
            <w:r w:rsidR="00F853E0">
              <w:rPr>
                <w:noProof/>
                <w:webHidden/>
              </w:rPr>
              <w:t>73</w:t>
            </w:r>
            <w:r>
              <w:rPr>
                <w:noProof/>
                <w:webHidden/>
              </w:rPr>
              <w:fldChar w:fldCharType="end"/>
            </w:r>
          </w:hyperlink>
        </w:p>
        <w:p w:rsidR="009232D9" w:rsidRDefault="0092228A" w:rsidP="009232D9">
          <w:pPr>
            <w:pStyle w:val="Spistreci1"/>
            <w:tabs>
              <w:tab w:val="right" w:leader="dot" w:pos="10194"/>
            </w:tabs>
            <w:rPr>
              <w:noProof/>
              <w:lang w:eastAsia="pl-PL"/>
            </w:rPr>
          </w:pPr>
          <w:hyperlink w:anchor="_Toc439067481" w:history="1">
            <w:r w:rsidR="009232D9" w:rsidRPr="00CA4031">
              <w:rPr>
                <w:rStyle w:val="Hipercze"/>
                <w:rFonts w:ascii="Arial Narrow" w:hAnsi="Arial Narrow"/>
                <w:noProof/>
              </w:rPr>
              <w:t>HARMONOGRAM DZIAŁAŃ</w:t>
            </w:r>
            <w:r w:rsidR="009232D9">
              <w:rPr>
                <w:noProof/>
                <w:webHidden/>
              </w:rPr>
              <w:tab/>
            </w:r>
            <w:r>
              <w:rPr>
                <w:noProof/>
                <w:webHidden/>
              </w:rPr>
              <w:fldChar w:fldCharType="begin"/>
            </w:r>
            <w:r w:rsidR="009232D9">
              <w:rPr>
                <w:noProof/>
                <w:webHidden/>
              </w:rPr>
              <w:instrText xml:space="preserve"> PAGEREF _Toc439067481 \h </w:instrText>
            </w:r>
            <w:r>
              <w:rPr>
                <w:noProof/>
                <w:webHidden/>
              </w:rPr>
            </w:r>
            <w:r>
              <w:rPr>
                <w:noProof/>
                <w:webHidden/>
              </w:rPr>
              <w:fldChar w:fldCharType="separate"/>
            </w:r>
            <w:r w:rsidR="00F853E0">
              <w:rPr>
                <w:noProof/>
                <w:webHidden/>
              </w:rPr>
              <w:t>76</w:t>
            </w:r>
            <w:r>
              <w:rPr>
                <w:noProof/>
                <w:webHidden/>
              </w:rPr>
              <w:fldChar w:fldCharType="end"/>
            </w:r>
          </w:hyperlink>
        </w:p>
        <w:p w:rsidR="009232D9" w:rsidRDefault="0092228A" w:rsidP="009232D9">
          <w:pPr>
            <w:pStyle w:val="Spistreci1"/>
            <w:tabs>
              <w:tab w:val="right" w:leader="dot" w:pos="10194"/>
            </w:tabs>
            <w:rPr>
              <w:noProof/>
              <w:lang w:eastAsia="pl-PL"/>
            </w:rPr>
          </w:pPr>
          <w:hyperlink w:anchor="_Toc439067482" w:history="1">
            <w:r w:rsidR="009232D9" w:rsidRPr="00CA4031">
              <w:rPr>
                <w:rStyle w:val="Hipercze"/>
                <w:rFonts w:ascii="Arial Narrow" w:hAnsi="Arial Narrow"/>
                <w:noProof/>
              </w:rPr>
              <w:t>INDYKATYWNY BUDŻET DZIAŁAŃ</w:t>
            </w:r>
            <w:r w:rsidR="009232D9">
              <w:rPr>
                <w:noProof/>
                <w:webHidden/>
              </w:rPr>
              <w:tab/>
            </w:r>
            <w:r>
              <w:rPr>
                <w:noProof/>
                <w:webHidden/>
              </w:rPr>
              <w:fldChar w:fldCharType="begin"/>
            </w:r>
            <w:r w:rsidR="009232D9">
              <w:rPr>
                <w:noProof/>
                <w:webHidden/>
              </w:rPr>
              <w:instrText xml:space="preserve"> PAGEREF _Toc439067482 \h </w:instrText>
            </w:r>
            <w:r>
              <w:rPr>
                <w:noProof/>
                <w:webHidden/>
              </w:rPr>
            </w:r>
            <w:r>
              <w:rPr>
                <w:noProof/>
                <w:webHidden/>
              </w:rPr>
              <w:fldChar w:fldCharType="separate"/>
            </w:r>
            <w:r w:rsidR="00F853E0">
              <w:rPr>
                <w:noProof/>
                <w:webHidden/>
              </w:rPr>
              <w:t>77</w:t>
            </w:r>
            <w:r>
              <w:rPr>
                <w:noProof/>
                <w:webHidden/>
              </w:rPr>
              <w:fldChar w:fldCharType="end"/>
            </w:r>
          </w:hyperlink>
        </w:p>
        <w:p w:rsidR="009232D9" w:rsidRDefault="0092228A" w:rsidP="009232D9">
          <w:pPr>
            <w:pStyle w:val="Spistreci1"/>
            <w:tabs>
              <w:tab w:val="right" w:leader="dot" w:pos="10194"/>
            </w:tabs>
            <w:rPr>
              <w:noProof/>
              <w:lang w:eastAsia="pl-PL"/>
            </w:rPr>
          </w:pPr>
          <w:hyperlink w:anchor="_Toc439067483" w:history="1">
            <w:r w:rsidR="009232D9" w:rsidRPr="00CA4031">
              <w:rPr>
                <w:rStyle w:val="Hipercze"/>
                <w:rFonts w:ascii="Arial Narrow" w:hAnsi="Arial Narrow"/>
                <w:noProof/>
              </w:rPr>
              <w:t>EWALUACJA I WSKAŹNIKI</w:t>
            </w:r>
            <w:r w:rsidR="009232D9">
              <w:rPr>
                <w:noProof/>
                <w:webHidden/>
              </w:rPr>
              <w:tab/>
            </w:r>
            <w:r>
              <w:rPr>
                <w:noProof/>
                <w:webHidden/>
              </w:rPr>
              <w:fldChar w:fldCharType="begin"/>
            </w:r>
            <w:r w:rsidR="009232D9">
              <w:rPr>
                <w:noProof/>
                <w:webHidden/>
              </w:rPr>
              <w:instrText xml:space="preserve"> PAGEREF _Toc439067483 \h </w:instrText>
            </w:r>
            <w:r>
              <w:rPr>
                <w:noProof/>
                <w:webHidden/>
              </w:rPr>
            </w:r>
            <w:r>
              <w:rPr>
                <w:noProof/>
                <w:webHidden/>
              </w:rPr>
              <w:fldChar w:fldCharType="separate"/>
            </w:r>
            <w:r w:rsidR="00F853E0">
              <w:rPr>
                <w:noProof/>
                <w:webHidden/>
              </w:rPr>
              <w:t>77</w:t>
            </w:r>
            <w:r>
              <w:rPr>
                <w:noProof/>
                <w:webHidden/>
              </w:rPr>
              <w:fldChar w:fldCharType="end"/>
            </w:r>
          </w:hyperlink>
        </w:p>
        <w:p w:rsidR="009232D9" w:rsidRPr="00504DA7" w:rsidRDefault="0092228A" w:rsidP="009232D9">
          <w:pPr>
            <w:rPr>
              <w:rFonts w:ascii="Arial Narrow" w:hAnsi="Arial Narrow"/>
            </w:rPr>
          </w:pPr>
          <w:r w:rsidRPr="00504DA7">
            <w:rPr>
              <w:rFonts w:ascii="Arial Narrow" w:hAnsi="Arial Narrow"/>
            </w:rPr>
            <w:fldChar w:fldCharType="end"/>
          </w:r>
        </w:p>
      </w:sdtContent>
    </w:sdt>
    <w:p w:rsidR="009232D9" w:rsidRPr="00504DA7" w:rsidRDefault="009232D9" w:rsidP="009232D9">
      <w:pPr>
        <w:spacing w:line="240" w:lineRule="auto"/>
        <w:rPr>
          <w:rFonts w:ascii="Arial Narrow" w:hAnsi="Arial Narrow"/>
        </w:rPr>
      </w:pPr>
    </w:p>
    <w:p w:rsidR="009232D9" w:rsidRPr="00504DA7" w:rsidRDefault="009232D9" w:rsidP="009232D9">
      <w:pPr>
        <w:spacing w:line="240" w:lineRule="auto"/>
        <w:rPr>
          <w:rFonts w:ascii="Arial Narrow" w:hAnsi="Arial Narrow"/>
        </w:rPr>
      </w:pPr>
    </w:p>
    <w:p w:rsidR="009232D9" w:rsidRPr="00504DA7" w:rsidRDefault="009232D9" w:rsidP="009232D9">
      <w:pPr>
        <w:pStyle w:val="Nagwek1"/>
        <w:spacing w:before="0" w:line="240" w:lineRule="auto"/>
        <w:jc w:val="left"/>
        <w:rPr>
          <w:rFonts w:ascii="Arial Narrow" w:hAnsi="Arial Narrow"/>
          <w:sz w:val="22"/>
          <w:szCs w:val="22"/>
        </w:rPr>
      </w:pPr>
      <w:bookmarkStart w:id="80" w:name="_Toc439067477"/>
      <w:bookmarkStart w:id="81" w:name="_Toc439057580"/>
      <w:r w:rsidRPr="00504DA7">
        <w:rPr>
          <w:rFonts w:ascii="Arial Narrow" w:hAnsi="Arial Narrow"/>
          <w:sz w:val="22"/>
          <w:szCs w:val="22"/>
        </w:rPr>
        <w:t>WPROWADZENIE</w:t>
      </w:r>
      <w:bookmarkEnd w:id="80"/>
      <w:bookmarkEnd w:id="81"/>
    </w:p>
    <w:p w:rsidR="009232D9" w:rsidRPr="00504DA7" w:rsidRDefault="009232D9" w:rsidP="009232D9">
      <w:pPr>
        <w:spacing w:line="240" w:lineRule="auto"/>
        <w:rPr>
          <w:rFonts w:ascii="Arial Narrow" w:hAnsi="Arial Narrow"/>
        </w:rPr>
      </w:pPr>
    </w:p>
    <w:p w:rsidR="009232D9" w:rsidRPr="00504DA7" w:rsidRDefault="009232D9" w:rsidP="009232D9">
      <w:pPr>
        <w:spacing w:line="240" w:lineRule="auto"/>
        <w:jc w:val="both"/>
        <w:rPr>
          <w:rFonts w:ascii="Arial Narrow" w:hAnsi="Arial Narrow" w:cs="Times New Roman"/>
        </w:rPr>
      </w:pPr>
      <w:r w:rsidRPr="00504DA7">
        <w:rPr>
          <w:rFonts w:ascii="Arial Narrow" w:hAnsi="Arial Narrow" w:cs="Times New Roman"/>
        </w:rPr>
        <w:t xml:space="preserve">Plan Komunikacji stanowi integralną część Lokalnej Strategii Rozwoju, wdrażanej przez „Królewskie Ponidzie” Lokalną Grupę Działania w ramach działania „Wsparcie dla rozwoju lokalnego w ramach inicjatywy LEADER” objętego Programem Rozwoju Obszarów Wiejskich na lata 2014 – 2020. </w:t>
      </w:r>
    </w:p>
    <w:p w:rsidR="009232D9" w:rsidRPr="00504DA7" w:rsidRDefault="009232D9" w:rsidP="009232D9">
      <w:pPr>
        <w:spacing w:line="240" w:lineRule="auto"/>
        <w:jc w:val="both"/>
        <w:rPr>
          <w:rFonts w:ascii="Arial Narrow" w:hAnsi="Arial Narrow" w:cs="Times New Roman"/>
        </w:rPr>
      </w:pPr>
      <w:r w:rsidRPr="00504DA7">
        <w:rPr>
          <w:rFonts w:ascii="Arial Narrow" w:hAnsi="Arial Narrow" w:cs="Times New Roman"/>
        </w:rPr>
        <w:t>Podstawę prawną Planu Komunikacji stanowią następujące dokumenty:</w:t>
      </w:r>
    </w:p>
    <w:p w:rsidR="009232D9" w:rsidRPr="00504DA7" w:rsidRDefault="009232D9" w:rsidP="00DE6268">
      <w:pPr>
        <w:pStyle w:val="Akapitzlist"/>
        <w:numPr>
          <w:ilvl w:val="0"/>
          <w:numId w:val="54"/>
        </w:numPr>
        <w:spacing w:line="240" w:lineRule="auto"/>
        <w:jc w:val="both"/>
        <w:rPr>
          <w:rFonts w:ascii="Arial Narrow" w:hAnsi="Arial Narrow" w:cs="Times New Roman"/>
        </w:rPr>
      </w:pPr>
      <w:r w:rsidRPr="00504DA7">
        <w:rPr>
          <w:rFonts w:ascii="Arial Narrow" w:hAnsi="Arial Narrow" w:cs="Times New Roman"/>
        </w:rPr>
        <w:t>ustawa z dnia 20 lutego 2015r. o rozwoju lokalnym z udziałem lokalnej społeczności,</w:t>
      </w:r>
    </w:p>
    <w:p w:rsidR="009232D9" w:rsidRPr="00504DA7" w:rsidRDefault="009232D9" w:rsidP="00DE6268">
      <w:pPr>
        <w:pStyle w:val="Akapitzlist"/>
        <w:numPr>
          <w:ilvl w:val="0"/>
          <w:numId w:val="54"/>
        </w:numPr>
        <w:spacing w:line="240" w:lineRule="auto"/>
        <w:jc w:val="both"/>
        <w:rPr>
          <w:rFonts w:ascii="Arial Narrow" w:hAnsi="Arial Narrow" w:cs="Times New Roman"/>
        </w:rPr>
      </w:pPr>
      <w:r w:rsidRPr="00504DA7">
        <w:rPr>
          <w:rFonts w:ascii="Arial Narrow" w:hAnsi="Arial Narrow" w:cs="Times New Roman"/>
        </w:rPr>
        <w:t xml:space="preserve">rozporządzenie Ministra Rolnictwa i Rozwoju Wsi z dnia 23 października 2015r. w sprawie szczegółowych warunków i trybu przyznawania pomocy finansowej w ramach </w:t>
      </w:r>
      <w:proofErr w:type="spellStart"/>
      <w:r w:rsidRPr="00504DA7">
        <w:rPr>
          <w:rFonts w:ascii="Arial Narrow" w:hAnsi="Arial Narrow" w:cs="Times New Roman"/>
        </w:rPr>
        <w:t>poddziałania</w:t>
      </w:r>
      <w:proofErr w:type="spellEnd"/>
      <w:r w:rsidRPr="00504DA7">
        <w:rPr>
          <w:rFonts w:ascii="Arial Narrow" w:hAnsi="Arial Narrow" w:cs="Times New Roman"/>
        </w:rPr>
        <w:t xml:space="preserve"> „Wsparcie na rzecz kosztów bieżących i aktywizacji” objętego Programem Rozwoju Obszarów Wiejskich na lata 2014 – 2020.</w:t>
      </w:r>
    </w:p>
    <w:p w:rsidR="009232D9" w:rsidRPr="00504DA7" w:rsidRDefault="009232D9" w:rsidP="009232D9">
      <w:pPr>
        <w:autoSpaceDE w:val="0"/>
        <w:autoSpaceDN w:val="0"/>
        <w:adjustRightInd w:val="0"/>
        <w:spacing w:line="240" w:lineRule="auto"/>
        <w:jc w:val="both"/>
        <w:rPr>
          <w:rFonts w:ascii="Arial Narrow" w:hAnsi="Arial Narrow" w:cs="Times New Roman"/>
        </w:rPr>
      </w:pPr>
      <w:r w:rsidRPr="00504DA7">
        <w:rPr>
          <w:rFonts w:ascii="Arial Narrow" w:hAnsi="Arial Narrow" w:cs="Times New Roman"/>
        </w:rPr>
        <w:t xml:space="preserve">Plan Komunikacji definiuje działania informacyjne i promocyjne, które przyczynią się do osiągnięcia założonych celów, poprzez integralną współpracę z </w:t>
      </w:r>
      <w:r w:rsidRPr="00504DA7">
        <w:rPr>
          <w:rFonts w:ascii="Arial Narrow" w:hAnsi="Arial Narrow" w:cs="Times New Roman"/>
          <w:color w:val="000000"/>
        </w:rPr>
        <w:t>potencjalnymi beneficjentami, beneficjentami, opinią publiczną oraz wszystkimi instytucjami zaangażowanymi we wdrażanie Lokalnej Strategii Rozwoju.</w:t>
      </w:r>
    </w:p>
    <w:p w:rsidR="009232D9" w:rsidRPr="00504DA7" w:rsidRDefault="009232D9" w:rsidP="009232D9">
      <w:pPr>
        <w:autoSpaceDE w:val="0"/>
        <w:autoSpaceDN w:val="0"/>
        <w:adjustRightInd w:val="0"/>
        <w:spacing w:line="240" w:lineRule="auto"/>
        <w:jc w:val="both"/>
        <w:rPr>
          <w:rFonts w:ascii="Arial Narrow" w:hAnsi="Arial Narrow" w:cs="Times New Roman"/>
        </w:rPr>
      </w:pPr>
      <w:r w:rsidRPr="00504DA7">
        <w:rPr>
          <w:rFonts w:ascii="Arial Narrow" w:hAnsi="Arial Narrow" w:cs="Times New Roman"/>
        </w:rPr>
        <w:t xml:space="preserve">Priorytety Planu Komunikacji będą się zmieniały w zależności od etapu wdrażania LSR. Podczas przygotowawczego okresu wdrażania główny nacisk będzie położony na zapewnienie potencjalnym wnioskodawcom łatwego dostępu do informacji w celu uzyskania wysokiej jakości projektów. Okres ten będzie również istotny dla zaistnienia LSR w świadomości opinii publicznej. </w:t>
      </w:r>
    </w:p>
    <w:p w:rsidR="009232D9" w:rsidRPr="00504DA7" w:rsidRDefault="009232D9" w:rsidP="009232D9">
      <w:pPr>
        <w:autoSpaceDE w:val="0"/>
        <w:autoSpaceDN w:val="0"/>
        <w:adjustRightInd w:val="0"/>
        <w:spacing w:line="240" w:lineRule="auto"/>
        <w:jc w:val="both"/>
        <w:rPr>
          <w:rFonts w:ascii="Arial Narrow" w:hAnsi="Arial Narrow" w:cs="Times New Roman"/>
        </w:rPr>
      </w:pPr>
      <w:r w:rsidRPr="00504DA7">
        <w:rPr>
          <w:rFonts w:ascii="Arial Narrow" w:hAnsi="Arial Narrow" w:cs="Times New Roman"/>
        </w:rPr>
        <w:t>W trakcie wykonania LSR, istotne znaczenie będzie miało nagłośnienie działań podejmowanych w jej ramach oraz komunikacja z beneficjentami w zakresie dobrych praktyk zarządzania projektem. Ponadto istotne jest, by mieszkańcy regionu LGD wiedzieli o działaniach finansowanych przez PROW 2014 – 2020 w ramach działania „Wsparcie dla rozwoju lokalnego w ramach inicjatywy LEADER”.</w:t>
      </w:r>
    </w:p>
    <w:p w:rsidR="009232D9" w:rsidRPr="00504DA7" w:rsidRDefault="009232D9" w:rsidP="009232D9">
      <w:pPr>
        <w:autoSpaceDE w:val="0"/>
        <w:autoSpaceDN w:val="0"/>
        <w:adjustRightInd w:val="0"/>
        <w:spacing w:line="240" w:lineRule="auto"/>
        <w:jc w:val="both"/>
        <w:rPr>
          <w:rFonts w:ascii="Arial Narrow" w:hAnsi="Arial Narrow" w:cs="Times New Roman"/>
        </w:rPr>
      </w:pPr>
      <w:r w:rsidRPr="00504DA7">
        <w:rPr>
          <w:rFonts w:ascii="Arial Narrow" w:hAnsi="Arial Narrow" w:cs="Times New Roman"/>
        </w:rPr>
        <w:t>W końcowych etapach większy nacisk zostanie położony na wyłonienie najlepszych praktyk i promowanie pozytywnych efektów ekonomiczno – społecznych z wdrożenia LSR.</w:t>
      </w:r>
    </w:p>
    <w:p w:rsidR="009232D9" w:rsidRPr="00504DA7" w:rsidRDefault="009232D9" w:rsidP="009232D9">
      <w:pPr>
        <w:pStyle w:val="Nagwek1"/>
        <w:spacing w:before="0" w:line="240" w:lineRule="auto"/>
        <w:jc w:val="left"/>
        <w:rPr>
          <w:rFonts w:ascii="Arial Narrow" w:hAnsi="Arial Narrow"/>
          <w:sz w:val="22"/>
          <w:szCs w:val="22"/>
        </w:rPr>
      </w:pPr>
      <w:bookmarkStart w:id="82" w:name="_Toc439067478"/>
      <w:bookmarkStart w:id="83" w:name="_Toc439057581"/>
      <w:r w:rsidRPr="00504DA7">
        <w:rPr>
          <w:rFonts w:ascii="Arial Narrow" w:hAnsi="Arial Narrow"/>
          <w:sz w:val="22"/>
          <w:szCs w:val="22"/>
        </w:rPr>
        <w:t>CELE</w:t>
      </w:r>
      <w:bookmarkEnd w:id="82"/>
      <w:bookmarkEnd w:id="83"/>
    </w:p>
    <w:p w:rsidR="009232D9" w:rsidRPr="00504DA7" w:rsidRDefault="009232D9" w:rsidP="009232D9">
      <w:pPr>
        <w:spacing w:line="240" w:lineRule="auto"/>
        <w:jc w:val="both"/>
        <w:rPr>
          <w:rFonts w:ascii="Arial Narrow" w:hAnsi="Arial Narrow" w:cs="Times New Roman"/>
        </w:rPr>
      </w:pPr>
      <w:r w:rsidRPr="00504DA7">
        <w:rPr>
          <w:rFonts w:ascii="Arial Narrow" w:hAnsi="Arial Narrow" w:cs="Times New Roman"/>
        </w:rPr>
        <w:t xml:space="preserve">Lokalna Grupa Działania przeprowadziła w latach 2013 – 2015 wnikliwą analizę problemów komunikacyjnych </w:t>
      </w:r>
      <w:r w:rsidRPr="00504DA7">
        <w:rPr>
          <w:rFonts w:ascii="Arial Narrow" w:hAnsi="Arial Narrow" w:cs="Times New Roman"/>
        </w:rPr>
        <w:br/>
        <w:t xml:space="preserve">i wynikających z nich potrzeb, określających niezbędne kanały komunikacyjne, które należy zastosować </w:t>
      </w:r>
      <w:r w:rsidRPr="00504DA7">
        <w:rPr>
          <w:rFonts w:ascii="Arial Narrow" w:hAnsi="Arial Narrow" w:cs="Times New Roman"/>
        </w:rPr>
        <w:br/>
        <w:t>w dążeniu do pełnowartościowej realizacji Lokalnej Strategii Rozwoju. Zidentyfikowane problemy w obszarze komunikacji mają swoje odzwierciedlenie w poniżej sformułowanych celach.</w:t>
      </w:r>
    </w:p>
    <w:p w:rsidR="009232D9" w:rsidRPr="00504DA7" w:rsidRDefault="009232D9" w:rsidP="00F902EA">
      <w:pPr>
        <w:spacing w:line="240" w:lineRule="auto"/>
        <w:jc w:val="left"/>
        <w:rPr>
          <w:rFonts w:ascii="Arial Narrow" w:hAnsi="Arial Narrow" w:cs="Times New Roman"/>
        </w:rPr>
      </w:pPr>
      <w:r w:rsidRPr="00504DA7">
        <w:rPr>
          <w:rFonts w:ascii="Arial Narrow" w:hAnsi="Arial Narrow" w:cs="Times New Roman"/>
        </w:rPr>
        <w:t>Głównym celem Planu Komunikacji jest:</w:t>
      </w:r>
    </w:p>
    <w:p w:rsidR="009232D9" w:rsidRPr="00504DA7" w:rsidRDefault="009232D9" w:rsidP="00DE6268">
      <w:pPr>
        <w:pStyle w:val="Akapitzlist"/>
        <w:numPr>
          <w:ilvl w:val="0"/>
          <w:numId w:val="50"/>
        </w:numPr>
        <w:autoSpaceDE w:val="0"/>
        <w:autoSpaceDN w:val="0"/>
        <w:adjustRightInd w:val="0"/>
        <w:spacing w:line="240" w:lineRule="auto"/>
        <w:jc w:val="both"/>
        <w:rPr>
          <w:rFonts w:ascii="Arial Narrow" w:hAnsi="Arial Narrow" w:cs="Times New Roman"/>
          <w:b/>
          <w:i/>
          <w:color w:val="000000"/>
        </w:rPr>
      </w:pPr>
      <w:r w:rsidRPr="00504DA7">
        <w:rPr>
          <w:rFonts w:ascii="Arial Narrow" w:hAnsi="Arial Narrow" w:cs="Times New Roman"/>
          <w:b/>
          <w:i/>
          <w:color w:val="000000"/>
        </w:rPr>
        <w:lastRenderedPageBreak/>
        <w:t>rozpowszechnianie pełnych i jednolitych informacji dla potencjalnych beneficjentów, beneficjentów oraz opinii publicznej na temat wsparcia Unii Europejskiej udzielanego w ramach Programu Rozwoju Obszarów Wiejskich na lata 2014 – 2020 finansowanego ze środków Europejskiego Funduszu Rolnego na rzecz Rozwoju Obszarów Wiejskich.</w:t>
      </w:r>
    </w:p>
    <w:p w:rsidR="009232D9" w:rsidRPr="00504DA7" w:rsidRDefault="009232D9" w:rsidP="009232D9">
      <w:pPr>
        <w:autoSpaceDE w:val="0"/>
        <w:autoSpaceDN w:val="0"/>
        <w:adjustRightInd w:val="0"/>
        <w:spacing w:line="240" w:lineRule="auto"/>
        <w:jc w:val="both"/>
        <w:rPr>
          <w:rFonts w:ascii="Arial Narrow" w:hAnsi="Arial Narrow" w:cs="Times New Roman"/>
          <w:color w:val="000000"/>
        </w:rPr>
      </w:pPr>
      <w:r w:rsidRPr="00504DA7">
        <w:rPr>
          <w:rFonts w:ascii="Arial Narrow" w:hAnsi="Arial Narrow" w:cs="Times New Roman"/>
          <w:color w:val="000000"/>
        </w:rPr>
        <w:t>Osiągnięciu głównego celu planu sprzyjać będzie wdrożenie następujących celów szczegółowych:</w:t>
      </w:r>
    </w:p>
    <w:p w:rsidR="009232D9" w:rsidRPr="00504DA7" w:rsidRDefault="009232D9" w:rsidP="00DE6268">
      <w:pPr>
        <w:pStyle w:val="Akapitzlist"/>
        <w:numPr>
          <w:ilvl w:val="0"/>
          <w:numId w:val="50"/>
        </w:numPr>
        <w:autoSpaceDE w:val="0"/>
        <w:autoSpaceDN w:val="0"/>
        <w:adjustRightInd w:val="0"/>
        <w:spacing w:line="240" w:lineRule="auto"/>
        <w:jc w:val="both"/>
        <w:rPr>
          <w:rFonts w:ascii="Arial Narrow" w:hAnsi="Arial Narrow" w:cs="Times New Roman"/>
          <w:color w:val="000000"/>
        </w:rPr>
      </w:pPr>
      <w:r w:rsidRPr="00504DA7">
        <w:rPr>
          <w:rFonts w:ascii="Arial Narrow" w:hAnsi="Arial Narrow" w:cs="Times New Roman"/>
          <w:color w:val="000000"/>
        </w:rPr>
        <w:t>podniesienie społecznej świadomości na temat Programu Rozwoju Obszarów Wiejskich na lata 2014 – 2020 oraz „wartości dodanej” wynikającej z wdrożenia Lokalnej Strategii Rozwoju,</w:t>
      </w:r>
    </w:p>
    <w:p w:rsidR="009232D9" w:rsidRPr="00504DA7" w:rsidRDefault="009232D9" w:rsidP="00DE6268">
      <w:pPr>
        <w:pStyle w:val="Akapitzlist"/>
        <w:numPr>
          <w:ilvl w:val="0"/>
          <w:numId w:val="50"/>
        </w:numPr>
        <w:autoSpaceDE w:val="0"/>
        <w:autoSpaceDN w:val="0"/>
        <w:adjustRightInd w:val="0"/>
        <w:spacing w:line="240" w:lineRule="auto"/>
        <w:jc w:val="both"/>
        <w:rPr>
          <w:rFonts w:ascii="Arial Narrow" w:hAnsi="Arial Narrow" w:cs="Times New Roman"/>
          <w:color w:val="000000"/>
        </w:rPr>
      </w:pPr>
      <w:r w:rsidRPr="00504DA7">
        <w:rPr>
          <w:rFonts w:ascii="Arial Narrow" w:hAnsi="Arial Narrow" w:cs="Times New Roman"/>
          <w:color w:val="000000"/>
        </w:rPr>
        <w:t>wzmocnienie pozytywnego wizerunku Programu Rozwoju Obszarów Wiejskich na lata 2014 – 2020 poprzez szerokie informowanie opinii publicznej o trwałych i rzeczywistych korzyściach wynikających</w:t>
      </w:r>
      <w:r>
        <w:rPr>
          <w:rFonts w:ascii="Arial Narrow" w:hAnsi="Arial Narrow" w:cs="Times New Roman"/>
          <w:color w:val="000000"/>
        </w:rPr>
        <w:t xml:space="preserve"> </w:t>
      </w:r>
      <w:r w:rsidRPr="00504DA7">
        <w:rPr>
          <w:rFonts w:ascii="Arial Narrow" w:hAnsi="Arial Narrow" w:cs="Times New Roman"/>
          <w:color w:val="000000"/>
        </w:rPr>
        <w:t>z wdr</w:t>
      </w:r>
      <w:r>
        <w:rPr>
          <w:rFonts w:ascii="Arial Narrow" w:hAnsi="Arial Narrow" w:cs="Times New Roman"/>
          <w:color w:val="000000"/>
        </w:rPr>
        <w:t>aża</w:t>
      </w:r>
      <w:r w:rsidRPr="00504DA7">
        <w:rPr>
          <w:rFonts w:ascii="Arial Narrow" w:hAnsi="Arial Narrow" w:cs="Times New Roman"/>
          <w:color w:val="000000"/>
        </w:rPr>
        <w:t>nia Lokalnej Strategii Rozwoju,</w:t>
      </w:r>
    </w:p>
    <w:p w:rsidR="009232D9" w:rsidRPr="00504DA7" w:rsidRDefault="009232D9" w:rsidP="00DE6268">
      <w:pPr>
        <w:pStyle w:val="Akapitzlist"/>
        <w:numPr>
          <w:ilvl w:val="0"/>
          <w:numId w:val="50"/>
        </w:numPr>
        <w:autoSpaceDE w:val="0"/>
        <w:autoSpaceDN w:val="0"/>
        <w:adjustRightInd w:val="0"/>
        <w:spacing w:line="240" w:lineRule="auto"/>
        <w:jc w:val="both"/>
        <w:rPr>
          <w:rFonts w:ascii="Arial Narrow" w:hAnsi="Arial Narrow" w:cs="Times New Roman"/>
          <w:color w:val="000000"/>
        </w:rPr>
      </w:pPr>
      <w:r w:rsidRPr="00504DA7">
        <w:rPr>
          <w:rFonts w:ascii="Arial Narrow" w:hAnsi="Arial Narrow" w:cs="Times New Roman"/>
          <w:color w:val="000000"/>
        </w:rPr>
        <w:t>zapewnienie potencjalnym wnioskodawcom łatwego dostępu do informacji w celu uzyskania wysokiej jakości projektów, jak również zapewnienie równych warunków konkurencji przy uzyskiwaniu wsparcia finansowego,</w:t>
      </w:r>
    </w:p>
    <w:p w:rsidR="009232D9" w:rsidRPr="00504DA7" w:rsidRDefault="009232D9" w:rsidP="00DE6268">
      <w:pPr>
        <w:pStyle w:val="Akapitzlist"/>
        <w:numPr>
          <w:ilvl w:val="0"/>
          <w:numId w:val="50"/>
        </w:numPr>
        <w:autoSpaceDE w:val="0"/>
        <w:autoSpaceDN w:val="0"/>
        <w:adjustRightInd w:val="0"/>
        <w:spacing w:line="240" w:lineRule="auto"/>
        <w:jc w:val="both"/>
        <w:rPr>
          <w:rFonts w:ascii="Arial Narrow" w:hAnsi="Arial Narrow" w:cs="Times New Roman"/>
          <w:color w:val="000000"/>
        </w:rPr>
      </w:pPr>
      <w:r w:rsidRPr="00504DA7">
        <w:rPr>
          <w:rFonts w:ascii="Arial Narrow" w:hAnsi="Arial Narrow" w:cs="Times New Roman"/>
          <w:color w:val="000000"/>
        </w:rPr>
        <w:t xml:space="preserve">zapewnienie prawidłowego wdrożenia projektów przez beneficjentów zgodnie z Lokalną Strategią Rozwoju, włącznie </w:t>
      </w:r>
      <w:r>
        <w:rPr>
          <w:rFonts w:ascii="Arial Narrow" w:hAnsi="Arial Narrow" w:cs="Times New Roman"/>
          <w:color w:val="000000"/>
        </w:rPr>
        <w:t>|</w:t>
      </w:r>
      <w:r>
        <w:rPr>
          <w:rFonts w:ascii="Arial Narrow" w:hAnsi="Arial Narrow" w:cs="Times New Roman"/>
          <w:color w:val="000000"/>
        </w:rPr>
        <w:br/>
      </w:r>
      <w:r w:rsidRPr="00504DA7">
        <w:rPr>
          <w:rFonts w:ascii="Arial Narrow" w:hAnsi="Arial Narrow" w:cs="Times New Roman"/>
          <w:color w:val="000000"/>
        </w:rPr>
        <w:t>z wdrożeniem planu informacji i promocji w ramach projektów.</w:t>
      </w:r>
    </w:p>
    <w:p w:rsidR="009232D9" w:rsidRPr="00504DA7" w:rsidRDefault="009232D9" w:rsidP="009232D9">
      <w:pPr>
        <w:pStyle w:val="Nagwek1"/>
        <w:spacing w:before="0" w:line="240" w:lineRule="auto"/>
        <w:jc w:val="left"/>
        <w:rPr>
          <w:rFonts w:ascii="Arial Narrow" w:hAnsi="Arial Narrow"/>
          <w:sz w:val="22"/>
          <w:szCs w:val="22"/>
        </w:rPr>
      </w:pPr>
      <w:bookmarkStart w:id="84" w:name="_Toc439067479"/>
      <w:bookmarkStart w:id="85" w:name="_Toc439057582"/>
      <w:r w:rsidRPr="00504DA7">
        <w:rPr>
          <w:rFonts w:ascii="Arial Narrow" w:hAnsi="Arial Narrow"/>
          <w:sz w:val="22"/>
          <w:szCs w:val="22"/>
        </w:rPr>
        <w:t>GRUPY DOCELOWE</w:t>
      </w:r>
      <w:bookmarkEnd w:id="84"/>
      <w:bookmarkEnd w:id="85"/>
    </w:p>
    <w:p w:rsidR="009232D9" w:rsidRPr="00504DA7" w:rsidRDefault="009232D9" w:rsidP="009232D9">
      <w:pPr>
        <w:autoSpaceDE w:val="0"/>
        <w:autoSpaceDN w:val="0"/>
        <w:adjustRightInd w:val="0"/>
        <w:spacing w:line="240" w:lineRule="auto"/>
        <w:jc w:val="both"/>
        <w:rPr>
          <w:rFonts w:ascii="Arial Narrow" w:hAnsi="Arial Narrow" w:cs="Times New Roman"/>
          <w:color w:val="000000"/>
        </w:rPr>
      </w:pPr>
      <w:r w:rsidRPr="00504DA7">
        <w:rPr>
          <w:rFonts w:ascii="Arial Narrow" w:hAnsi="Arial Narrow" w:cs="Times New Roman"/>
          <w:color w:val="000000"/>
        </w:rPr>
        <w:t>Plan komunikacji opiera się na bliskiej współpracy z:</w:t>
      </w:r>
    </w:p>
    <w:p w:rsidR="009232D9" w:rsidRPr="00504DA7" w:rsidRDefault="009232D9" w:rsidP="00DE6268">
      <w:pPr>
        <w:pStyle w:val="Akapitzlist"/>
        <w:numPr>
          <w:ilvl w:val="0"/>
          <w:numId w:val="56"/>
        </w:numPr>
        <w:autoSpaceDE w:val="0"/>
        <w:autoSpaceDN w:val="0"/>
        <w:adjustRightInd w:val="0"/>
        <w:spacing w:line="276" w:lineRule="auto"/>
        <w:ind w:left="709"/>
        <w:jc w:val="both"/>
        <w:rPr>
          <w:rFonts w:ascii="Arial Narrow" w:hAnsi="Arial Narrow"/>
        </w:rPr>
      </w:pPr>
      <w:r w:rsidRPr="00504DA7">
        <w:rPr>
          <w:rFonts w:ascii="Arial Narrow" w:hAnsi="Arial Narrow" w:cs="Times New Roman"/>
        </w:rPr>
        <w:t xml:space="preserve">potencjalnymi beneficjentami, </w:t>
      </w:r>
      <w:r w:rsidRPr="00504DA7">
        <w:rPr>
          <w:rFonts w:ascii="Arial Narrow" w:hAnsi="Arial Narrow"/>
        </w:rPr>
        <w:t xml:space="preserve">w tym osoby fizyczne i inne podmioty rozpoczynające lub rozwijające działalność gospodarczą na obszarze LGD, stowarzyszenia, jednostki samorządu terytorialnego i jednostki podległe, kościoły </w:t>
      </w:r>
      <w:r>
        <w:rPr>
          <w:rFonts w:ascii="Arial Narrow" w:hAnsi="Arial Narrow"/>
        </w:rPr>
        <w:br/>
      </w:r>
      <w:r w:rsidRPr="00504DA7">
        <w:rPr>
          <w:rFonts w:ascii="Arial Narrow" w:hAnsi="Arial Narrow"/>
        </w:rPr>
        <w:t>i związki wyznaniowe,</w:t>
      </w:r>
    </w:p>
    <w:p w:rsidR="009232D9" w:rsidRPr="00504DA7" w:rsidRDefault="009232D9" w:rsidP="00DE6268">
      <w:pPr>
        <w:pStyle w:val="Akapitzlist"/>
        <w:numPr>
          <w:ilvl w:val="0"/>
          <w:numId w:val="51"/>
        </w:numPr>
        <w:spacing w:line="240" w:lineRule="auto"/>
        <w:jc w:val="both"/>
        <w:rPr>
          <w:rFonts w:ascii="Arial Narrow" w:hAnsi="Arial Narrow" w:cs="Times New Roman"/>
        </w:rPr>
      </w:pPr>
      <w:r w:rsidRPr="00504DA7">
        <w:rPr>
          <w:rFonts w:ascii="Arial Narrow" w:hAnsi="Arial Narrow" w:cs="Times New Roman"/>
        </w:rPr>
        <w:t>beneficjentami,</w:t>
      </w:r>
    </w:p>
    <w:p w:rsidR="009232D9" w:rsidRPr="00504DA7" w:rsidRDefault="009232D9" w:rsidP="00DE6268">
      <w:pPr>
        <w:pStyle w:val="Akapitzlist"/>
        <w:numPr>
          <w:ilvl w:val="0"/>
          <w:numId w:val="51"/>
        </w:numPr>
        <w:spacing w:line="240" w:lineRule="auto"/>
        <w:jc w:val="both"/>
        <w:rPr>
          <w:rFonts w:ascii="Arial Narrow" w:hAnsi="Arial Narrow" w:cs="Times New Roman"/>
        </w:rPr>
      </w:pPr>
      <w:r w:rsidRPr="00504DA7">
        <w:rPr>
          <w:rFonts w:ascii="Arial Narrow" w:hAnsi="Arial Narrow" w:cs="Times New Roman"/>
        </w:rPr>
        <w:t>opinią publiczną,</w:t>
      </w:r>
    </w:p>
    <w:p w:rsidR="009232D9" w:rsidRPr="00504DA7" w:rsidRDefault="009232D9" w:rsidP="00DE6268">
      <w:pPr>
        <w:pStyle w:val="Akapitzlist"/>
        <w:numPr>
          <w:ilvl w:val="0"/>
          <w:numId w:val="51"/>
        </w:numPr>
        <w:spacing w:line="240" w:lineRule="auto"/>
        <w:jc w:val="both"/>
        <w:rPr>
          <w:rFonts w:ascii="Arial Narrow" w:hAnsi="Arial Narrow" w:cs="Times New Roman"/>
        </w:rPr>
      </w:pPr>
      <w:r w:rsidRPr="00504DA7">
        <w:rPr>
          <w:rFonts w:ascii="Arial Narrow" w:hAnsi="Arial Narrow" w:cs="Times New Roman"/>
        </w:rPr>
        <w:t>instytucjami zaangażowanymi we wdrożenie LSR,</w:t>
      </w:r>
    </w:p>
    <w:p w:rsidR="009232D9" w:rsidRPr="00504DA7" w:rsidRDefault="009232D9" w:rsidP="00DE6268">
      <w:pPr>
        <w:pStyle w:val="Akapitzlist"/>
        <w:numPr>
          <w:ilvl w:val="0"/>
          <w:numId w:val="51"/>
        </w:numPr>
        <w:spacing w:line="240" w:lineRule="auto"/>
        <w:jc w:val="both"/>
        <w:rPr>
          <w:rFonts w:ascii="Arial Narrow" w:hAnsi="Arial Narrow" w:cs="Times New Roman"/>
        </w:rPr>
      </w:pPr>
      <w:r w:rsidRPr="00504DA7">
        <w:rPr>
          <w:rFonts w:ascii="Arial Narrow" w:hAnsi="Arial Narrow" w:cs="Times New Roman"/>
        </w:rPr>
        <w:t>mediami.</w:t>
      </w:r>
    </w:p>
    <w:p w:rsidR="009232D9" w:rsidRPr="00504DA7" w:rsidRDefault="009232D9" w:rsidP="009232D9">
      <w:pPr>
        <w:spacing w:line="240" w:lineRule="auto"/>
        <w:jc w:val="both"/>
        <w:rPr>
          <w:rFonts w:ascii="Arial Narrow" w:hAnsi="Arial Narrow" w:cs="Times New Roman"/>
        </w:rPr>
      </w:pPr>
      <w:r w:rsidRPr="00504DA7">
        <w:rPr>
          <w:rFonts w:ascii="Arial Narrow" w:hAnsi="Arial Narrow" w:cs="Times New Roman"/>
        </w:rPr>
        <w:t>Wszechstronna diagnoza obszaru i jej mieszkańców zawarta w Lokalnej Strategii Rozwoju wskazała grupy szczególnie istotne z punktu widzenia jej realizacji, tj.:</w:t>
      </w:r>
    </w:p>
    <w:p w:rsidR="002175B6" w:rsidRDefault="009232D9" w:rsidP="00DE6268">
      <w:pPr>
        <w:pStyle w:val="Akapitzlist"/>
        <w:numPr>
          <w:ilvl w:val="0"/>
          <w:numId w:val="53"/>
        </w:numPr>
        <w:spacing w:line="240" w:lineRule="auto"/>
        <w:jc w:val="both"/>
        <w:rPr>
          <w:rFonts w:ascii="Arial Narrow" w:hAnsi="Arial Narrow" w:cs="Times New Roman"/>
        </w:rPr>
      </w:pPr>
      <w:r w:rsidRPr="002175B6">
        <w:rPr>
          <w:rFonts w:ascii="Arial Narrow" w:hAnsi="Arial Narrow" w:cs="Times New Roman"/>
        </w:rPr>
        <w:t>dzieci i młodzież</w:t>
      </w:r>
    </w:p>
    <w:p w:rsidR="009232D9" w:rsidRPr="002175B6" w:rsidRDefault="009232D9" w:rsidP="00DE6268">
      <w:pPr>
        <w:pStyle w:val="Akapitzlist"/>
        <w:numPr>
          <w:ilvl w:val="0"/>
          <w:numId w:val="53"/>
        </w:numPr>
        <w:spacing w:line="240" w:lineRule="auto"/>
        <w:jc w:val="both"/>
        <w:rPr>
          <w:rFonts w:ascii="Arial Narrow" w:hAnsi="Arial Narrow" w:cs="Times New Roman"/>
        </w:rPr>
      </w:pPr>
      <w:r w:rsidRPr="002175B6">
        <w:rPr>
          <w:rFonts w:ascii="Arial Narrow" w:hAnsi="Arial Narrow" w:cs="Times New Roman"/>
        </w:rPr>
        <w:t>osoby starsze,</w:t>
      </w:r>
    </w:p>
    <w:p w:rsidR="009232D9" w:rsidRPr="00504DA7" w:rsidRDefault="009232D9" w:rsidP="00DE6268">
      <w:pPr>
        <w:pStyle w:val="Akapitzlist"/>
        <w:numPr>
          <w:ilvl w:val="0"/>
          <w:numId w:val="53"/>
        </w:numPr>
        <w:spacing w:line="240" w:lineRule="auto"/>
        <w:jc w:val="both"/>
        <w:rPr>
          <w:rFonts w:ascii="Arial Narrow" w:hAnsi="Arial Narrow" w:cs="Times New Roman"/>
        </w:rPr>
      </w:pPr>
      <w:r w:rsidRPr="00504DA7">
        <w:rPr>
          <w:rFonts w:ascii="Arial Narrow" w:hAnsi="Arial Narrow" w:cs="Times New Roman"/>
        </w:rPr>
        <w:t>III sektor,</w:t>
      </w:r>
    </w:p>
    <w:p w:rsidR="009232D9" w:rsidRPr="00504DA7" w:rsidRDefault="009232D9" w:rsidP="00DE6268">
      <w:pPr>
        <w:pStyle w:val="Akapitzlist"/>
        <w:numPr>
          <w:ilvl w:val="0"/>
          <w:numId w:val="53"/>
        </w:numPr>
        <w:spacing w:line="240" w:lineRule="auto"/>
        <w:jc w:val="both"/>
        <w:rPr>
          <w:rFonts w:ascii="Arial Narrow" w:hAnsi="Arial Narrow" w:cs="Times New Roman"/>
        </w:rPr>
      </w:pPr>
      <w:r w:rsidRPr="00504DA7">
        <w:rPr>
          <w:rFonts w:ascii="Arial Narrow" w:hAnsi="Arial Narrow" w:cs="Times New Roman"/>
        </w:rPr>
        <w:t>osoby o utrudnionym dostępie do rynku pracy</w:t>
      </w:r>
      <w:r>
        <w:rPr>
          <w:rFonts w:ascii="Arial Narrow" w:hAnsi="Arial Narrow" w:cs="Times New Roman"/>
        </w:rPr>
        <w:t xml:space="preserve"> </w:t>
      </w:r>
      <w:r>
        <w:rPr>
          <w:rFonts w:ascii="Arial Narrow" w:hAnsi="Arial Narrow"/>
        </w:rPr>
        <w:t xml:space="preserve">tj. w szczególności osoby do 35 roku życia </w:t>
      </w:r>
      <w:r w:rsidR="002175B6">
        <w:rPr>
          <w:rFonts w:ascii="Arial Narrow" w:hAnsi="Arial Narrow"/>
        </w:rPr>
        <w:t xml:space="preserve">(w tym </w:t>
      </w:r>
      <w:r>
        <w:rPr>
          <w:rFonts w:ascii="Arial Narrow" w:hAnsi="Arial Narrow"/>
        </w:rPr>
        <w:t>po raz pierwszy wchodzący na rynek pracy</w:t>
      </w:r>
      <w:r w:rsidR="002175B6">
        <w:rPr>
          <w:rFonts w:ascii="Arial Narrow" w:hAnsi="Arial Narrow"/>
        </w:rPr>
        <w:t>)</w:t>
      </w:r>
      <w:r>
        <w:rPr>
          <w:rFonts w:ascii="Arial Narrow" w:hAnsi="Arial Narrow"/>
        </w:rPr>
        <w:t>; osoby 45+, którzy nie mogą znaleźć zatrudnienia oraz osoby bezrobotne (w tym długotrwale bezrobotne)</w:t>
      </w:r>
      <w:r w:rsidRPr="00504DA7">
        <w:rPr>
          <w:rFonts w:ascii="Arial Narrow" w:hAnsi="Arial Narrow" w:cs="Times New Roman"/>
        </w:rPr>
        <w:t>.</w:t>
      </w:r>
    </w:p>
    <w:p w:rsidR="009232D9" w:rsidRPr="00504DA7" w:rsidRDefault="009232D9" w:rsidP="009232D9">
      <w:pPr>
        <w:spacing w:line="240" w:lineRule="auto"/>
        <w:jc w:val="both"/>
        <w:rPr>
          <w:rFonts w:ascii="Arial Narrow" w:hAnsi="Arial Narrow" w:cs="Times New Roman"/>
        </w:rPr>
      </w:pPr>
      <w:r w:rsidRPr="00504DA7">
        <w:rPr>
          <w:rFonts w:ascii="Arial Narrow" w:hAnsi="Arial Narrow" w:cs="Times New Roman"/>
        </w:rPr>
        <w:t xml:space="preserve">Realizacja LSR ma na celu polepszenie warunków życia, przede wszystkim osób o utrudnionym dostępie do rynku pracy, które poprzez założenie własnej działalności gospodarczej lub rozwiniecie już istniejącej będą tworzyć miejsca pracy na obszarze LGD, zarówno dla siebie jak i dla innych mieszkańców tego obszaru. Realizacja wskaźników zawartych w LSR przyczyni się do zwiększenia współczynnika infrastrukturalnego dla dzieci i młodzieży o utrudnionym dostępie do oferty spędzania czasu wolnego. Konwencja strategii przewiduje tworzenie lokalnych </w:t>
      </w:r>
      <w:proofErr w:type="spellStart"/>
      <w:r w:rsidRPr="00504DA7">
        <w:rPr>
          <w:rFonts w:ascii="Arial Narrow" w:hAnsi="Arial Narrow" w:cs="Times New Roman"/>
        </w:rPr>
        <w:t>partnerstw</w:t>
      </w:r>
      <w:proofErr w:type="spellEnd"/>
      <w:r w:rsidRPr="00504DA7">
        <w:rPr>
          <w:rFonts w:ascii="Arial Narrow" w:hAnsi="Arial Narrow" w:cs="Times New Roman"/>
        </w:rPr>
        <w:t>, które w konsekwencji przyczynią się do pełnowartościowej aktywizacji osób starszych oraz III sektora.</w:t>
      </w:r>
    </w:p>
    <w:p w:rsidR="009232D9" w:rsidRDefault="009232D9" w:rsidP="009232D9">
      <w:pPr>
        <w:pStyle w:val="Nagwek1"/>
        <w:spacing w:before="0" w:line="240" w:lineRule="auto"/>
        <w:rPr>
          <w:rFonts w:ascii="Arial Narrow" w:hAnsi="Arial Narrow"/>
          <w:sz w:val="22"/>
          <w:szCs w:val="22"/>
        </w:rPr>
      </w:pPr>
    </w:p>
    <w:p w:rsidR="009232D9" w:rsidRPr="00504DA7" w:rsidRDefault="009232D9" w:rsidP="009232D9">
      <w:pPr>
        <w:pStyle w:val="Nagwek1"/>
        <w:spacing w:before="0" w:line="240" w:lineRule="auto"/>
        <w:jc w:val="left"/>
        <w:rPr>
          <w:rFonts w:ascii="Arial Narrow" w:hAnsi="Arial Narrow"/>
          <w:sz w:val="22"/>
          <w:szCs w:val="22"/>
        </w:rPr>
      </w:pPr>
      <w:bookmarkStart w:id="86" w:name="_Toc439067480"/>
      <w:bookmarkStart w:id="87" w:name="_Toc439057583"/>
      <w:r w:rsidRPr="00504DA7">
        <w:rPr>
          <w:rFonts w:ascii="Arial Narrow" w:hAnsi="Arial Narrow"/>
          <w:sz w:val="22"/>
          <w:szCs w:val="22"/>
        </w:rPr>
        <w:t>DZIAŁANIA ZAPLANOWANE W PLANIE KOMUNIKACJI</w:t>
      </w:r>
      <w:bookmarkEnd w:id="86"/>
      <w:bookmarkEnd w:id="87"/>
    </w:p>
    <w:p w:rsidR="009232D9" w:rsidRPr="00504DA7" w:rsidRDefault="009232D9" w:rsidP="009232D9">
      <w:pPr>
        <w:spacing w:line="240" w:lineRule="auto"/>
        <w:jc w:val="both"/>
        <w:rPr>
          <w:rFonts w:ascii="Arial Narrow" w:hAnsi="Arial Narrow" w:cs="Times New Roman"/>
        </w:rPr>
      </w:pPr>
      <w:r w:rsidRPr="00504DA7">
        <w:rPr>
          <w:rFonts w:ascii="Arial Narrow" w:hAnsi="Arial Narrow" w:cs="Times New Roman"/>
        </w:rPr>
        <w:t>Rodzaj działań komunikacyjnych oraz środków przekazu jest uzależniony od grupy docelowej. Wskazany poniżej dobór kanałów komunikacyjnych dla poszczególnych grup docelowych, jest wynikiem dotychczasowych doświadczeń Lokalnych Grup Działania (Buska Lokalna Grupa Działania „Słoneczny Lider”, Stowarzyszenie „G5” Lokalna Grupa Działania), stanowiących obecnie LGD „Królewskie Ponidzie” oraz wniosków wyciągniętych z przeprowadzonych w ramach PROW 2007 – 2014 ankiet ewaluacyjnych skierowanych do mieszkańców obszaru LGD. Pod analizę poddano również kanały i narzędzia komunikacyjne przedstawione w opracowaniu „Ocena skuteczności i użyteczności działań informacyjno – promocyjnych PROW 2007 – 2013” wydanym przez Ministerstwo Rolnictwa i Rozwoju Wsi.</w:t>
      </w:r>
    </w:p>
    <w:p w:rsidR="009232D9" w:rsidRDefault="009232D9" w:rsidP="009232D9">
      <w:pPr>
        <w:pStyle w:val="Legenda"/>
        <w:rPr>
          <w:rFonts w:ascii="Arial Narrow" w:hAnsi="Arial Narrow"/>
          <w:sz w:val="22"/>
          <w:szCs w:val="22"/>
        </w:rPr>
      </w:pPr>
      <w:bookmarkStart w:id="88" w:name="_Toc436040849"/>
    </w:p>
    <w:p w:rsidR="009232D9" w:rsidRPr="00012D76" w:rsidRDefault="00012D76" w:rsidP="00012D76">
      <w:pPr>
        <w:pStyle w:val="Legenda"/>
        <w:rPr>
          <w:rFonts w:ascii="Arial Narrow" w:hAnsi="Arial Narrow"/>
          <w:sz w:val="22"/>
          <w:szCs w:val="22"/>
        </w:rPr>
      </w:pPr>
      <w:r w:rsidRPr="00012D76">
        <w:rPr>
          <w:rFonts w:ascii="Arial Narrow" w:hAnsi="Arial Narrow"/>
          <w:sz w:val="22"/>
          <w:szCs w:val="22"/>
        </w:rPr>
        <w:t xml:space="preserve">Tab. </w:t>
      </w:r>
      <w:r w:rsidRPr="00012D76">
        <w:rPr>
          <w:rFonts w:ascii="Arial Narrow" w:hAnsi="Arial Narrow"/>
          <w:sz w:val="22"/>
          <w:szCs w:val="22"/>
        </w:rPr>
        <w:fldChar w:fldCharType="begin"/>
      </w:r>
      <w:r w:rsidRPr="00012D76">
        <w:rPr>
          <w:rFonts w:ascii="Arial Narrow" w:hAnsi="Arial Narrow"/>
          <w:sz w:val="22"/>
          <w:szCs w:val="22"/>
        </w:rPr>
        <w:instrText xml:space="preserve"> SEQ Tab. \* ARABIC </w:instrText>
      </w:r>
      <w:r w:rsidRPr="00012D76">
        <w:rPr>
          <w:rFonts w:ascii="Arial Narrow" w:hAnsi="Arial Narrow"/>
          <w:sz w:val="22"/>
          <w:szCs w:val="22"/>
        </w:rPr>
        <w:fldChar w:fldCharType="separate"/>
      </w:r>
      <w:r>
        <w:rPr>
          <w:rFonts w:ascii="Arial Narrow" w:hAnsi="Arial Narrow"/>
          <w:noProof/>
          <w:sz w:val="22"/>
          <w:szCs w:val="22"/>
        </w:rPr>
        <w:t>1</w:t>
      </w:r>
      <w:r w:rsidRPr="00012D76">
        <w:rPr>
          <w:rFonts w:ascii="Arial Narrow" w:hAnsi="Arial Narrow"/>
          <w:sz w:val="22"/>
          <w:szCs w:val="22"/>
        </w:rPr>
        <w:fldChar w:fldCharType="end"/>
      </w:r>
      <w:r w:rsidRPr="00012D76">
        <w:rPr>
          <w:rFonts w:ascii="Arial Narrow" w:hAnsi="Arial Narrow"/>
          <w:sz w:val="22"/>
          <w:szCs w:val="22"/>
        </w:rPr>
        <w:t xml:space="preserve"> Rodzaj kanałów komunikacyjnych zaplanowanych w Planie Komunikacji w zależności od grupy docelowej</w:t>
      </w:r>
      <w:r w:rsidR="009232D9" w:rsidRPr="00012D76">
        <w:rPr>
          <w:rFonts w:ascii="Arial Narrow" w:hAnsi="Arial Narrow"/>
          <w:sz w:val="22"/>
          <w:szCs w:val="22"/>
        </w:rPr>
        <w:t xml:space="preserve">  </w:t>
      </w:r>
      <w:bookmarkEnd w:id="88"/>
    </w:p>
    <w:tbl>
      <w:tblPr>
        <w:tblStyle w:val="Tabela-Siatka"/>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01"/>
        <w:gridCol w:w="1275"/>
        <w:gridCol w:w="851"/>
        <w:gridCol w:w="992"/>
        <w:gridCol w:w="709"/>
        <w:gridCol w:w="1134"/>
        <w:gridCol w:w="709"/>
        <w:gridCol w:w="2693"/>
      </w:tblGrid>
      <w:tr w:rsidR="009232D9" w:rsidRPr="00504DA7" w:rsidTr="009232D9">
        <w:tc>
          <w:tcPr>
            <w:tcW w:w="2376" w:type="dxa"/>
            <w:gridSpan w:val="2"/>
            <w:vMerge w:val="restart"/>
            <w:tcBorders>
              <w:top w:val="double" w:sz="4" w:space="0" w:color="auto"/>
              <w:bottom w:val="single" w:sz="6" w:space="0" w:color="auto"/>
            </w:tcBorders>
            <w:shd w:val="clear" w:color="auto" w:fill="B8CCE4" w:themeFill="accent1" w:themeFillTint="66"/>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Kanały komunikacji</w:t>
            </w:r>
          </w:p>
        </w:tc>
        <w:tc>
          <w:tcPr>
            <w:tcW w:w="4395" w:type="dxa"/>
            <w:gridSpan w:val="5"/>
            <w:tcBorders>
              <w:top w:val="double" w:sz="4" w:space="0" w:color="auto"/>
              <w:bottom w:val="single" w:sz="6" w:space="0" w:color="auto"/>
            </w:tcBorders>
            <w:shd w:val="clear" w:color="auto" w:fill="C6D9F1" w:themeFill="text2" w:themeFillTint="33"/>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Grupy docelowe</w:t>
            </w:r>
          </w:p>
        </w:tc>
        <w:tc>
          <w:tcPr>
            <w:tcW w:w="2693" w:type="dxa"/>
            <w:vMerge w:val="restart"/>
            <w:tcBorders>
              <w:top w:val="double" w:sz="4" w:space="0" w:color="auto"/>
            </w:tcBorders>
            <w:shd w:val="clear" w:color="auto" w:fill="B8CCE4" w:themeFill="accent1" w:themeFillTint="66"/>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Uzasadnienie</w:t>
            </w:r>
          </w:p>
        </w:tc>
      </w:tr>
      <w:tr w:rsidR="009232D9" w:rsidRPr="00504DA7" w:rsidTr="009232D9">
        <w:trPr>
          <w:cantSplit/>
          <w:trHeight w:val="1451"/>
        </w:trPr>
        <w:tc>
          <w:tcPr>
            <w:tcW w:w="2376" w:type="dxa"/>
            <w:gridSpan w:val="2"/>
            <w:vMerge/>
            <w:tcBorders>
              <w:top w:val="single" w:sz="6" w:space="0" w:color="auto"/>
              <w:bottom w:val="double" w:sz="4" w:space="0" w:color="auto"/>
            </w:tcBorders>
            <w:shd w:val="clear" w:color="auto" w:fill="B8CCE4" w:themeFill="accent1" w:themeFillTint="66"/>
            <w:vAlign w:val="center"/>
          </w:tcPr>
          <w:p w:rsidR="009232D9" w:rsidRPr="00504DA7" w:rsidRDefault="009232D9" w:rsidP="009232D9">
            <w:pPr>
              <w:jc w:val="center"/>
              <w:rPr>
                <w:rFonts w:ascii="Arial Narrow" w:hAnsi="Arial Narrow" w:cs="Times New Roman"/>
                <w:b/>
              </w:rPr>
            </w:pPr>
          </w:p>
        </w:tc>
        <w:tc>
          <w:tcPr>
            <w:tcW w:w="851" w:type="dxa"/>
            <w:tcBorders>
              <w:top w:val="single" w:sz="6" w:space="0" w:color="auto"/>
              <w:bottom w:val="double" w:sz="4" w:space="0" w:color="auto"/>
            </w:tcBorders>
            <w:shd w:val="clear" w:color="auto" w:fill="C6D9F1" w:themeFill="text2" w:themeFillTint="33"/>
            <w:textDirection w:val="btLr"/>
            <w:vAlign w:val="center"/>
          </w:tcPr>
          <w:p w:rsidR="009232D9" w:rsidRPr="00504DA7" w:rsidRDefault="009232D9" w:rsidP="009232D9">
            <w:pPr>
              <w:ind w:left="113" w:right="113"/>
              <w:jc w:val="center"/>
              <w:rPr>
                <w:rFonts w:ascii="Arial Narrow" w:hAnsi="Arial Narrow" w:cs="Times New Roman"/>
                <w:b/>
              </w:rPr>
            </w:pPr>
            <w:r w:rsidRPr="00504DA7">
              <w:rPr>
                <w:rFonts w:ascii="Arial Narrow" w:hAnsi="Arial Narrow" w:cs="Times New Roman"/>
                <w:b/>
              </w:rPr>
              <w:t>Potencjalni beneficjenci</w:t>
            </w:r>
          </w:p>
        </w:tc>
        <w:tc>
          <w:tcPr>
            <w:tcW w:w="992" w:type="dxa"/>
            <w:tcBorders>
              <w:top w:val="single" w:sz="6" w:space="0" w:color="auto"/>
              <w:bottom w:val="double" w:sz="4" w:space="0" w:color="auto"/>
            </w:tcBorders>
            <w:shd w:val="clear" w:color="auto" w:fill="C6D9F1" w:themeFill="text2" w:themeFillTint="33"/>
            <w:textDirection w:val="btLr"/>
            <w:vAlign w:val="center"/>
          </w:tcPr>
          <w:p w:rsidR="009232D9" w:rsidRPr="00504DA7" w:rsidRDefault="009232D9" w:rsidP="009232D9">
            <w:pPr>
              <w:ind w:left="113" w:right="113"/>
              <w:jc w:val="center"/>
              <w:rPr>
                <w:rFonts w:ascii="Arial Narrow" w:hAnsi="Arial Narrow" w:cs="Times New Roman"/>
                <w:b/>
              </w:rPr>
            </w:pPr>
            <w:r w:rsidRPr="00504DA7">
              <w:rPr>
                <w:rFonts w:ascii="Arial Narrow" w:hAnsi="Arial Narrow" w:cs="Times New Roman"/>
                <w:b/>
              </w:rPr>
              <w:t>Beneficjenci</w:t>
            </w:r>
          </w:p>
        </w:tc>
        <w:tc>
          <w:tcPr>
            <w:tcW w:w="709" w:type="dxa"/>
            <w:tcBorders>
              <w:top w:val="single" w:sz="6" w:space="0" w:color="auto"/>
              <w:bottom w:val="double" w:sz="4" w:space="0" w:color="auto"/>
            </w:tcBorders>
            <w:shd w:val="clear" w:color="auto" w:fill="C6D9F1" w:themeFill="text2" w:themeFillTint="33"/>
            <w:textDirection w:val="btLr"/>
            <w:vAlign w:val="center"/>
          </w:tcPr>
          <w:p w:rsidR="009232D9" w:rsidRPr="00504DA7" w:rsidRDefault="009232D9" w:rsidP="009232D9">
            <w:pPr>
              <w:ind w:left="113" w:right="113"/>
              <w:jc w:val="center"/>
              <w:rPr>
                <w:rFonts w:ascii="Arial Narrow" w:hAnsi="Arial Narrow" w:cs="Times New Roman"/>
                <w:b/>
              </w:rPr>
            </w:pPr>
            <w:r w:rsidRPr="00504DA7">
              <w:rPr>
                <w:rFonts w:ascii="Arial Narrow" w:hAnsi="Arial Narrow" w:cs="Times New Roman"/>
                <w:b/>
              </w:rPr>
              <w:t>Opinia publiczna</w:t>
            </w:r>
          </w:p>
        </w:tc>
        <w:tc>
          <w:tcPr>
            <w:tcW w:w="1134" w:type="dxa"/>
            <w:tcBorders>
              <w:top w:val="single" w:sz="6" w:space="0" w:color="auto"/>
              <w:bottom w:val="double" w:sz="4" w:space="0" w:color="auto"/>
            </w:tcBorders>
            <w:shd w:val="clear" w:color="auto" w:fill="C6D9F1" w:themeFill="text2" w:themeFillTint="33"/>
            <w:textDirection w:val="btLr"/>
            <w:vAlign w:val="center"/>
          </w:tcPr>
          <w:p w:rsidR="009232D9" w:rsidRPr="00504DA7" w:rsidRDefault="009232D9" w:rsidP="009232D9">
            <w:pPr>
              <w:ind w:left="113" w:right="113"/>
              <w:jc w:val="center"/>
              <w:rPr>
                <w:rFonts w:ascii="Arial Narrow" w:hAnsi="Arial Narrow" w:cs="Times New Roman"/>
                <w:b/>
              </w:rPr>
            </w:pPr>
            <w:r w:rsidRPr="00504DA7">
              <w:rPr>
                <w:rFonts w:ascii="Arial Narrow" w:hAnsi="Arial Narrow" w:cs="Times New Roman"/>
                <w:b/>
              </w:rPr>
              <w:t>Instytucje zaangażowane we wdrożenie LSR</w:t>
            </w:r>
          </w:p>
        </w:tc>
        <w:tc>
          <w:tcPr>
            <w:tcW w:w="709" w:type="dxa"/>
            <w:tcBorders>
              <w:top w:val="single" w:sz="6" w:space="0" w:color="auto"/>
              <w:bottom w:val="double" w:sz="4" w:space="0" w:color="auto"/>
            </w:tcBorders>
            <w:shd w:val="clear" w:color="auto" w:fill="C6D9F1" w:themeFill="text2" w:themeFillTint="33"/>
            <w:textDirection w:val="btLr"/>
            <w:vAlign w:val="center"/>
          </w:tcPr>
          <w:p w:rsidR="009232D9" w:rsidRPr="00504DA7" w:rsidRDefault="009232D9" w:rsidP="009232D9">
            <w:pPr>
              <w:ind w:left="113" w:right="113"/>
              <w:jc w:val="center"/>
              <w:rPr>
                <w:rFonts w:ascii="Arial Narrow" w:hAnsi="Arial Narrow" w:cs="Times New Roman"/>
                <w:b/>
              </w:rPr>
            </w:pPr>
            <w:r w:rsidRPr="00504DA7">
              <w:rPr>
                <w:rFonts w:ascii="Arial Narrow" w:hAnsi="Arial Narrow" w:cs="Times New Roman"/>
                <w:b/>
              </w:rPr>
              <w:t>Media</w:t>
            </w:r>
          </w:p>
        </w:tc>
        <w:tc>
          <w:tcPr>
            <w:tcW w:w="2693" w:type="dxa"/>
            <w:vMerge/>
            <w:tcBorders>
              <w:bottom w:val="double" w:sz="4" w:space="0" w:color="auto"/>
            </w:tcBorders>
            <w:shd w:val="clear" w:color="auto" w:fill="B8CCE4" w:themeFill="accent1" w:themeFillTint="66"/>
          </w:tcPr>
          <w:p w:rsidR="009232D9" w:rsidRPr="00504DA7" w:rsidRDefault="009232D9" w:rsidP="009232D9">
            <w:pPr>
              <w:jc w:val="center"/>
              <w:rPr>
                <w:rFonts w:ascii="Arial Narrow" w:hAnsi="Arial Narrow" w:cs="Times New Roman"/>
                <w:b/>
              </w:rPr>
            </w:pPr>
          </w:p>
        </w:tc>
      </w:tr>
      <w:tr w:rsidR="009232D9" w:rsidRPr="00504DA7" w:rsidTr="009232D9">
        <w:tc>
          <w:tcPr>
            <w:tcW w:w="2376" w:type="dxa"/>
            <w:gridSpan w:val="2"/>
            <w:tcBorders>
              <w:top w:val="double" w:sz="4" w:space="0" w:color="auto"/>
            </w:tcBorders>
            <w:shd w:val="clear" w:color="auto" w:fill="B8CCE4" w:themeFill="accent1" w:themeFillTint="66"/>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 xml:space="preserve">Strona  internetowa LGD </w:t>
            </w:r>
            <w:r w:rsidRPr="00504DA7">
              <w:rPr>
                <w:rFonts w:ascii="Arial Narrow" w:hAnsi="Arial Narrow" w:cs="Times New Roman"/>
                <w:b/>
              </w:rPr>
              <w:br/>
            </w:r>
            <w:r w:rsidRPr="00504DA7">
              <w:rPr>
                <w:rFonts w:ascii="Arial Narrow" w:hAnsi="Arial Narrow" w:cs="Times New Roman"/>
                <w:b/>
              </w:rPr>
              <w:lastRenderedPageBreak/>
              <w:t xml:space="preserve">i profil na portalu społecznościowym </w:t>
            </w:r>
            <w:proofErr w:type="spellStart"/>
            <w:r w:rsidRPr="00504DA7">
              <w:rPr>
                <w:rFonts w:ascii="Arial Narrow" w:hAnsi="Arial Narrow" w:cs="Times New Roman"/>
                <w:b/>
              </w:rPr>
              <w:t>Facebook</w:t>
            </w:r>
            <w:proofErr w:type="spellEnd"/>
          </w:p>
        </w:tc>
        <w:tc>
          <w:tcPr>
            <w:tcW w:w="851" w:type="dxa"/>
            <w:tcBorders>
              <w:top w:val="double" w:sz="4" w:space="0" w:color="auto"/>
            </w:tcBorders>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lastRenderedPageBreak/>
              <w:t>x</w:t>
            </w:r>
          </w:p>
        </w:tc>
        <w:tc>
          <w:tcPr>
            <w:tcW w:w="992" w:type="dxa"/>
            <w:tcBorders>
              <w:top w:val="double" w:sz="4" w:space="0" w:color="auto"/>
            </w:tcBorders>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709" w:type="dxa"/>
            <w:tcBorders>
              <w:top w:val="double" w:sz="4" w:space="0" w:color="auto"/>
            </w:tcBorders>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1134" w:type="dxa"/>
            <w:tcBorders>
              <w:top w:val="double" w:sz="4" w:space="0" w:color="auto"/>
            </w:tcBorders>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709" w:type="dxa"/>
            <w:tcBorders>
              <w:top w:val="double" w:sz="4" w:space="0" w:color="auto"/>
            </w:tcBorders>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2693" w:type="dxa"/>
            <w:tcBorders>
              <w:top w:val="double" w:sz="4" w:space="0" w:color="auto"/>
            </w:tcBorders>
            <w:shd w:val="clear" w:color="auto" w:fill="B8CCE4" w:themeFill="accent1" w:themeFillTint="66"/>
          </w:tcPr>
          <w:p w:rsidR="009232D9" w:rsidRPr="00504DA7" w:rsidRDefault="009232D9" w:rsidP="009232D9">
            <w:pPr>
              <w:jc w:val="center"/>
              <w:rPr>
                <w:rFonts w:ascii="Arial Narrow" w:hAnsi="Arial Narrow" w:cs="Times New Roman"/>
              </w:rPr>
            </w:pPr>
            <w:r w:rsidRPr="00504DA7">
              <w:rPr>
                <w:rFonts w:ascii="Arial Narrow" w:hAnsi="Arial Narrow" w:cs="Times New Roman"/>
              </w:rPr>
              <w:t xml:space="preserve">Strony w/w LGD były </w:t>
            </w:r>
            <w:r w:rsidRPr="00504DA7">
              <w:rPr>
                <w:rFonts w:ascii="Arial Narrow" w:hAnsi="Arial Narrow" w:cs="Times New Roman"/>
              </w:rPr>
              <w:lastRenderedPageBreak/>
              <w:t xml:space="preserve">najczęściej odwiedzanym miejscem, jeżeli chodzi o uzyskanie informacji o możliwości dofinansowania. Badania ewaluacyjne wskazały na prowadzenie działań informacyjno – promocyjnych z wykorzystaniem narzędzi nowoczesnej komunikacji (portale </w:t>
            </w:r>
            <w:proofErr w:type="spellStart"/>
            <w:r w:rsidRPr="00504DA7">
              <w:rPr>
                <w:rFonts w:ascii="Arial Narrow" w:hAnsi="Arial Narrow" w:cs="Times New Roman"/>
              </w:rPr>
              <w:t>społecznościowe</w:t>
            </w:r>
            <w:proofErr w:type="spellEnd"/>
            <w:r w:rsidRPr="00504DA7">
              <w:rPr>
                <w:rFonts w:ascii="Arial Narrow" w:hAnsi="Arial Narrow" w:cs="Times New Roman"/>
              </w:rPr>
              <w:t>).</w:t>
            </w:r>
          </w:p>
        </w:tc>
      </w:tr>
      <w:tr w:rsidR="009232D9" w:rsidRPr="00504DA7" w:rsidTr="009232D9">
        <w:trPr>
          <w:trHeight w:val="900"/>
        </w:trPr>
        <w:tc>
          <w:tcPr>
            <w:tcW w:w="1101" w:type="dxa"/>
            <w:vMerge w:val="restart"/>
            <w:shd w:val="clear" w:color="auto" w:fill="B8CCE4" w:themeFill="accent1" w:themeFillTint="66"/>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lastRenderedPageBreak/>
              <w:t>Szkolenia</w:t>
            </w:r>
          </w:p>
        </w:tc>
        <w:tc>
          <w:tcPr>
            <w:tcW w:w="1275" w:type="dxa"/>
            <w:shd w:val="clear" w:color="auto" w:fill="B8CCE4" w:themeFill="accent1" w:themeFillTint="66"/>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dla potencjalnych beneficjentów</w:t>
            </w:r>
          </w:p>
        </w:tc>
        <w:tc>
          <w:tcPr>
            <w:tcW w:w="851"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992" w:type="dxa"/>
            <w:shd w:val="clear" w:color="auto" w:fill="D9D9D9" w:themeFill="background1" w:themeFillShade="D9"/>
            <w:vAlign w:val="center"/>
          </w:tcPr>
          <w:p w:rsidR="009232D9" w:rsidRPr="00504DA7" w:rsidRDefault="009232D9" w:rsidP="009232D9">
            <w:pPr>
              <w:jc w:val="center"/>
              <w:rPr>
                <w:rFonts w:ascii="Arial Narrow" w:hAnsi="Arial Narrow" w:cs="Times New Roman"/>
              </w:rPr>
            </w:pPr>
          </w:p>
        </w:tc>
        <w:tc>
          <w:tcPr>
            <w:tcW w:w="709" w:type="dxa"/>
            <w:shd w:val="clear" w:color="auto" w:fill="D9D9D9" w:themeFill="background1" w:themeFillShade="D9"/>
            <w:vAlign w:val="center"/>
          </w:tcPr>
          <w:p w:rsidR="009232D9" w:rsidRPr="00504DA7" w:rsidRDefault="009232D9" w:rsidP="009232D9">
            <w:pPr>
              <w:jc w:val="center"/>
              <w:rPr>
                <w:rFonts w:ascii="Arial Narrow" w:hAnsi="Arial Narrow" w:cs="Times New Roman"/>
              </w:rPr>
            </w:pPr>
          </w:p>
        </w:tc>
        <w:tc>
          <w:tcPr>
            <w:tcW w:w="1134" w:type="dxa"/>
            <w:shd w:val="clear" w:color="auto" w:fill="D9D9D9" w:themeFill="background1" w:themeFillShade="D9"/>
            <w:vAlign w:val="center"/>
          </w:tcPr>
          <w:p w:rsidR="009232D9" w:rsidRPr="00504DA7" w:rsidRDefault="009232D9" w:rsidP="009232D9">
            <w:pPr>
              <w:jc w:val="center"/>
              <w:rPr>
                <w:rFonts w:ascii="Arial Narrow" w:hAnsi="Arial Narrow" w:cs="Times New Roman"/>
              </w:rPr>
            </w:pPr>
          </w:p>
        </w:tc>
        <w:tc>
          <w:tcPr>
            <w:tcW w:w="709" w:type="dxa"/>
            <w:shd w:val="clear" w:color="auto" w:fill="D9D9D9" w:themeFill="background1" w:themeFillShade="D9"/>
            <w:vAlign w:val="center"/>
          </w:tcPr>
          <w:p w:rsidR="009232D9" w:rsidRPr="00504DA7" w:rsidRDefault="009232D9" w:rsidP="009232D9">
            <w:pPr>
              <w:jc w:val="center"/>
              <w:rPr>
                <w:rFonts w:ascii="Arial Narrow" w:hAnsi="Arial Narrow" w:cs="Times New Roman"/>
              </w:rPr>
            </w:pPr>
          </w:p>
        </w:tc>
        <w:tc>
          <w:tcPr>
            <w:tcW w:w="2693" w:type="dxa"/>
            <w:vMerge w:val="restart"/>
            <w:shd w:val="clear" w:color="auto" w:fill="B8CCE4" w:themeFill="accent1" w:themeFillTint="66"/>
          </w:tcPr>
          <w:p w:rsidR="009232D9" w:rsidRPr="00504DA7" w:rsidRDefault="009232D9" w:rsidP="009232D9">
            <w:pPr>
              <w:jc w:val="center"/>
              <w:rPr>
                <w:rFonts w:ascii="Arial Narrow" w:hAnsi="Arial Narrow" w:cs="Times New Roman"/>
              </w:rPr>
            </w:pPr>
            <w:r w:rsidRPr="00504DA7">
              <w:rPr>
                <w:rFonts w:ascii="Arial Narrow" w:hAnsi="Arial Narrow" w:cs="Times New Roman"/>
              </w:rPr>
              <w:t>Szkolenia wskazano jako dobrą praktykę do kontynuowania. Zarówno potencjalni beneficjenci jak również beneficjenci wskazali jako pożądane i najbardziej skuteczne te programy zajęć szkoleniowych uwzględniające komponent praktyczny/warsztatowy.</w:t>
            </w:r>
          </w:p>
        </w:tc>
      </w:tr>
      <w:tr w:rsidR="009232D9" w:rsidRPr="00504DA7" w:rsidTr="009232D9">
        <w:tc>
          <w:tcPr>
            <w:tcW w:w="1101" w:type="dxa"/>
            <w:vMerge/>
            <w:shd w:val="clear" w:color="auto" w:fill="B8CCE4" w:themeFill="accent1" w:themeFillTint="66"/>
            <w:vAlign w:val="center"/>
          </w:tcPr>
          <w:p w:rsidR="009232D9" w:rsidRPr="00504DA7" w:rsidRDefault="009232D9" w:rsidP="009232D9">
            <w:pPr>
              <w:jc w:val="center"/>
              <w:rPr>
                <w:rFonts w:ascii="Arial Narrow" w:hAnsi="Arial Narrow" w:cs="Times New Roman"/>
              </w:rPr>
            </w:pPr>
          </w:p>
        </w:tc>
        <w:tc>
          <w:tcPr>
            <w:tcW w:w="1275" w:type="dxa"/>
            <w:shd w:val="clear" w:color="auto" w:fill="B8CCE4" w:themeFill="accent1" w:themeFillTint="66"/>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dla beneficjentów</w:t>
            </w:r>
          </w:p>
        </w:tc>
        <w:tc>
          <w:tcPr>
            <w:tcW w:w="851" w:type="dxa"/>
            <w:shd w:val="clear" w:color="auto" w:fill="D9D9D9" w:themeFill="background1" w:themeFillShade="D9"/>
            <w:vAlign w:val="center"/>
          </w:tcPr>
          <w:p w:rsidR="009232D9" w:rsidRPr="00504DA7" w:rsidRDefault="009232D9" w:rsidP="009232D9">
            <w:pPr>
              <w:jc w:val="center"/>
              <w:rPr>
                <w:rFonts w:ascii="Arial Narrow" w:hAnsi="Arial Narrow" w:cs="Times New Roman"/>
              </w:rPr>
            </w:pP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709" w:type="dxa"/>
            <w:shd w:val="clear" w:color="auto" w:fill="D9D9D9" w:themeFill="background1" w:themeFillShade="D9"/>
            <w:vAlign w:val="center"/>
          </w:tcPr>
          <w:p w:rsidR="009232D9" w:rsidRPr="00504DA7" w:rsidRDefault="009232D9" w:rsidP="009232D9">
            <w:pPr>
              <w:jc w:val="center"/>
              <w:rPr>
                <w:rFonts w:ascii="Arial Narrow" w:hAnsi="Arial Narrow" w:cs="Times New Roman"/>
              </w:rPr>
            </w:pPr>
          </w:p>
        </w:tc>
        <w:tc>
          <w:tcPr>
            <w:tcW w:w="1134" w:type="dxa"/>
            <w:shd w:val="clear" w:color="auto" w:fill="D9D9D9" w:themeFill="background1" w:themeFillShade="D9"/>
            <w:vAlign w:val="center"/>
          </w:tcPr>
          <w:p w:rsidR="009232D9" w:rsidRPr="00504DA7" w:rsidRDefault="009232D9" w:rsidP="009232D9">
            <w:pPr>
              <w:jc w:val="center"/>
              <w:rPr>
                <w:rFonts w:ascii="Arial Narrow" w:hAnsi="Arial Narrow" w:cs="Times New Roman"/>
              </w:rPr>
            </w:pPr>
          </w:p>
        </w:tc>
        <w:tc>
          <w:tcPr>
            <w:tcW w:w="709" w:type="dxa"/>
            <w:shd w:val="clear" w:color="auto" w:fill="D9D9D9" w:themeFill="background1" w:themeFillShade="D9"/>
            <w:vAlign w:val="center"/>
          </w:tcPr>
          <w:p w:rsidR="009232D9" w:rsidRPr="00504DA7" w:rsidRDefault="009232D9" w:rsidP="009232D9">
            <w:pPr>
              <w:jc w:val="center"/>
              <w:rPr>
                <w:rFonts w:ascii="Arial Narrow" w:hAnsi="Arial Narrow" w:cs="Times New Roman"/>
              </w:rPr>
            </w:pPr>
          </w:p>
        </w:tc>
        <w:tc>
          <w:tcPr>
            <w:tcW w:w="2693" w:type="dxa"/>
            <w:vMerge/>
            <w:shd w:val="clear" w:color="auto" w:fill="B8CCE4" w:themeFill="accent1" w:themeFillTint="66"/>
          </w:tcPr>
          <w:p w:rsidR="009232D9" w:rsidRPr="00504DA7" w:rsidRDefault="009232D9" w:rsidP="009232D9">
            <w:pPr>
              <w:jc w:val="center"/>
              <w:rPr>
                <w:rFonts w:ascii="Arial Narrow" w:hAnsi="Arial Narrow" w:cs="Times New Roman"/>
              </w:rPr>
            </w:pPr>
          </w:p>
        </w:tc>
      </w:tr>
      <w:tr w:rsidR="009232D9" w:rsidRPr="00504DA7" w:rsidTr="009232D9">
        <w:tc>
          <w:tcPr>
            <w:tcW w:w="2376" w:type="dxa"/>
            <w:gridSpan w:val="2"/>
            <w:shd w:val="clear" w:color="auto" w:fill="B8CCE4" w:themeFill="accent1" w:themeFillTint="66"/>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Wyjazdy studyjne</w:t>
            </w:r>
          </w:p>
        </w:tc>
        <w:tc>
          <w:tcPr>
            <w:tcW w:w="851"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992" w:type="dxa"/>
            <w:shd w:val="clear" w:color="auto" w:fill="FFFFFF" w:themeFill="background1"/>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709" w:type="dxa"/>
            <w:shd w:val="clear" w:color="auto" w:fill="FFFFFF" w:themeFill="background1"/>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1134" w:type="dxa"/>
            <w:shd w:val="clear" w:color="auto" w:fill="FFFFFF" w:themeFill="background1"/>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709" w:type="dxa"/>
            <w:shd w:val="clear" w:color="auto" w:fill="FFFFFF" w:themeFill="background1"/>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2693" w:type="dxa"/>
            <w:shd w:val="clear" w:color="auto" w:fill="B8CCE4" w:themeFill="accent1" w:themeFillTint="66"/>
          </w:tcPr>
          <w:p w:rsidR="009232D9" w:rsidRPr="00504DA7" w:rsidRDefault="009232D9" w:rsidP="009232D9">
            <w:pPr>
              <w:jc w:val="center"/>
              <w:rPr>
                <w:rFonts w:ascii="Arial Narrow" w:hAnsi="Arial Narrow" w:cs="Times New Roman"/>
              </w:rPr>
            </w:pPr>
            <w:r w:rsidRPr="00504DA7">
              <w:rPr>
                <w:rFonts w:ascii="Arial Narrow" w:hAnsi="Arial Narrow" w:cs="Times New Roman"/>
              </w:rPr>
              <w:t>Wnioski wyniesione z analizy badań ewaluacyjnych wskazały na potrzebę wzmocnienia niniejszego kanału komunikacyjnego, ze względu na jego praktyczne zastosowanie, w celu pokazania „wartości dodanej” zrealizowanych przedsięwzięć.</w:t>
            </w:r>
          </w:p>
        </w:tc>
      </w:tr>
      <w:tr w:rsidR="009232D9" w:rsidRPr="00504DA7" w:rsidTr="009232D9">
        <w:tc>
          <w:tcPr>
            <w:tcW w:w="2376" w:type="dxa"/>
            <w:gridSpan w:val="2"/>
            <w:shd w:val="clear" w:color="auto" w:fill="B8CCE4" w:themeFill="accent1" w:themeFillTint="66"/>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 xml:space="preserve">Spotkania informacyjno – konsultacyjne </w:t>
            </w:r>
          </w:p>
        </w:tc>
        <w:tc>
          <w:tcPr>
            <w:tcW w:w="851"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992" w:type="dxa"/>
            <w:shd w:val="clear" w:color="auto" w:fill="FFFFFF" w:themeFill="background1"/>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709" w:type="dxa"/>
            <w:shd w:val="clear" w:color="auto" w:fill="FFFFFF" w:themeFill="background1"/>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1134" w:type="dxa"/>
            <w:shd w:val="clear" w:color="auto" w:fill="FFFFFF" w:themeFill="background1"/>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709" w:type="dxa"/>
            <w:shd w:val="clear" w:color="auto" w:fill="FFFFFF" w:themeFill="background1"/>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2693" w:type="dxa"/>
            <w:shd w:val="clear" w:color="auto" w:fill="B8CCE4" w:themeFill="accent1" w:themeFillTint="66"/>
          </w:tcPr>
          <w:p w:rsidR="009232D9" w:rsidRPr="00504DA7" w:rsidRDefault="009232D9" w:rsidP="009232D9">
            <w:pPr>
              <w:jc w:val="center"/>
              <w:rPr>
                <w:rFonts w:ascii="Arial Narrow" w:hAnsi="Arial Narrow" w:cs="Times New Roman"/>
              </w:rPr>
            </w:pPr>
            <w:r w:rsidRPr="00504DA7">
              <w:rPr>
                <w:rFonts w:ascii="Arial Narrow" w:hAnsi="Arial Narrow" w:cs="Times New Roman"/>
              </w:rPr>
              <w:t>Wnioski wyniesione z analizy badań ewaluacyjnych wskazały na potrzebę wzmocnienia niniejszego kanału komunikacyjnego. Dotarcie do najszerszego grona odbiorców, przyczyni się do zachowania zasady konkurencyjności w aplikowaniu o środki unijne.</w:t>
            </w:r>
          </w:p>
        </w:tc>
      </w:tr>
      <w:tr w:rsidR="009232D9" w:rsidRPr="00504DA7" w:rsidTr="009232D9">
        <w:tc>
          <w:tcPr>
            <w:tcW w:w="2376" w:type="dxa"/>
            <w:gridSpan w:val="2"/>
            <w:shd w:val="clear" w:color="auto" w:fill="B8CCE4" w:themeFill="accent1" w:themeFillTint="66"/>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Materiały informacyjno – promocyjne</w:t>
            </w:r>
          </w:p>
        </w:tc>
        <w:tc>
          <w:tcPr>
            <w:tcW w:w="851"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992" w:type="dxa"/>
            <w:shd w:val="clear" w:color="auto" w:fill="FFFFFF" w:themeFill="background1"/>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709" w:type="dxa"/>
            <w:shd w:val="clear" w:color="auto" w:fill="FFFFFF" w:themeFill="background1"/>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1134" w:type="dxa"/>
            <w:shd w:val="clear" w:color="auto" w:fill="FFFFFF" w:themeFill="background1"/>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709" w:type="dxa"/>
            <w:shd w:val="clear" w:color="auto" w:fill="FFFFFF" w:themeFill="background1"/>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2693" w:type="dxa"/>
            <w:shd w:val="clear" w:color="auto" w:fill="B8CCE4" w:themeFill="accent1" w:themeFillTint="66"/>
          </w:tcPr>
          <w:p w:rsidR="009232D9" w:rsidRPr="00504DA7" w:rsidRDefault="009232D9" w:rsidP="009232D9">
            <w:pPr>
              <w:jc w:val="center"/>
              <w:rPr>
                <w:rFonts w:ascii="Arial Narrow" w:hAnsi="Arial Narrow" w:cs="Times New Roman"/>
              </w:rPr>
            </w:pPr>
            <w:r w:rsidRPr="00504DA7">
              <w:rPr>
                <w:rFonts w:ascii="Arial Narrow" w:hAnsi="Arial Narrow" w:cs="Times New Roman"/>
              </w:rPr>
              <w:t>Druk materiałów informacyjno – promocyjnych wskazano w badaniach ewaluacyjnych jako dobrą praktykę do kontynuowania.</w:t>
            </w:r>
          </w:p>
        </w:tc>
      </w:tr>
      <w:tr w:rsidR="009232D9" w:rsidRPr="00504DA7" w:rsidTr="009232D9">
        <w:tc>
          <w:tcPr>
            <w:tcW w:w="1101" w:type="dxa"/>
            <w:vMerge w:val="restart"/>
            <w:shd w:val="clear" w:color="auto" w:fill="B8CCE4" w:themeFill="accent1" w:themeFillTint="66"/>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Prasa lokalna/regionalna</w:t>
            </w:r>
          </w:p>
        </w:tc>
        <w:tc>
          <w:tcPr>
            <w:tcW w:w="1275" w:type="dxa"/>
            <w:shd w:val="clear" w:color="auto" w:fill="B8CCE4" w:themeFill="accent1" w:themeFillTint="66"/>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ogłoszenia o naborze wniosków</w:t>
            </w:r>
          </w:p>
        </w:tc>
        <w:tc>
          <w:tcPr>
            <w:tcW w:w="851"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992" w:type="dxa"/>
            <w:shd w:val="clear" w:color="auto" w:fill="D9D9D9" w:themeFill="background1" w:themeFillShade="D9"/>
            <w:vAlign w:val="center"/>
          </w:tcPr>
          <w:p w:rsidR="009232D9" w:rsidRPr="00504DA7" w:rsidRDefault="009232D9" w:rsidP="009232D9">
            <w:pPr>
              <w:jc w:val="center"/>
              <w:rPr>
                <w:rFonts w:ascii="Arial Narrow" w:hAnsi="Arial Narrow" w:cs="Times New Roman"/>
              </w:rPr>
            </w:pPr>
          </w:p>
        </w:tc>
        <w:tc>
          <w:tcPr>
            <w:tcW w:w="709" w:type="dxa"/>
            <w:shd w:val="clear" w:color="auto" w:fill="D9D9D9" w:themeFill="background1" w:themeFillShade="D9"/>
            <w:vAlign w:val="center"/>
          </w:tcPr>
          <w:p w:rsidR="009232D9" w:rsidRPr="00504DA7" w:rsidRDefault="009232D9" w:rsidP="009232D9">
            <w:pPr>
              <w:jc w:val="center"/>
              <w:rPr>
                <w:rFonts w:ascii="Arial Narrow" w:hAnsi="Arial Narrow" w:cs="Times New Roman"/>
              </w:rPr>
            </w:pPr>
          </w:p>
        </w:tc>
        <w:tc>
          <w:tcPr>
            <w:tcW w:w="1134" w:type="dxa"/>
            <w:shd w:val="clear" w:color="auto" w:fill="D9D9D9" w:themeFill="background1" w:themeFillShade="D9"/>
            <w:vAlign w:val="center"/>
          </w:tcPr>
          <w:p w:rsidR="009232D9" w:rsidRPr="00504DA7" w:rsidRDefault="009232D9" w:rsidP="009232D9">
            <w:pPr>
              <w:jc w:val="center"/>
              <w:rPr>
                <w:rFonts w:ascii="Arial Narrow" w:hAnsi="Arial Narrow" w:cs="Times New Roman"/>
              </w:rPr>
            </w:pPr>
          </w:p>
        </w:tc>
        <w:tc>
          <w:tcPr>
            <w:tcW w:w="709" w:type="dxa"/>
            <w:shd w:val="clear" w:color="auto" w:fill="D9D9D9" w:themeFill="background1" w:themeFillShade="D9"/>
            <w:vAlign w:val="center"/>
          </w:tcPr>
          <w:p w:rsidR="009232D9" w:rsidRPr="00504DA7" w:rsidRDefault="009232D9" w:rsidP="009232D9">
            <w:pPr>
              <w:jc w:val="center"/>
              <w:rPr>
                <w:rFonts w:ascii="Arial Narrow" w:hAnsi="Arial Narrow" w:cs="Times New Roman"/>
              </w:rPr>
            </w:pPr>
          </w:p>
        </w:tc>
        <w:tc>
          <w:tcPr>
            <w:tcW w:w="2693" w:type="dxa"/>
            <w:vMerge w:val="restart"/>
            <w:shd w:val="clear" w:color="auto" w:fill="B8CCE4" w:themeFill="accent1" w:themeFillTint="66"/>
          </w:tcPr>
          <w:p w:rsidR="009232D9" w:rsidRPr="00504DA7" w:rsidRDefault="009232D9" w:rsidP="009232D9">
            <w:pPr>
              <w:jc w:val="center"/>
              <w:rPr>
                <w:rFonts w:ascii="Arial Narrow" w:hAnsi="Arial Narrow" w:cs="Times New Roman"/>
              </w:rPr>
            </w:pPr>
            <w:r w:rsidRPr="00504DA7">
              <w:rPr>
                <w:rFonts w:ascii="Arial Narrow" w:hAnsi="Arial Narrow" w:cs="Times New Roman"/>
              </w:rPr>
              <w:t>Wnioski wyniesione z analizy badań ewaluacyjnych wskazały na potrzebę wzmocnienia niniejszego kanału komunikacyjnego.</w:t>
            </w:r>
          </w:p>
        </w:tc>
      </w:tr>
      <w:tr w:rsidR="009232D9" w:rsidRPr="00504DA7" w:rsidTr="009232D9">
        <w:tc>
          <w:tcPr>
            <w:tcW w:w="1101" w:type="dxa"/>
            <w:vMerge/>
            <w:shd w:val="clear" w:color="auto" w:fill="B8CCE4" w:themeFill="accent1" w:themeFillTint="66"/>
            <w:vAlign w:val="center"/>
          </w:tcPr>
          <w:p w:rsidR="009232D9" w:rsidRPr="00504DA7" w:rsidRDefault="009232D9" w:rsidP="009232D9">
            <w:pPr>
              <w:jc w:val="center"/>
              <w:rPr>
                <w:rFonts w:ascii="Arial Narrow" w:hAnsi="Arial Narrow" w:cs="Times New Roman"/>
              </w:rPr>
            </w:pPr>
          </w:p>
        </w:tc>
        <w:tc>
          <w:tcPr>
            <w:tcW w:w="1275" w:type="dxa"/>
            <w:shd w:val="clear" w:color="auto" w:fill="B8CCE4" w:themeFill="accent1" w:themeFillTint="66"/>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artykuły informacyjno – promocyjne</w:t>
            </w:r>
          </w:p>
        </w:tc>
        <w:tc>
          <w:tcPr>
            <w:tcW w:w="851"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709"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1134"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709"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2693" w:type="dxa"/>
            <w:vMerge/>
            <w:shd w:val="clear" w:color="auto" w:fill="B8CCE4" w:themeFill="accent1" w:themeFillTint="66"/>
          </w:tcPr>
          <w:p w:rsidR="009232D9" w:rsidRPr="00504DA7" w:rsidRDefault="009232D9" w:rsidP="009232D9">
            <w:pPr>
              <w:jc w:val="center"/>
              <w:rPr>
                <w:rFonts w:ascii="Arial Narrow" w:hAnsi="Arial Narrow" w:cs="Times New Roman"/>
              </w:rPr>
            </w:pPr>
          </w:p>
        </w:tc>
      </w:tr>
      <w:tr w:rsidR="009232D9" w:rsidRPr="00504DA7" w:rsidTr="009232D9">
        <w:tc>
          <w:tcPr>
            <w:tcW w:w="1101" w:type="dxa"/>
            <w:vMerge w:val="restart"/>
            <w:shd w:val="clear" w:color="auto" w:fill="B8CCE4" w:themeFill="accent1" w:themeFillTint="66"/>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Bezpośrednie konsultacje</w:t>
            </w:r>
          </w:p>
        </w:tc>
        <w:tc>
          <w:tcPr>
            <w:tcW w:w="1275" w:type="dxa"/>
            <w:shd w:val="clear" w:color="auto" w:fill="B8CCE4" w:themeFill="accent1" w:themeFillTint="66"/>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z potencjalnymi beneficjentami</w:t>
            </w:r>
          </w:p>
        </w:tc>
        <w:tc>
          <w:tcPr>
            <w:tcW w:w="851"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992" w:type="dxa"/>
            <w:shd w:val="clear" w:color="auto" w:fill="D9D9D9" w:themeFill="background1" w:themeFillShade="D9"/>
            <w:vAlign w:val="center"/>
          </w:tcPr>
          <w:p w:rsidR="009232D9" w:rsidRPr="00504DA7" w:rsidRDefault="009232D9" w:rsidP="009232D9">
            <w:pPr>
              <w:jc w:val="center"/>
              <w:rPr>
                <w:rFonts w:ascii="Arial Narrow" w:hAnsi="Arial Narrow" w:cs="Times New Roman"/>
              </w:rPr>
            </w:pPr>
          </w:p>
        </w:tc>
        <w:tc>
          <w:tcPr>
            <w:tcW w:w="709" w:type="dxa"/>
            <w:shd w:val="clear" w:color="auto" w:fill="D9D9D9" w:themeFill="background1" w:themeFillShade="D9"/>
            <w:vAlign w:val="center"/>
          </w:tcPr>
          <w:p w:rsidR="009232D9" w:rsidRPr="00504DA7" w:rsidRDefault="009232D9" w:rsidP="009232D9">
            <w:pPr>
              <w:jc w:val="center"/>
              <w:rPr>
                <w:rFonts w:ascii="Arial Narrow" w:hAnsi="Arial Narrow" w:cs="Times New Roman"/>
              </w:rPr>
            </w:pPr>
          </w:p>
        </w:tc>
        <w:tc>
          <w:tcPr>
            <w:tcW w:w="1134" w:type="dxa"/>
            <w:shd w:val="clear" w:color="auto" w:fill="D9D9D9" w:themeFill="background1" w:themeFillShade="D9"/>
            <w:vAlign w:val="center"/>
          </w:tcPr>
          <w:p w:rsidR="009232D9" w:rsidRPr="00504DA7" w:rsidRDefault="009232D9" w:rsidP="009232D9">
            <w:pPr>
              <w:jc w:val="center"/>
              <w:rPr>
                <w:rFonts w:ascii="Arial Narrow" w:hAnsi="Arial Narrow" w:cs="Times New Roman"/>
              </w:rPr>
            </w:pPr>
          </w:p>
        </w:tc>
        <w:tc>
          <w:tcPr>
            <w:tcW w:w="709" w:type="dxa"/>
            <w:shd w:val="clear" w:color="auto" w:fill="D9D9D9" w:themeFill="background1" w:themeFillShade="D9"/>
            <w:vAlign w:val="center"/>
          </w:tcPr>
          <w:p w:rsidR="009232D9" w:rsidRPr="00504DA7" w:rsidRDefault="009232D9" w:rsidP="009232D9">
            <w:pPr>
              <w:jc w:val="center"/>
              <w:rPr>
                <w:rFonts w:ascii="Arial Narrow" w:hAnsi="Arial Narrow" w:cs="Times New Roman"/>
              </w:rPr>
            </w:pPr>
          </w:p>
        </w:tc>
        <w:tc>
          <w:tcPr>
            <w:tcW w:w="2693" w:type="dxa"/>
            <w:vMerge w:val="restart"/>
            <w:shd w:val="clear" w:color="auto" w:fill="B8CCE4" w:themeFill="accent1" w:themeFillTint="66"/>
          </w:tcPr>
          <w:p w:rsidR="009232D9" w:rsidRPr="00504DA7" w:rsidRDefault="009232D9" w:rsidP="009232D9">
            <w:pPr>
              <w:jc w:val="center"/>
              <w:rPr>
                <w:rFonts w:ascii="Arial Narrow" w:hAnsi="Arial Narrow" w:cs="Times New Roman"/>
              </w:rPr>
            </w:pPr>
            <w:r w:rsidRPr="00504DA7">
              <w:rPr>
                <w:rFonts w:ascii="Arial Narrow" w:hAnsi="Arial Narrow" w:cs="Times New Roman"/>
              </w:rPr>
              <w:t>Wnioski wyniesione z analizy badań ewaluacyjnych wskazały na potrzebę wzmocnienia niniejszego kanału komunikacyjnego.</w:t>
            </w:r>
          </w:p>
        </w:tc>
      </w:tr>
      <w:tr w:rsidR="009232D9" w:rsidRPr="00504DA7" w:rsidTr="009232D9">
        <w:tc>
          <w:tcPr>
            <w:tcW w:w="1101" w:type="dxa"/>
            <w:vMerge/>
            <w:shd w:val="clear" w:color="auto" w:fill="B8CCE4" w:themeFill="accent1" w:themeFillTint="66"/>
            <w:vAlign w:val="center"/>
          </w:tcPr>
          <w:p w:rsidR="009232D9" w:rsidRPr="00504DA7" w:rsidRDefault="009232D9" w:rsidP="009232D9">
            <w:pPr>
              <w:jc w:val="center"/>
              <w:rPr>
                <w:rFonts w:ascii="Arial Narrow" w:hAnsi="Arial Narrow" w:cs="Times New Roman"/>
              </w:rPr>
            </w:pPr>
          </w:p>
        </w:tc>
        <w:tc>
          <w:tcPr>
            <w:tcW w:w="1275" w:type="dxa"/>
            <w:shd w:val="clear" w:color="auto" w:fill="B8CCE4" w:themeFill="accent1" w:themeFillTint="66"/>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z beneficjentami</w:t>
            </w:r>
          </w:p>
        </w:tc>
        <w:tc>
          <w:tcPr>
            <w:tcW w:w="851" w:type="dxa"/>
            <w:shd w:val="clear" w:color="auto" w:fill="D9D9D9" w:themeFill="background1" w:themeFillShade="D9"/>
            <w:vAlign w:val="center"/>
          </w:tcPr>
          <w:p w:rsidR="009232D9" w:rsidRPr="00504DA7" w:rsidRDefault="009232D9" w:rsidP="009232D9">
            <w:pPr>
              <w:jc w:val="center"/>
              <w:rPr>
                <w:rFonts w:ascii="Arial Narrow" w:hAnsi="Arial Narrow" w:cs="Times New Roman"/>
              </w:rPr>
            </w:pP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709" w:type="dxa"/>
            <w:shd w:val="clear" w:color="auto" w:fill="D9D9D9" w:themeFill="background1" w:themeFillShade="D9"/>
            <w:vAlign w:val="center"/>
          </w:tcPr>
          <w:p w:rsidR="009232D9" w:rsidRPr="00504DA7" w:rsidRDefault="009232D9" w:rsidP="009232D9">
            <w:pPr>
              <w:jc w:val="center"/>
              <w:rPr>
                <w:rFonts w:ascii="Arial Narrow" w:hAnsi="Arial Narrow" w:cs="Times New Roman"/>
              </w:rPr>
            </w:pPr>
          </w:p>
        </w:tc>
        <w:tc>
          <w:tcPr>
            <w:tcW w:w="1134" w:type="dxa"/>
            <w:shd w:val="clear" w:color="auto" w:fill="D9D9D9" w:themeFill="background1" w:themeFillShade="D9"/>
            <w:vAlign w:val="center"/>
          </w:tcPr>
          <w:p w:rsidR="009232D9" w:rsidRPr="00504DA7" w:rsidRDefault="009232D9" w:rsidP="009232D9">
            <w:pPr>
              <w:jc w:val="center"/>
              <w:rPr>
                <w:rFonts w:ascii="Arial Narrow" w:hAnsi="Arial Narrow" w:cs="Times New Roman"/>
              </w:rPr>
            </w:pPr>
          </w:p>
        </w:tc>
        <w:tc>
          <w:tcPr>
            <w:tcW w:w="709" w:type="dxa"/>
            <w:shd w:val="clear" w:color="auto" w:fill="D9D9D9" w:themeFill="background1" w:themeFillShade="D9"/>
            <w:vAlign w:val="center"/>
          </w:tcPr>
          <w:p w:rsidR="009232D9" w:rsidRPr="00504DA7" w:rsidRDefault="009232D9" w:rsidP="009232D9">
            <w:pPr>
              <w:jc w:val="center"/>
              <w:rPr>
                <w:rFonts w:ascii="Arial Narrow" w:hAnsi="Arial Narrow" w:cs="Times New Roman"/>
              </w:rPr>
            </w:pPr>
          </w:p>
        </w:tc>
        <w:tc>
          <w:tcPr>
            <w:tcW w:w="2693" w:type="dxa"/>
            <w:vMerge/>
            <w:shd w:val="clear" w:color="auto" w:fill="B8CCE4" w:themeFill="accent1" w:themeFillTint="66"/>
          </w:tcPr>
          <w:p w:rsidR="009232D9" w:rsidRPr="00504DA7" w:rsidRDefault="009232D9" w:rsidP="009232D9">
            <w:pPr>
              <w:jc w:val="center"/>
              <w:rPr>
                <w:rFonts w:ascii="Arial Narrow" w:hAnsi="Arial Narrow" w:cs="Times New Roman"/>
              </w:rPr>
            </w:pPr>
          </w:p>
        </w:tc>
      </w:tr>
      <w:tr w:rsidR="009232D9" w:rsidRPr="00504DA7" w:rsidTr="009232D9">
        <w:tc>
          <w:tcPr>
            <w:tcW w:w="2376" w:type="dxa"/>
            <w:gridSpan w:val="2"/>
            <w:shd w:val="clear" w:color="auto" w:fill="B8CCE4" w:themeFill="accent1" w:themeFillTint="66"/>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Punkty Informacyjno – Konsultacyjne na lokalnych wydarzeniach kulturalnych</w:t>
            </w:r>
          </w:p>
        </w:tc>
        <w:tc>
          <w:tcPr>
            <w:tcW w:w="851"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709"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1134"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709"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2693" w:type="dxa"/>
            <w:shd w:val="clear" w:color="auto" w:fill="B8CCE4" w:themeFill="accent1" w:themeFillTint="66"/>
          </w:tcPr>
          <w:p w:rsidR="009232D9" w:rsidRPr="00504DA7" w:rsidRDefault="009232D9" w:rsidP="009232D9">
            <w:pPr>
              <w:jc w:val="center"/>
              <w:rPr>
                <w:rFonts w:ascii="Arial Narrow" w:hAnsi="Arial Narrow" w:cs="Times New Roman"/>
              </w:rPr>
            </w:pPr>
            <w:r w:rsidRPr="00504DA7">
              <w:rPr>
                <w:rFonts w:ascii="Arial Narrow" w:hAnsi="Arial Narrow" w:cs="Times New Roman"/>
              </w:rPr>
              <w:t>Lokalne wydarzenia kulturalne są organizowane corocznie na obszarze LGD i zrzeszają dużą liczbę mieszkańców. W zawiązku z powyższym zasadne jest zaplanowanie niniejszych punktów na obszarze wdrażania LSR.</w:t>
            </w:r>
          </w:p>
        </w:tc>
      </w:tr>
      <w:tr w:rsidR="009232D9" w:rsidRPr="00504DA7" w:rsidTr="009232D9">
        <w:tc>
          <w:tcPr>
            <w:tcW w:w="2376" w:type="dxa"/>
            <w:gridSpan w:val="2"/>
            <w:shd w:val="clear" w:color="auto" w:fill="B8CCE4" w:themeFill="accent1" w:themeFillTint="66"/>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Kampania informacyjna</w:t>
            </w:r>
          </w:p>
        </w:tc>
        <w:tc>
          <w:tcPr>
            <w:tcW w:w="851"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709"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1134"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709"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2693" w:type="dxa"/>
            <w:shd w:val="clear" w:color="auto" w:fill="B8CCE4" w:themeFill="accent1" w:themeFillTint="66"/>
          </w:tcPr>
          <w:p w:rsidR="009232D9" w:rsidRPr="00504DA7" w:rsidRDefault="009232D9" w:rsidP="009232D9">
            <w:pPr>
              <w:jc w:val="center"/>
              <w:rPr>
                <w:rFonts w:ascii="Arial Narrow" w:hAnsi="Arial Narrow" w:cs="Times New Roman"/>
              </w:rPr>
            </w:pPr>
            <w:r w:rsidRPr="00504DA7">
              <w:rPr>
                <w:rFonts w:ascii="Arial Narrow" w:hAnsi="Arial Narrow" w:cs="Times New Roman"/>
              </w:rPr>
              <w:t>W dążeniu do rozpoznawalności Programu Rozwoju Obszarów Wiejskich na lata 2014 – 2020 i Lokalnej Grupy Działania zaplanowano stworzenie systemu identyfikacji wizualnej oraz wydarzeń promujących ideę przedsiębiorczości i lokalnego partnerstwa.</w:t>
            </w:r>
          </w:p>
        </w:tc>
      </w:tr>
    </w:tbl>
    <w:p w:rsidR="009232D9" w:rsidRPr="00504DA7" w:rsidRDefault="009232D9" w:rsidP="009232D9">
      <w:pPr>
        <w:spacing w:line="240" w:lineRule="auto"/>
        <w:rPr>
          <w:rFonts w:ascii="Arial Narrow" w:hAnsi="Arial Narrow" w:cs="Times New Roman"/>
          <w:b/>
        </w:rPr>
      </w:pPr>
    </w:p>
    <w:p w:rsidR="009232D9" w:rsidRPr="00504DA7" w:rsidRDefault="009232D9" w:rsidP="009232D9">
      <w:pPr>
        <w:spacing w:line="240" w:lineRule="auto"/>
        <w:jc w:val="left"/>
        <w:rPr>
          <w:rFonts w:ascii="Arial Narrow" w:hAnsi="Arial Narrow" w:cs="Times New Roman"/>
          <w:b/>
        </w:rPr>
      </w:pPr>
      <w:r w:rsidRPr="00504DA7">
        <w:rPr>
          <w:rFonts w:ascii="Arial Narrow" w:hAnsi="Arial Narrow" w:cs="Times New Roman"/>
          <w:b/>
        </w:rPr>
        <w:t>Działania komunikacyjne Lokalnej Grupy Działania:</w:t>
      </w:r>
    </w:p>
    <w:p w:rsidR="009232D9" w:rsidRPr="00504DA7" w:rsidRDefault="009232D9" w:rsidP="00DE6268">
      <w:pPr>
        <w:pStyle w:val="Akapitzlist"/>
        <w:numPr>
          <w:ilvl w:val="0"/>
          <w:numId w:val="52"/>
        </w:numPr>
        <w:autoSpaceDE w:val="0"/>
        <w:autoSpaceDN w:val="0"/>
        <w:adjustRightInd w:val="0"/>
        <w:spacing w:line="240" w:lineRule="auto"/>
        <w:jc w:val="both"/>
        <w:rPr>
          <w:rFonts w:ascii="Arial Narrow" w:hAnsi="Arial Narrow" w:cs="Times New Roman"/>
        </w:rPr>
      </w:pPr>
      <w:r w:rsidRPr="00504DA7">
        <w:rPr>
          <w:rFonts w:ascii="Arial Narrow" w:hAnsi="Arial Narrow" w:cs="Times New Roman"/>
          <w:b/>
          <w:i/>
        </w:rPr>
        <w:t xml:space="preserve">Strona internetowa </w:t>
      </w:r>
      <w:r w:rsidRPr="00504DA7">
        <w:rPr>
          <w:rFonts w:ascii="Arial Narrow" w:hAnsi="Arial Narrow" w:cs="Times New Roman"/>
          <w:b/>
        </w:rPr>
        <w:t xml:space="preserve">i </w:t>
      </w:r>
      <w:r w:rsidRPr="00504DA7">
        <w:rPr>
          <w:rFonts w:ascii="Arial Narrow" w:hAnsi="Arial Narrow" w:cs="Times New Roman"/>
          <w:b/>
          <w:i/>
        </w:rPr>
        <w:t xml:space="preserve">profil na portalu społecznościowym </w:t>
      </w:r>
      <w:proofErr w:type="spellStart"/>
      <w:r w:rsidRPr="00504DA7">
        <w:rPr>
          <w:rFonts w:ascii="Arial Narrow" w:hAnsi="Arial Narrow" w:cs="Times New Roman"/>
          <w:b/>
          <w:i/>
        </w:rPr>
        <w:t>Facebook</w:t>
      </w:r>
      <w:proofErr w:type="spellEnd"/>
      <w:r w:rsidRPr="00504DA7">
        <w:rPr>
          <w:rFonts w:ascii="Arial Narrow" w:hAnsi="Arial Narrow" w:cs="Times New Roman"/>
        </w:rPr>
        <w:t>. Strona zawiera informacje oraz dokumenty niezbędne do prawidłowego wdrożenia L</w:t>
      </w:r>
      <w:r>
        <w:rPr>
          <w:rFonts w:ascii="Arial Narrow" w:hAnsi="Arial Narrow" w:cs="Times New Roman"/>
        </w:rPr>
        <w:t>SR</w:t>
      </w:r>
      <w:r w:rsidRPr="00504DA7">
        <w:rPr>
          <w:rFonts w:ascii="Arial Narrow" w:hAnsi="Arial Narrow" w:cs="Times New Roman"/>
        </w:rPr>
        <w:t xml:space="preserve"> dla „Królewskiego Ponidzia” Lokalnej Grupy Działania. Na stronie publikowane będą w szczególności </w:t>
      </w:r>
      <w:r w:rsidRPr="00504DA7">
        <w:rPr>
          <w:rFonts w:ascii="Arial Narrow" w:hAnsi="Arial Narrow" w:cs="TimesNewRomanPSMT"/>
        </w:rPr>
        <w:t>terminy naboru wniosków o pomoc, dokumenty niezbędne do ubiegania o pomoc finansową dostępną w LGD (wnioski</w:t>
      </w:r>
      <w:r>
        <w:rPr>
          <w:rFonts w:ascii="Arial Narrow" w:hAnsi="Arial Narrow" w:cs="TimesNewRomanPSMT"/>
        </w:rPr>
        <w:t xml:space="preserve"> </w:t>
      </w:r>
      <w:r w:rsidRPr="00504DA7">
        <w:rPr>
          <w:rFonts w:ascii="Arial Narrow" w:hAnsi="Arial Narrow" w:cs="TimesNewRomanPSMT"/>
        </w:rPr>
        <w:t xml:space="preserve">o pomoc, wnioski o płatność, instrukcje wypełniania wniosków) oraz inne informacje praktyczne dla beneficjentów. Na profilu LGD zamieszczonym na </w:t>
      </w:r>
      <w:proofErr w:type="spellStart"/>
      <w:r w:rsidRPr="00504DA7">
        <w:rPr>
          <w:rFonts w:ascii="Arial Narrow" w:hAnsi="Arial Narrow" w:cs="TimesNewRomanPSMT"/>
        </w:rPr>
        <w:t>Facebook-u</w:t>
      </w:r>
      <w:proofErr w:type="spellEnd"/>
      <w:r w:rsidRPr="00504DA7">
        <w:rPr>
          <w:rFonts w:ascii="Arial Narrow" w:hAnsi="Arial Narrow" w:cs="TimesNewRomanPSMT"/>
        </w:rPr>
        <w:t xml:space="preserve"> będą publikowane najważniejsze aktualne informacje dotyczące prezentacji dobrych projektów zrealizowanych w ramach LSR.</w:t>
      </w:r>
    </w:p>
    <w:p w:rsidR="009232D9" w:rsidRPr="00504DA7" w:rsidRDefault="009232D9" w:rsidP="00DE6268">
      <w:pPr>
        <w:pStyle w:val="Akapitzlist"/>
        <w:numPr>
          <w:ilvl w:val="0"/>
          <w:numId w:val="52"/>
        </w:numPr>
        <w:autoSpaceDE w:val="0"/>
        <w:autoSpaceDN w:val="0"/>
        <w:adjustRightInd w:val="0"/>
        <w:spacing w:line="240" w:lineRule="auto"/>
        <w:jc w:val="both"/>
        <w:rPr>
          <w:rFonts w:ascii="Arial Narrow" w:hAnsi="Arial Narrow" w:cs="Times New Roman"/>
        </w:rPr>
      </w:pPr>
      <w:r w:rsidRPr="00504DA7">
        <w:rPr>
          <w:rFonts w:ascii="Arial Narrow" w:hAnsi="Arial Narrow" w:cs="Times New Roman"/>
          <w:b/>
          <w:i/>
        </w:rPr>
        <w:t>Szkolenia:</w:t>
      </w:r>
    </w:p>
    <w:p w:rsidR="009232D9" w:rsidRPr="00504DA7" w:rsidRDefault="009232D9" w:rsidP="00DE6268">
      <w:pPr>
        <w:pStyle w:val="Akapitzlist"/>
        <w:numPr>
          <w:ilvl w:val="1"/>
          <w:numId w:val="52"/>
        </w:numPr>
        <w:autoSpaceDE w:val="0"/>
        <w:autoSpaceDN w:val="0"/>
        <w:adjustRightInd w:val="0"/>
        <w:spacing w:line="240" w:lineRule="auto"/>
        <w:jc w:val="both"/>
        <w:rPr>
          <w:rFonts w:ascii="Arial Narrow" w:hAnsi="Arial Narrow" w:cs="Times New Roman"/>
        </w:rPr>
      </w:pPr>
      <w:r w:rsidRPr="00504DA7">
        <w:rPr>
          <w:rFonts w:ascii="Arial Narrow" w:hAnsi="Arial Narrow" w:cs="Times New Roman"/>
          <w:b/>
          <w:i/>
        </w:rPr>
        <w:t xml:space="preserve"> dla potencjalnych beneficjentów</w:t>
      </w:r>
      <w:r w:rsidRPr="00504DA7">
        <w:rPr>
          <w:rFonts w:ascii="Arial Narrow" w:hAnsi="Arial Narrow" w:cs="Times New Roman"/>
        </w:rPr>
        <w:t>. Szkolenia powinny zostać przeprowadzone w każdej gminie, przed i/lub podczas każdego naboru wniosków. Zostaną one zorganizowane dla wszystkich potencjalnych beneficjentów, a także – na żądanie – danych grup docelowych. Kluczowym punktem szkoleń powinny być zagadnienia związane z przygotowywaniem, składaniem, oceną, zatwierdzaniem i realizacją projektów, włącznie z ich promocją zarówno podczas realizacji, jak i po zakończeniu projektu.</w:t>
      </w:r>
    </w:p>
    <w:p w:rsidR="009232D9" w:rsidRPr="00504DA7" w:rsidRDefault="009232D9" w:rsidP="00DE6268">
      <w:pPr>
        <w:pStyle w:val="Akapitzlist"/>
        <w:numPr>
          <w:ilvl w:val="1"/>
          <w:numId w:val="52"/>
        </w:numPr>
        <w:autoSpaceDE w:val="0"/>
        <w:autoSpaceDN w:val="0"/>
        <w:adjustRightInd w:val="0"/>
        <w:spacing w:line="240" w:lineRule="auto"/>
        <w:jc w:val="both"/>
        <w:rPr>
          <w:rFonts w:ascii="Arial Narrow" w:hAnsi="Arial Narrow" w:cs="Times New Roman"/>
          <w:color w:val="000000"/>
        </w:rPr>
      </w:pPr>
      <w:r w:rsidRPr="00504DA7">
        <w:rPr>
          <w:rFonts w:ascii="Arial Narrow" w:hAnsi="Arial Narrow" w:cs="Times New Roman"/>
          <w:b/>
          <w:i/>
          <w:color w:val="000000"/>
        </w:rPr>
        <w:t>dla beneficjentów</w:t>
      </w:r>
      <w:r w:rsidRPr="00504DA7">
        <w:rPr>
          <w:rFonts w:ascii="Arial Narrow" w:hAnsi="Arial Narrow" w:cs="Times New Roman"/>
          <w:color w:val="000000"/>
        </w:rPr>
        <w:t>. Szkolenia powinny zostać przeprowadzone za każdym razem po zatwierdzeniu projektów do dofinansowania przez Instytucję Wdrażającą, tak aby podmiot, który podpisał umowę o dofinansowanie zrealizował i rozliczył przedsięwzięcie zgodnie z jej wymogami.</w:t>
      </w:r>
    </w:p>
    <w:p w:rsidR="009232D9" w:rsidRPr="00504DA7" w:rsidRDefault="009232D9" w:rsidP="00DE6268">
      <w:pPr>
        <w:pStyle w:val="Akapitzlist"/>
        <w:numPr>
          <w:ilvl w:val="0"/>
          <w:numId w:val="50"/>
        </w:numPr>
        <w:autoSpaceDE w:val="0"/>
        <w:autoSpaceDN w:val="0"/>
        <w:adjustRightInd w:val="0"/>
        <w:spacing w:line="240" w:lineRule="auto"/>
        <w:jc w:val="both"/>
        <w:rPr>
          <w:rFonts w:ascii="Arial Narrow" w:hAnsi="Arial Narrow" w:cs="Times New Roman"/>
          <w:color w:val="000000"/>
        </w:rPr>
      </w:pPr>
      <w:r w:rsidRPr="00504DA7">
        <w:rPr>
          <w:rFonts w:ascii="Arial Narrow" w:hAnsi="Arial Narrow" w:cs="Times New Roman"/>
          <w:b/>
          <w:i/>
        </w:rPr>
        <w:t xml:space="preserve">Wyjazdy studyjne. </w:t>
      </w:r>
      <w:r w:rsidRPr="00504DA7">
        <w:rPr>
          <w:rFonts w:ascii="Arial Narrow" w:hAnsi="Arial Narrow" w:cs="Times New Roman"/>
        </w:rPr>
        <w:t xml:space="preserve">Wyjazdy studyjne będą miały na celu pokazanie </w:t>
      </w:r>
      <w:r w:rsidRPr="00504DA7">
        <w:rPr>
          <w:rFonts w:ascii="Arial Narrow" w:hAnsi="Arial Narrow" w:cs="Times New Roman"/>
          <w:color w:val="000000"/>
        </w:rPr>
        <w:t>„wartości dodanych” wynikających z wdrożenia Lokalnych Strategii Rozwoju LGD o podobnej istocie działania. Zaplanowano jeden wyjazd rocznie. Do końca 2022 roku zostanie zrealizowanych 7 wyjazdów studyjnych.</w:t>
      </w:r>
    </w:p>
    <w:p w:rsidR="009232D9" w:rsidRPr="00504DA7" w:rsidRDefault="009232D9" w:rsidP="00DE6268">
      <w:pPr>
        <w:pStyle w:val="Akapitzlist"/>
        <w:numPr>
          <w:ilvl w:val="0"/>
          <w:numId w:val="52"/>
        </w:numPr>
        <w:autoSpaceDE w:val="0"/>
        <w:autoSpaceDN w:val="0"/>
        <w:adjustRightInd w:val="0"/>
        <w:spacing w:line="240" w:lineRule="auto"/>
        <w:jc w:val="both"/>
        <w:rPr>
          <w:rFonts w:ascii="Arial Narrow" w:hAnsi="Arial Narrow" w:cs="Times New Roman"/>
        </w:rPr>
      </w:pPr>
      <w:r w:rsidRPr="00504DA7">
        <w:rPr>
          <w:rFonts w:ascii="Arial Narrow" w:hAnsi="Arial Narrow" w:cs="Times New Roman"/>
          <w:b/>
          <w:i/>
        </w:rPr>
        <w:t>Spotkania informacyjno – konsultacyjne</w:t>
      </w:r>
      <w:r w:rsidRPr="00504DA7">
        <w:rPr>
          <w:rFonts w:ascii="Arial Narrow" w:hAnsi="Arial Narrow" w:cs="Times New Roman"/>
        </w:rPr>
        <w:t xml:space="preserve">. Spotkania będą miały na celu przekazanie informacji </w:t>
      </w:r>
      <w:r w:rsidRPr="00504DA7">
        <w:rPr>
          <w:rFonts w:ascii="Arial Narrow" w:hAnsi="Arial Narrow" w:cs="Times New Roman"/>
        </w:rPr>
        <w:br/>
        <w:t xml:space="preserve">o możliwości przyznania pomocy finansowej w ramach </w:t>
      </w:r>
      <w:proofErr w:type="spellStart"/>
      <w:r w:rsidRPr="00504DA7">
        <w:rPr>
          <w:rFonts w:ascii="Arial Narrow" w:hAnsi="Arial Narrow" w:cs="Times New Roman"/>
        </w:rPr>
        <w:t>poddziałania</w:t>
      </w:r>
      <w:proofErr w:type="spellEnd"/>
      <w:r w:rsidRPr="00504DA7">
        <w:rPr>
          <w:rFonts w:ascii="Arial Narrow" w:hAnsi="Arial Narrow" w:cs="Times New Roman"/>
        </w:rPr>
        <w:t xml:space="preserve"> „Wsparcie  na wdrażanie operacji </w:t>
      </w:r>
      <w:r w:rsidRPr="00504DA7">
        <w:rPr>
          <w:rFonts w:ascii="Arial Narrow" w:hAnsi="Arial Narrow" w:cs="Times New Roman"/>
        </w:rPr>
        <w:br/>
        <w:t>w ramach strategii rozwoju lokalnego kierowanego przez społeczność”. Planuje się dwa spotkania rocznie, tj. 14 spotkań w okresie 2016 – 2022.</w:t>
      </w:r>
    </w:p>
    <w:p w:rsidR="009232D9" w:rsidRPr="00504DA7" w:rsidRDefault="009232D9" w:rsidP="00DE6268">
      <w:pPr>
        <w:pStyle w:val="Akapitzlist"/>
        <w:numPr>
          <w:ilvl w:val="0"/>
          <w:numId w:val="52"/>
        </w:numPr>
        <w:autoSpaceDE w:val="0"/>
        <w:autoSpaceDN w:val="0"/>
        <w:adjustRightInd w:val="0"/>
        <w:spacing w:line="240" w:lineRule="auto"/>
        <w:jc w:val="both"/>
        <w:rPr>
          <w:rFonts w:ascii="Arial Narrow" w:hAnsi="Arial Narrow" w:cs="Times New Roman"/>
        </w:rPr>
      </w:pPr>
      <w:r w:rsidRPr="00504DA7">
        <w:rPr>
          <w:rFonts w:ascii="Arial Narrow" w:hAnsi="Arial Narrow" w:cs="Times New Roman"/>
          <w:b/>
          <w:i/>
        </w:rPr>
        <w:t>Materiały informacyjno – promocyjne</w:t>
      </w:r>
      <w:r w:rsidRPr="00504DA7">
        <w:rPr>
          <w:rFonts w:ascii="Arial Narrow" w:hAnsi="Arial Narrow" w:cs="Times New Roman"/>
        </w:rPr>
        <w:t>:</w:t>
      </w:r>
    </w:p>
    <w:p w:rsidR="009232D9" w:rsidRPr="00504DA7" w:rsidRDefault="009232D9" w:rsidP="00DE6268">
      <w:pPr>
        <w:pStyle w:val="Akapitzlist"/>
        <w:numPr>
          <w:ilvl w:val="1"/>
          <w:numId w:val="52"/>
        </w:numPr>
        <w:autoSpaceDE w:val="0"/>
        <w:autoSpaceDN w:val="0"/>
        <w:adjustRightInd w:val="0"/>
        <w:spacing w:line="240" w:lineRule="auto"/>
        <w:jc w:val="both"/>
        <w:rPr>
          <w:rFonts w:ascii="Arial Narrow" w:hAnsi="Arial Narrow" w:cs="Times New Roman"/>
        </w:rPr>
      </w:pPr>
      <w:r w:rsidRPr="00504DA7">
        <w:rPr>
          <w:rFonts w:ascii="Arial Narrow" w:hAnsi="Arial Narrow" w:cs="Times New Roman"/>
          <w:b/>
          <w:i/>
        </w:rPr>
        <w:t>biuletyn</w:t>
      </w:r>
      <w:r w:rsidRPr="00504DA7">
        <w:rPr>
          <w:rFonts w:ascii="Arial Narrow" w:hAnsi="Arial Narrow" w:cs="Times New Roman"/>
        </w:rPr>
        <w:t xml:space="preserve">. Zostanie on przygotowany raz w roku przez LGD i będzie rozprowadzany na spotkaniach. Biuletyn powinien być łatwo dostępny na stronie internetowej LGD. Biuletyn powinien mieć atrakcyjną formę </w:t>
      </w:r>
      <w:r>
        <w:rPr>
          <w:rFonts w:ascii="Arial Narrow" w:hAnsi="Arial Narrow" w:cs="Times New Roman"/>
        </w:rPr>
        <w:br/>
      </w:r>
      <w:r w:rsidRPr="00504DA7">
        <w:rPr>
          <w:rFonts w:ascii="Arial Narrow" w:hAnsi="Arial Narrow" w:cs="Times New Roman"/>
        </w:rPr>
        <w:t>(z wieloma zdjęciami), być napisany prostym językiem</w:t>
      </w:r>
      <w:r>
        <w:rPr>
          <w:rFonts w:ascii="Arial Narrow" w:hAnsi="Arial Narrow" w:cs="Times New Roman"/>
        </w:rPr>
        <w:t xml:space="preserve"> </w:t>
      </w:r>
      <w:r w:rsidRPr="00504DA7">
        <w:rPr>
          <w:rFonts w:ascii="Arial Narrow" w:hAnsi="Arial Narrow" w:cs="Times New Roman"/>
        </w:rPr>
        <w:t xml:space="preserve">i zawierać informacje dotyczące między innymi bieżących wydarzeń w ramach PROW 2014 – 2020 oraz projektów, zarówno tych zakończonych, jak </w:t>
      </w:r>
      <w:r>
        <w:rPr>
          <w:rFonts w:ascii="Arial Narrow" w:hAnsi="Arial Narrow" w:cs="Times New Roman"/>
        </w:rPr>
        <w:br/>
      </w:r>
      <w:r w:rsidRPr="00504DA7">
        <w:rPr>
          <w:rFonts w:ascii="Arial Narrow" w:hAnsi="Arial Narrow" w:cs="Times New Roman"/>
        </w:rPr>
        <w:t>i będących w trakcie realizacji.</w:t>
      </w:r>
    </w:p>
    <w:p w:rsidR="009232D9" w:rsidRPr="00504DA7" w:rsidRDefault="009232D9" w:rsidP="00DE6268">
      <w:pPr>
        <w:pStyle w:val="Akapitzlist"/>
        <w:numPr>
          <w:ilvl w:val="1"/>
          <w:numId w:val="52"/>
        </w:numPr>
        <w:autoSpaceDE w:val="0"/>
        <w:autoSpaceDN w:val="0"/>
        <w:adjustRightInd w:val="0"/>
        <w:spacing w:line="240" w:lineRule="auto"/>
        <w:jc w:val="both"/>
        <w:rPr>
          <w:rFonts w:ascii="Arial Narrow" w:hAnsi="Arial Narrow" w:cs="Times New Roman"/>
        </w:rPr>
      </w:pPr>
      <w:r w:rsidRPr="00504DA7">
        <w:rPr>
          <w:rFonts w:ascii="Arial Narrow" w:hAnsi="Arial Narrow" w:cs="Times New Roman"/>
          <w:b/>
          <w:i/>
        </w:rPr>
        <w:t>ulotki</w:t>
      </w:r>
      <w:r w:rsidRPr="00504DA7">
        <w:rPr>
          <w:rFonts w:ascii="Arial Narrow" w:hAnsi="Arial Narrow" w:cs="Times New Roman"/>
        </w:rPr>
        <w:t>. Ulotki będą zawierać najważniejsze informacje na temat możliwości otrzymania dofinansowania w ramach PROW 2014 – 2020, odsyłacze do właściwych stron internetowych oraz dane kontaktowe właściwych osób i instytucji. Ulotki zostaną opracowane przed każdym naborem wniosków, tj. 11 ulotek w okresie 2016 – 2022.</w:t>
      </w:r>
    </w:p>
    <w:p w:rsidR="009232D9" w:rsidRPr="00504DA7" w:rsidRDefault="009232D9" w:rsidP="00DE6268">
      <w:pPr>
        <w:pStyle w:val="Akapitzlist"/>
        <w:numPr>
          <w:ilvl w:val="1"/>
          <w:numId w:val="52"/>
        </w:numPr>
        <w:autoSpaceDE w:val="0"/>
        <w:autoSpaceDN w:val="0"/>
        <w:adjustRightInd w:val="0"/>
        <w:spacing w:line="240" w:lineRule="auto"/>
        <w:jc w:val="both"/>
        <w:rPr>
          <w:rFonts w:ascii="Arial Narrow" w:hAnsi="Arial Narrow" w:cs="Times New Roman"/>
        </w:rPr>
      </w:pPr>
      <w:r w:rsidRPr="00504DA7">
        <w:rPr>
          <w:rFonts w:ascii="Arial Narrow" w:hAnsi="Arial Narrow" w:cs="Times New Roman"/>
          <w:b/>
          <w:i/>
        </w:rPr>
        <w:t>publikacje</w:t>
      </w:r>
      <w:r w:rsidRPr="00504DA7">
        <w:rPr>
          <w:rFonts w:ascii="Arial Narrow" w:hAnsi="Arial Narrow" w:cs="Times New Roman"/>
        </w:rPr>
        <w:t>. W okresie wdrażania LSR zakłada się opracowanie 3 publikacji promujących obszar LGD – po jednej w latach 2018, 2020, 2022.</w:t>
      </w:r>
    </w:p>
    <w:p w:rsidR="009232D9" w:rsidRPr="00504DA7" w:rsidRDefault="009232D9" w:rsidP="00DE6268">
      <w:pPr>
        <w:pStyle w:val="Akapitzlist"/>
        <w:numPr>
          <w:ilvl w:val="0"/>
          <w:numId w:val="52"/>
        </w:numPr>
        <w:autoSpaceDE w:val="0"/>
        <w:autoSpaceDN w:val="0"/>
        <w:adjustRightInd w:val="0"/>
        <w:spacing w:line="240" w:lineRule="auto"/>
        <w:jc w:val="both"/>
        <w:rPr>
          <w:rFonts w:ascii="Arial Narrow" w:hAnsi="Arial Narrow" w:cs="Times New Roman"/>
        </w:rPr>
      </w:pPr>
      <w:r w:rsidRPr="00504DA7">
        <w:rPr>
          <w:rFonts w:ascii="Arial Narrow" w:hAnsi="Arial Narrow" w:cs="Times New Roman"/>
          <w:b/>
          <w:i/>
        </w:rPr>
        <w:lastRenderedPageBreak/>
        <w:t>Prasa lokalna/regionalna</w:t>
      </w:r>
      <w:r w:rsidRPr="00504DA7">
        <w:rPr>
          <w:rFonts w:ascii="Arial Narrow" w:hAnsi="Arial Narrow" w:cs="Times New Roman"/>
        </w:rPr>
        <w:t>. Każdy nabór wniosków zostanie poprzedzony ogłoszeniem w prasie lokalnej/regionalnej. Ponadto w prasie lokalnej/regionalnej systematycznie będą ukazywały się artykuły informacyjno – promocyjne dot. efektów wdrażania LSR, tj. 2 artykuły rocznie, 14 artykułów w okresie 2016 – 2022.</w:t>
      </w:r>
    </w:p>
    <w:p w:rsidR="009232D9" w:rsidRPr="00504DA7" w:rsidRDefault="009232D9" w:rsidP="00DE6268">
      <w:pPr>
        <w:pStyle w:val="Akapitzlist"/>
        <w:numPr>
          <w:ilvl w:val="0"/>
          <w:numId w:val="52"/>
        </w:numPr>
        <w:autoSpaceDE w:val="0"/>
        <w:autoSpaceDN w:val="0"/>
        <w:adjustRightInd w:val="0"/>
        <w:spacing w:line="240" w:lineRule="auto"/>
        <w:jc w:val="both"/>
        <w:rPr>
          <w:rFonts w:ascii="Arial Narrow" w:hAnsi="Arial Narrow" w:cs="Times New Roman"/>
        </w:rPr>
      </w:pPr>
      <w:r w:rsidRPr="00504DA7">
        <w:rPr>
          <w:rFonts w:ascii="Arial Narrow" w:hAnsi="Arial Narrow" w:cs="Times New Roman"/>
          <w:b/>
          <w:i/>
        </w:rPr>
        <w:t>Bezpośrednie konsultacje z:</w:t>
      </w:r>
    </w:p>
    <w:p w:rsidR="009232D9" w:rsidRPr="00504DA7" w:rsidRDefault="009232D9" w:rsidP="00DE6268">
      <w:pPr>
        <w:pStyle w:val="Akapitzlist"/>
        <w:numPr>
          <w:ilvl w:val="0"/>
          <w:numId w:val="55"/>
        </w:numPr>
        <w:autoSpaceDE w:val="0"/>
        <w:autoSpaceDN w:val="0"/>
        <w:adjustRightInd w:val="0"/>
        <w:spacing w:line="240" w:lineRule="auto"/>
        <w:jc w:val="both"/>
        <w:rPr>
          <w:rFonts w:ascii="Arial Narrow" w:hAnsi="Arial Narrow" w:cs="Times New Roman"/>
        </w:rPr>
      </w:pPr>
      <w:r w:rsidRPr="00504DA7">
        <w:rPr>
          <w:rFonts w:ascii="Arial Narrow" w:hAnsi="Arial Narrow" w:cs="Times New Roman"/>
          <w:b/>
          <w:i/>
        </w:rPr>
        <w:t>potencjalnymi beneficjentami.</w:t>
      </w:r>
      <w:r w:rsidRPr="00504DA7">
        <w:rPr>
          <w:rFonts w:ascii="Arial Narrow" w:hAnsi="Arial Narrow" w:cs="Times New Roman"/>
        </w:rPr>
        <w:t xml:space="preserve"> Konsultacje bezpośrednie to usługa dostępna dla mieszkańców regionu, świadczona przez Specjalistę ds. doradztwa i szkoleń,  w zakresie możliwości uzyskania wsparcia ze środków Unii Europejskiej w nowej perspektywie finansowej 2014 – 2020 .</w:t>
      </w:r>
    </w:p>
    <w:p w:rsidR="009232D9" w:rsidRPr="00504DA7" w:rsidRDefault="009232D9" w:rsidP="00DE6268">
      <w:pPr>
        <w:pStyle w:val="Akapitzlist"/>
        <w:numPr>
          <w:ilvl w:val="0"/>
          <w:numId w:val="55"/>
        </w:numPr>
        <w:autoSpaceDE w:val="0"/>
        <w:autoSpaceDN w:val="0"/>
        <w:adjustRightInd w:val="0"/>
        <w:spacing w:line="240" w:lineRule="auto"/>
        <w:jc w:val="both"/>
        <w:rPr>
          <w:rFonts w:ascii="Arial Narrow" w:hAnsi="Arial Narrow" w:cs="Times New Roman"/>
          <w:color w:val="000000"/>
        </w:rPr>
      </w:pPr>
      <w:r w:rsidRPr="00504DA7">
        <w:rPr>
          <w:rFonts w:ascii="Arial Narrow" w:hAnsi="Arial Narrow" w:cs="Times New Roman"/>
          <w:b/>
          <w:i/>
          <w:color w:val="000000"/>
        </w:rPr>
        <w:t>beneficjentami</w:t>
      </w:r>
      <w:r w:rsidRPr="00504DA7">
        <w:rPr>
          <w:rFonts w:ascii="Arial Narrow" w:hAnsi="Arial Narrow" w:cs="Times New Roman"/>
          <w:color w:val="000000"/>
        </w:rPr>
        <w:t xml:space="preserve">. Usługa dostępna dla mieszkańców regionu, którzy podpisali umowę przyznania pomocy na realizację przedsięwzięcia a wymagają wsparcia merytorycznego dot. konkretnych kroków w celu realizacji </w:t>
      </w:r>
      <w:r>
        <w:rPr>
          <w:rFonts w:ascii="Arial Narrow" w:hAnsi="Arial Narrow" w:cs="Times New Roman"/>
          <w:color w:val="000000"/>
        </w:rPr>
        <w:br/>
      </w:r>
      <w:r w:rsidRPr="00504DA7">
        <w:rPr>
          <w:rFonts w:ascii="Arial Narrow" w:hAnsi="Arial Narrow" w:cs="Times New Roman"/>
          <w:color w:val="000000"/>
        </w:rPr>
        <w:t>i rozliczenia projektu.</w:t>
      </w:r>
    </w:p>
    <w:p w:rsidR="009232D9" w:rsidRPr="00504DA7" w:rsidRDefault="009232D9" w:rsidP="00DE6268">
      <w:pPr>
        <w:pStyle w:val="Akapitzlist"/>
        <w:numPr>
          <w:ilvl w:val="0"/>
          <w:numId w:val="52"/>
        </w:numPr>
        <w:autoSpaceDE w:val="0"/>
        <w:autoSpaceDN w:val="0"/>
        <w:adjustRightInd w:val="0"/>
        <w:spacing w:line="240" w:lineRule="auto"/>
        <w:jc w:val="both"/>
        <w:rPr>
          <w:rFonts w:ascii="Arial Narrow" w:hAnsi="Arial Narrow" w:cs="Times New Roman"/>
          <w:color w:val="000000"/>
        </w:rPr>
      </w:pPr>
      <w:r w:rsidRPr="00504DA7">
        <w:rPr>
          <w:rFonts w:ascii="Arial Narrow" w:hAnsi="Arial Narrow" w:cs="Times New Roman"/>
          <w:b/>
          <w:i/>
          <w:color w:val="000000"/>
        </w:rPr>
        <w:t>Punkty Informacyjno – Konsultacyjne.</w:t>
      </w:r>
      <w:r w:rsidRPr="00504DA7">
        <w:rPr>
          <w:rFonts w:ascii="Arial Narrow" w:hAnsi="Arial Narrow" w:cs="Times New Roman"/>
          <w:color w:val="000000"/>
        </w:rPr>
        <w:t xml:space="preserve"> Podczas  lokalnych wydarzeniach kulturalnych Lokalna Grupa Działania zorganizuje Punkty Informacyjno – Konsultacyjne, w których mieszkańcy obszaru LGD pozyskają informacje na temat możliwości ubiegania się o pomoc finansową w ramach Lokalnej Strategii Rozwoju.</w:t>
      </w:r>
    </w:p>
    <w:p w:rsidR="009232D9" w:rsidRPr="00504DA7" w:rsidRDefault="009232D9" w:rsidP="00DE6268">
      <w:pPr>
        <w:pStyle w:val="Akapitzlist"/>
        <w:numPr>
          <w:ilvl w:val="0"/>
          <w:numId w:val="52"/>
        </w:numPr>
        <w:autoSpaceDE w:val="0"/>
        <w:autoSpaceDN w:val="0"/>
        <w:adjustRightInd w:val="0"/>
        <w:spacing w:line="240" w:lineRule="auto"/>
        <w:jc w:val="both"/>
        <w:rPr>
          <w:rFonts w:ascii="Arial Narrow" w:hAnsi="Arial Narrow" w:cs="Times New Roman"/>
          <w:color w:val="000000"/>
        </w:rPr>
      </w:pPr>
      <w:r w:rsidRPr="00504DA7">
        <w:rPr>
          <w:rFonts w:ascii="Arial Narrow" w:hAnsi="Arial Narrow" w:cs="Times New Roman"/>
          <w:b/>
          <w:i/>
          <w:color w:val="000000"/>
        </w:rPr>
        <w:t>Kampanie informacyjne</w:t>
      </w:r>
      <w:r w:rsidRPr="00504DA7">
        <w:rPr>
          <w:rFonts w:ascii="Arial Narrow" w:hAnsi="Arial Narrow" w:cs="Times New Roman"/>
          <w:color w:val="000000"/>
        </w:rPr>
        <w:t xml:space="preserve"> o szerokim zasięgu, mające na celu promowanie LSR i efektów jej wdrażania, w postaci </w:t>
      </w:r>
      <w:r w:rsidRPr="00504DA7">
        <w:rPr>
          <w:rFonts w:ascii="Arial Narrow" w:hAnsi="Arial Narrow" w:cs="Times New Roman"/>
        </w:rPr>
        <w:t>systemu identyfikacji wizualnej oraz wydarzeń promujących ideę przedsiębiorczości</w:t>
      </w:r>
      <w:r>
        <w:rPr>
          <w:rFonts w:ascii="Arial Narrow" w:hAnsi="Arial Narrow" w:cs="Times New Roman"/>
        </w:rPr>
        <w:t xml:space="preserve"> </w:t>
      </w:r>
      <w:r w:rsidRPr="00504DA7">
        <w:rPr>
          <w:rFonts w:ascii="Arial Narrow" w:hAnsi="Arial Narrow" w:cs="Times New Roman"/>
        </w:rPr>
        <w:t>i lokalnego partnerstwa.</w:t>
      </w:r>
    </w:p>
    <w:p w:rsidR="009232D9" w:rsidRPr="00504DA7" w:rsidRDefault="009232D9" w:rsidP="009232D9">
      <w:pPr>
        <w:autoSpaceDE w:val="0"/>
        <w:autoSpaceDN w:val="0"/>
        <w:adjustRightInd w:val="0"/>
        <w:spacing w:line="240" w:lineRule="auto"/>
        <w:jc w:val="both"/>
        <w:rPr>
          <w:rFonts w:ascii="Arial Narrow" w:hAnsi="Arial Narrow" w:cs="Times New Roman"/>
        </w:rPr>
      </w:pPr>
      <w:r w:rsidRPr="00504DA7">
        <w:rPr>
          <w:rFonts w:ascii="Arial Narrow" w:hAnsi="Arial Narrow" w:cs="Times New Roman"/>
        </w:rPr>
        <w:t>Wszystkie wymienione powyżej kanały komunikacyjne zmierzają do skutecznego dotarcia do społeczności lokalnej oraz aktywnego ich włączenia w bieżącą realizację LSR. W/w zaplanowane na lata 2016 – 2023 kanały komunikacyjne będą opatrzone jednolitym systemem identyfikacji wizualnej, zapewniając czytelny przekaz informacji na każdym etapie wdrażania strategii. Ponadto LGD zamierza utrzymać stabilną mobilizację społeczną w całym kilkuletnim procesie komunikacji w trakcie wdrażania LSR, poprzez systematyczne ogłaszanie naborów wniosków i wzmożoną kampanię informacyjną, która utożsami obszar powiatu buskiego z Lokalną Grupą Działania, jako instytucją wpływającą na jej rozwój.</w:t>
      </w:r>
    </w:p>
    <w:p w:rsidR="009232D9" w:rsidRPr="00504DA7" w:rsidRDefault="009232D9" w:rsidP="009232D9">
      <w:pPr>
        <w:autoSpaceDE w:val="0"/>
        <w:autoSpaceDN w:val="0"/>
        <w:adjustRightInd w:val="0"/>
        <w:spacing w:line="240" w:lineRule="auto"/>
        <w:jc w:val="both"/>
        <w:rPr>
          <w:rFonts w:ascii="Arial Narrow" w:hAnsi="Arial Narrow" w:cs="Times New Roman"/>
          <w:b/>
          <w:i/>
        </w:rPr>
      </w:pPr>
      <w:r w:rsidRPr="00504DA7">
        <w:rPr>
          <w:rFonts w:ascii="Arial Narrow" w:hAnsi="Arial Narrow"/>
        </w:rPr>
        <w:t xml:space="preserve">W planie komunikacji przewidziane są działania mające na celu pozyskanie informacji o funkcjonowaniu Lokalnej Grupy Działania i realizacji Lokalnej Strategii Rozwoju. </w:t>
      </w:r>
      <w:r w:rsidRPr="00504DA7">
        <w:rPr>
          <w:rFonts w:ascii="Arial Narrow" w:hAnsi="Arial Narrow" w:cs="Times New Roman"/>
          <w:b/>
          <w:i/>
        </w:rPr>
        <w:t>Wnioski/opinie zebrane podczas działań komunikacyjnych (w postaci ankiet bezpośrednich, formularzy konsultacyjnych na stronie LGD) zostaną wykorzystane w procesie korygowania Planu Komunikacji</w:t>
      </w:r>
      <w:r>
        <w:rPr>
          <w:rFonts w:ascii="Arial Narrow" w:hAnsi="Arial Narrow" w:cs="Times New Roman"/>
          <w:b/>
          <w:i/>
        </w:rPr>
        <w:t xml:space="preserve"> jak również w procesie monitorowania, ewaluacji i aktualizacji LSR</w:t>
      </w:r>
      <w:r w:rsidRPr="00504DA7">
        <w:rPr>
          <w:rFonts w:ascii="Arial Narrow" w:hAnsi="Arial Narrow" w:cs="Times New Roman"/>
          <w:b/>
          <w:i/>
        </w:rPr>
        <w:t xml:space="preserve">. </w:t>
      </w:r>
    </w:p>
    <w:p w:rsidR="009232D9" w:rsidRPr="00504DA7" w:rsidRDefault="009232D9" w:rsidP="009232D9">
      <w:pPr>
        <w:pStyle w:val="Nagwek1"/>
        <w:spacing w:before="0" w:line="240" w:lineRule="auto"/>
        <w:rPr>
          <w:rFonts w:ascii="Arial Narrow" w:hAnsi="Arial Narrow"/>
          <w:sz w:val="22"/>
          <w:szCs w:val="22"/>
        </w:rPr>
      </w:pPr>
    </w:p>
    <w:p w:rsidR="009232D9" w:rsidRPr="00504DA7" w:rsidRDefault="009232D9" w:rsidP="009232D9">
      <w:pPr>
        <w:pStyle w:val="Nagwek1"/>
        <w:spacing w:before="0" w:line="240" w:lineRule="auto"/>
        <w:jc w:val="left"/>
        <w:rPr>
          <w:rFonts w:ascii="Arial Narrow" w:hAnsi="Arial Narrow"/>
          <w:sz w:val="22"/>
          <w:szCs w:val="22"/>
        </w:rPr>
      </w:pPr>
      <w:bookmarkStart w:id="89" w:name="_Toc439067481"/>
      <w:bookmarkStart w:id="90" w:name="_Toc439057584"/>
      <w:r w:rsidRPr="00504DA7">
        <w:rPr>
          <w:rFonts w:ascii="Arial Narrow" w:hAnsi="Arial Narrow"/>
          <w:sz w:val="22"/>
          <w:szCs w:val="22"/>
        </w:rPr>
        <w:t>HARMONOGRAM DZIAŁAŃ</w:t>
      </w:r>
      <w:bookmarkEnd w:id="89"/>
      <w:bookmarkEnd w:id="90"/>
    </w:p>
    <w:p w:rsidR="009232D9" w:rsidRDefault="009232D9" w:rsidP="009232D9">
      <w:pPr>
        <w:spacing w:line="240" w:lineRule="auto"/>
        <w:jc w:val="both"/>
        <w:rPr>
          <w:rFonts w:ascii="Arial Narrow" w:hAnsi="Arial Narrow"/>
        </w:rPr>
      </w:pPr>
      <w:r w:rsidRPr="00504DA7">
        <w:rPr>
          <w:rFonts w:ascii="Arial Narrow" w:hAnsi="Arial Narrow"/>
        </w:rPr>
        <w:t>Działania informacyjno – promocyjne przyczyniające się do prawidłowego i skutecznego wdrażania Lokalnej Strategii Rozwoju będą prowadzone w sposób systematyczny i ciągły.</w:t>
      </w:r>
    </w:p>
    <w:p w:rsidR="00012D76" w:rsidRPr="00012D76" w:rsidRDefault="00012D76" w:rsidP="00012D76">
      <w:pPr>
        <w:pStyle w:val="Legenda"/>
        <w:rPr>
          <w:rFonts w:ascii="Arial Narrow" w:hAnsi="Arial Narrow"/>
          <w:sz w:val="22"/>
          <w:szCs w:val="22"/>
        </w:rPr>
      </w:pPr>
      <w:r w:rsidRPr="00012D76">
        <w:rPr>
          <w:rFonts w:ascii="Arial Narrow" w:hAnsi="Arial Narrow"/>
          <w:sz w:val="22"/>
          <w:szCs w:val="22"/>
        </w:rPr>
        <w:t xml:space="preserve">Tab. </w:t>
      </w:r>
      <w:r w:rsidRPr="00012D76">
        <w:rPr>
          <w:rFonts w:ascii="Arial Narrow" w:hAnsi="Arial Narrow"/>
          <w:sz w:val="22"/>
          <w:szCs w:val="22"/>
        </w:rPr>
        <w:fldChar w:fldCharType="begin"/>
      </w:r>
      <w:r w:rsidRPr="00012D76">
        <w:rPr>
          <w:rFonts w:ascii="Arial Narrow" w:hAnsi="Arial Narrow"/>
          <w:sz w:val="22"/>
          <w:szCs w:val="22"/>
        </w:rPr>
        <w:instrText xml:space="preserve"> SEQ Tab. \* ARABIC </w:instrText>
      </w:r>
      <w:r w:rsidRPr="00012D76">
        <w:rPr>
          <w:rFonts w:ascii="Arial Narrow" w:hAnsi="Arial Narrow"/>
          <w:sz w:val="22"/>
          <w:szCs w:val="22"/>
        </w:rPr>
        <w:fldChar w:fldCharType="separate"/>
      </w:r>
      <w:r>
        <w:rPr>
          <w:rFonts w:ascii="Arial Narrow" w:hAnsi="Arial Narrow"/>
          <w:noProof/>
          <w:sz w:val="22"/>
          <w:szCs w:val="22"/>
        </w:rPr>
        <w:t>2</w:t>
      </w:r>
      <w:r w:rsidRPr="00012D76">
        <w:rPr>
          <w:rFonts w:ascii="Arial Narrow" w:hAnsi="Arial Narrow"/>
          <w:sz w:val="22"/>
          <w:szCs w:val="22"/>
        </w:rPr>
        <w:fldChar w:fldCharType="end"/>
      </w:r>
      <w:r>
        <w:rPr>
          <w:rFonts w:ascii="Arial Narrow" w:hAnsi="Arial Narrow"/>
          <w:sz w:val="22"/>
          <w:szCs w:val="22"/>
        </w:rPr>
        <w:t xml:space="preserve"> </w:t>
      </w:r>
      <w:r w:rsidRPr="00012D76">
        <w:rPr>
          <w:rFonts w:ascii="Arial Narrow" w:hAnsi="Arial Narrow"/>
          <w:sz w:val="22"/>
          <w:szCs w:val="22"/>
        </w:rPr>
        <w:t>Ramowy harmonogram działań informacyjnych i promocyjnych realizowanych w ramach Planu Komunikacji</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978"/>
        <w:gridCol w:w="1559"/>
        <w:gridCol w:w="820"/>
        <w:gridCol w:w="821"/>
        <w:gridCol w:w="822"/>
        <w:gridCol w:w="822"/>
        <w:gridCol w:w="822"/>
        <w:gridCol w:w="822"/>
        <w:gridCol w:w="822"/>
      </w:tblGrid>
      <w:tr w:rsidR="009232D9" w:rsidRPr="00504DA7" w:rsidTr="009232D9">
        <w:tc>
          <w:tcPr>
            <w:tcW w:w="3537" w:type="dxa"/>
            <w:gridSpan w:val="2"/>
            <w:tcBorders>
              <w:top w:val="double" w:sz="4" w:space="0" w:color="auto"/>
              <w:bottom w:val="double" w:sz="4" w:space="0" w:color="auto"/>
            </w:tcBorders>
            <w:shd w:val="clear" w:color="auto" w:fill="C6D9F1" w:themeFill="text2" w:themeFillTint="33"/>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Kanały komunikacji</w:t>
            </w:r>
          </w:p>
        </w:tc>
        <w:tc>
          <w:tcPr>
            <w:tcW w:w="820" w:type="dxa"/>
            <w:tcBorders>
              <w:top w:val="double" w:sz="4" w:space="0" w:color="auto"/>
              <w:bottom w:val="double" w:sz="4" w:space="0" w:color="auto"/>
            </w:tcBorders>
            <w:shd w:val="clear" w:color="auto" w:fill="C6D9F1" w:themeFill="text2" w:themeFillTint="33"/>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2016</w:t>
            </w:r>
          </w:p>
        </w:tc>
        <w:tc>
          <w:tcPr>
            <w:tcW w:w="821" w:type="dxa"/>
            <w:tcBorders>
              <w:top w:val="double" w:sz="4" w:space="0" w:color="auto"/>
              <w:bottom w:val="double" w:sz="4" w:space="0" w:color="auto"/>
            </w:tcBorders>
            <w:shd w:val="clear" w:color="auto" w:fill="C6D9F1" w:themeFill="text2" w:themeFillTint="33"/>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2017</w:t>
            </w:r>
          </w:p>
        </w:tc>
        <w:tc>
          <w:tcPr>
            <w:tcW w:w="822" w:type="dxa"/>
            <w:tcBorders>
              <w:top w:val="double" w:sz="4" w:space="0" w:color="auto"/>
              <w:bottom w:val="double" w:sz="4" w:space="0" w:color="auto"/>
            </w:tcBorders>
            <w:shd w:val="clear" w:color="auto" w:fill="C6D9F1" w:themeFill="text2" w:themeFillTint="33"/>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2018</w:t>
            </w:r>
          </w:p>
        </w:tc>
        <w:tc>
          <w:tcPr>
            <w:tcW w:w="822" w:type="dxa"/>
            <w:tcBorders>
              <w:top w:val="double" w:sz="4" w:space="0" w:color="auto"/>
              <w:bottom w:val="double" w:sz="4" w:space="0" w:color="auto"/>
            </w:tcBorders>
            <w:shd w:val="clear" w:color="auto" w:fill="C6D9F1" w:themeFill="text2" w:themeFillTint="33"/>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2019</w:t>
            </w:r>
          </w:p>
        </w:tc>
        <w:tc>
          <w:tcPr>
            <w:tcW w:w="822" w:type="dxa"/>
            <w:tcBorders>
              <w:top w:val="double" w:sz="4" w:space="0" w:color="auto"/>
              <w:bottom w:val="double" w:sz="4" w:space="0" w:color="auto"/>
            </w:tcBorders>
            <w:shd w:val="clear" w:color="auto" w:fill="C6D9F1" w:themeFill="text2" w:themeFillTint="33"/>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2020</w:t>
            </w:r>
          </w:p>
        </w:tc>
        <w:tc>
          <w:tcPr>
            <w:tcW w:w="822" w:type="dxa"/>
            <w:tcBorders>
              <w:top w:val="double" w:sz="4" w:space="0" w:color="auto"/>
              <w:bottom w:val="double" w:sz="4" w:space="0" w:color="auto"/>
            </w:tcBorders>
            <w:shd w:val="clear" w:color="auto" w:fill="C6D9F1" w:themeFill="text2" w:themeFillTint="33"/>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2021</w:t>
            </w:r>
          </w:p>
        </w:tc>
        <w:tc>
          <w:tcPr>
            <w:tcW w:w="822" w:type="dxa"/>
            <w:tcBorders>
              <w:top w:val="double" w:sz="4" w:space="0" w:color="auto"/>
              <w:bottom w:val="double" w:sz="4" w:space="0" w:color="auto"/>
            </w:tcBorders>
            <w:shd w:val="clear" w:color="auto" w:fill="C6D9F1" w:themeFill="text2" w:themeFillTint="33"/>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2022</w:t>
            </w:r>
          </w:p>
        </w:tc>
      </w:tr>
      <w:tr w:rsidR="009232D9" w:rsidRPr="00504DA7" w:rsidTr="009232D9">
        <w:tc>
          <w:tcPr>
            <w:tcW w:w="3537" w:type="dxa"/>
            <w:gridSpan w:val="2"/>
            <w:tcBorders>
              <w:top w:val="double" w:sz="4" w:space="0" w:color="auto"/>
            </w:tcBorders>
            <w:shd w:val="clear" w:color="auto" w:fill="C6D9F1" w:themeFill="text2" w:themeFillTint="33"/>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 xml:space="preserve">Strona  internetowa LGD i profil na portalu społecznościowym </w:t>
            </w:r>
            <w:proofErr w:type="spellStart"/>
            <w:r w:rsidRPr="00504DA7">
              <w:rPr>
                <w:rFonts w:ascii="Arial Narrow" w:hAnsi="Arial Narrow" w:cs="Times New Roman"/>
                <w:b/>
              </w:rPr>
              <w:t>Facebook</w:t>
            </w:r>
            <w:proofErr w:type="spellEnd"/>
          </w:p>
        </w:tc>
        <w:tc>
          <w:tcPr>
            <w:tcW w:w="820" w:type="dxa"/>
            <w:tcBorders>
              <w:top w:val="double" w:sz="4" w:space="0" w:color="auto"/>
            </w:tcBorders>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1" w:type="dxa"/>
            <w:tcBorders>
              <w:top w:val="double" w:sz="4" w:space="0" w:color="auto"/>
            </w:tcBorders>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tcBorders>
              <w:top w:val="double" w:sz="4" w:space="0" w:color="auto"/>
            </w:tcBorders>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tcBorders>
              <w:top w:val="double" w:sz="4" w:space="0" w:color="auto"/>
            </w:tcBorders>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tcBorders>
              <w:top w:val="double" w:sz="4" w:space="0" w:color="auto"/>
            </w:tcBorders>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tcBorders>
              <w:top w:val="double" w:sz="4" w:space="0" w:color="auto"/>
            </w:tcBorders>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tcBorders>
              <w:top w:val="double" w:sz="4" w:space="0" w:color="auto"/>
            </w:tcBorders>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r>
      <w:tr w:rsidR="009232D9" w:rsidRPr="00504DA7" w:rsidTr="009232D9">
        <w:tc>
          <w:tcPr>
            <w:tcW w:w="1978" w:type="dxa"/>
            <w:vMerge w:val="restart"/>
            <w:shd w:val="clear" w:color="auto" w:fill="C6D9F1" w:themeFill="text2" w:themeFillTint="33"/>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Szkolenia</w:t>
            </w:r>
          </w:p>
        </w:tc>
        <w:tc>
          <w:tcPr>
            <w:tcW w:w="1559" w:type="dxa"/>
            <w:shd w:val="clear" w:color="auto" w:fill="C6D9F1" w:themeFill="text2" w:themeFillTint="33"/>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dla potencjalnych beneficjentów</w:t>
            </w:r>
          </w:p>
        </w:tc>
        <w:tc>
          <w:tcPr>
            <w:tcW w:w="820"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1"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shd w:val="clear" w:color="auto" w:fill="D9D9D9" w:themeFill="background1" w:themeFillShade="D9"/>
            <w:vAlign w:val="center"/>
          </w:tcPr>
          <w:p w:rsidR="009232D9" w:rsidRPr="00504DA7" w:rsidRDefault="009232D9" w:rsidP="009232D9">
            <w:pPr>
              <w:jc w:val="center"/>
              <w:rPr>
                <w:rFonts w:ascii="Arial Narrow" w:hAnsi="Arial Narrow" w:cs="Times New Roman"/>
              </w:rPr>
            </w:pPr>
          </w:p>
        </w:tc>
      </w:tr>
      <w:tr w:rsidR="009232D9" w:rsidRPr="00504DA7" w:rsidTr="009232D9">
        <w:tc>
          <w:tcPr>
            <w:tcW w:w="1978" w:type="dxa"/>
            <w:vMerge/>
            <w:shd w:val="clear" w:color="auto" w:fill="C6D9F1" w:themeFill="text2" w:themeFillTint="33"/>
            <w:vAlign w:val="center"/>
          </w:tcPr>
          <w:p w:rsidR="009232D9" w:rsidRPr="00504DA7" w:rsidRDefault="009232D9" w:rsidP="009232D9">
            <w:pPr>
              <w:jc w:val="center"/>
              <w:rPr>
                <w:rFonts w:ascii="Arial Narrow" w:hAnsi="Arial Narrow" w:cs="Times New Roman"/>
              </w:rPr>
            </w:pPr>
          </w:p>
        </w:tc>
        <w:tc>
          <w:tcPr>
            <w:tcW w:w="1559" w:type="dxa"/>
            <w:shd w:val="clear" w:color="auto" w:fill="C6D9F1" w:themeFill="text2" w:themeFillTint="33"/>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dla beneficjentów</w:t>
            </w:r>
          </w:p>
        </w:tc>
        <w:tc>
          <w:tcPr>
            <w:tcW w:w="820"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1"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shd w:val="clear" w:color="auto" w:fill="D9D9D9" w:themeFill="background1" w:themeFillShade="D9"/>
            <w:vAlign w:val="center"/>
          </w:tcPr>
          <w:p w:rsidR="009232D9" w:rsidRPr="00504DA7" w:rsidRDefault="009232D9" w:rsidP="009232D9">
            <w:pPr>
              <w:jc w:val="center"/>
              <w:rPr>
                <w:rFonts w:ascii="Arial Narrow" w:hAnsi="Arial Narrow" w:cs="Times New Roman"/>
              </w:rPr>
            </w:pPr>
          </w:p>
        </w:tc>
      </w:tr>
      <w:tr w:rsidR="009232D9" w:rsidRPr="00504DA7" w:rsidTr="009232D9">
        <w:tc>
          <w:tcPr>
            <w:tcW w:w="3537" w:type="dxa"/>
            <w:gridSpan w:val="2"/>
            <w:shd w:val="clear" w:color="auto" w:fill="C6D9F1" w:themeFill="text2" w:themeFillTint="33"/>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Wyjazdy studyjne</w:t>
            </w:r>
          </w:p>
        </w:tc>
        <w:tc>
          <w:tcPr>
            <w:tcW w:w="820"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1"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shd w:val="clear" w:color="auto" w:fill="FFFFFF" w:themeFill="background1"/>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r>
      <w:tr w:rsidR="009232D9" w:rsidRPr="00504DA7" w:rsidTr="009232D9">
        <w:tc>
          <w:tcPr>
            <w:tcW w:w="3537" w:type="dxa"/>
            <w:gridSpan w:val="2"/>
            <w:shd w:val="clear" w:color="auto" w:fill="C6D9F1" w:themeFill="text2" w:themeFillTint="33"/>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 xml:space="preserve">Spotkania informacyjno – konsultacyjne </w:t>
            </w:r>
          </w:p>
        </w:tc>
        <w:tc>
          <w:tcPr>
            <w:tcW w:w="820"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1"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r>
      <w:tr w:rsidR="009232D9" w:rsidRPr="00504DA7" w:rsidTr="009232D9">
        <w:tc>
          <w:tcPr>
            <w:tcW w:w="3537" w:type="dxa"/>
            <w:gridSpan w:val="2"/>
            <w:shd w:val="clear" w:color="auto" w:fill="C6D9F1" w:themeFill="text2" w:themeFillTint="33"/>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Materiały informacyjno – promocyjne</w:t>
            </w:r>
          </w:p>
        </w:tc>
        <w:tc>
          <w:tcPr>
            <w:tcW w:w="820"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1"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r>
      <w:tr w:rsidR="009232D9" w:rsidRPr="00504DA7" w:rsidTr="009232D9">
        <w:tc>
          <w:tcPr>
            <w:tcW w:w="1978" w:type="dxa"/>
            <w:vMerge w:val="restart"/>
            <w:shd w:val="clear" w:color="auto" w:fill="C6D9F1" w:themeFill="text2" w:themeFillTint="33"/>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Prasa lokalna/regionalna</w:t>
            </w:r>
          </w:p>
        </w:tc>
        <w:tc>
          <w:tcPr>
            <w:tcW w:w="1559" w:type="dxa"/>
            <w:shd w:val="clear" w:color="auto" w:fill="C6D9F1" w:themeFill="text2" w:themeFillTint="33"/>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ogłoszenia o naborze wniosków</w:t>
            </w:r>
          </w:p>
        </w:tc>
        <w:tc>
          <w:tcPr>
            <w:tcW w:w="820"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1"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shd w:val="clear" w:color="auto" w:fill="D9D9D9" w:themeFill="background1" w:themeFillShade="D9"/>
            <w:vAlign w:val="center"/>
          </w:tcPr>
          <w:p w:rsidR="009232D9" w:rsidRPr="00504DA7" w:rsidRDefault="009232D9" w:rsidP="009232D9">
            <w:pPr>
              <w:jc w:val="center"/>
              <w:rPr>
                <w:rFonts w:ascii="Arial Narrow" w:hAnsi="Arial Narrow" w:cs="Times New Roman"/>
              </w:rPr>
            </w:pPr>
          </w:p>
        </w:tc>
      </w:tr>
      <w:tr w:rsidR="009232D9" w:rsidRPr="00504DA7" w:rsidTr="009232D9">
        <w:tc>
          <w:tcPr>
            <w:tcW w:w="1978" w:type="dxa"/>
            <w:vMerge/>
            <w:shd w:val="clear" w:color="auto" w:fill="C6D9F1" w:themeFill="text2" w:themeFillTint="33"/>
            <w:vAlign w:val="center"/>
          </w:tcPr>
          <w:p w:rsidR="009232D9" w:rsidRPr="00504DA7" w:rsidRDefault="009232D9" w:rsidP="009232D9">
            <w:pPr>
              <w:jc w:val="center"/>
              <w:rPr>
                <w:rFonts w:ascii="Arial Narrow" w:hAnsi="Arial Narrow" w:cs="Times New Roman"/>
              </w:rPr>
            </w:pPr>
          </w:p>
        </w:tc>
        <w:tc>
          <w:tcPr>
            <w:tcW w:w="1559" w:type="dxa"/>
            <w:shd w:val="clear" w:color="auto" w:fill="C6D9F1" w:themeFill="text2" w:themeFillTint="33"/>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artykuły informacyjno – promocyjne</w:t>
            </w:r>
          </w:p>
        </w:tc>
        <w:tc>
          <w:tcPr>
            <w:tcW w:w="820"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1"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r>
      <w:tr w:rsidR="009232D9" w:rsidRPr="00504DA7" w:rsidTr="009232D9">
        <w:tc>
          <w:tcPr>
            <w:tcW w:w="1978" w:type="dxa"/>
            <w:vMerge w:val="restart"/>
            <w:shd w:val="clear" w:color="auto" w:fill="C6D9F1" w:themeFill="text2" w:themeFillTint="33"/>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Bezpośrednie konsultacje</w:t>
            </w:r>
          </w:p>
        </w:tc>
        <w:tc>
          <w:tcPr>
            <w:tcW w:w="1559" w:type="dxa"/>
            <w:shd w:val="clear" w:color="auto" w:fill="C6D9F1" w:themeFill="text2" w:themeFillTint="33"/>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z potencjalnymi beneficjentami</w:t>
            </w:r>
          </w:p>
        </w:tc>
        <w:tc>
          <w:tcPr>
            <w:tcW w:w="820"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1"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r>
      <w:tr w:rsidR="009232D9" w:rsidRPr="00504DA7" w:rsidTr="009232D9">
        <w:tc>
          <w:tcPr>
            <w:tcW w:w="1978" w:type="dxa"/>
            <w:vMerge/>
            <w:shd w:val="clear" w:color="auto" w:fill="C6D9F1" w:themeFill="text2" w:themeFillTint="33"/>
            <w:vAlign w:val="center"/>
          </w:tcPr>
          <w:p w:rsidR="009232D9" w:rsidRPr="00504DA7" w:rsidRDefault="009232D9" w:rsidP="009232D9">
            <w:pPr>
              <w:jc w:val="center"/>
              <w:rPr>
                <w:rFonts w:ascii="Arial Narrow" w:hAnsi="Arial Narrow" w:cs="Times New Roman"/>
              </w:rPr>
            </w:pPr>
          </w:p>
        </w:tc>
        <w:tc>
          <w:tcPr>
            <w:tcW w:w="1559" w:type="dxa"/>
            <w:shd w:val="clear" w:color="auto" w:fill="C6D9F1" w:themeFill="text2" w:themeFillTint="33"/>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z beneficjentami</w:t>
            </w:r>
          </w:p>
        </w:tc>
        <w:tc>
          <w:tcPr>
            <w:tcW w:w="820"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1"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r>
      <w:tr w:rsidR="009232D9" w:rsidRPr="00504DA7" w:rsidTr="009232D9">
        <w:tc>
          <w:tcPr>
            <w:tcW w:w="3537" w:type="dxa"/>
            <w:gridSpan w:val="2"/>
            <w:shd w:val="clear" w:color="auto" w:fill="C6D9F1" w:themeFill="text2" w:themeFillTint="33"/>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Punkty Informacyjno – Konsultacyjne na lokalnych wydarzeniach kulturalnych</w:t>
            </w:r>
          </w:p>
        </w:tc>
        <w:tc>
          <w:tcPr>
            <w:tcW w:w="820"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1"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r>
      <w:tr w:rsidR="009232D9" w:rsidRPr="00504DA7" w:rsidTr="009232D9">
        <w:tc>
          <w:tcPr>
            <w:tcW w:w="3537" w:type="dxa"/>
            <w:gridSpan w:val="2"/>
            <w:shd w:val="clear" w:color="auto" w:fill="C6D9F1" w:themeFill="text2" w:themeFillTint="33"/>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Kampania informacyjna</w:t>
            </w:r>
          </w:p>
        </w:tc>
        <w:tc>
          <w:tcPr>
            <w:tcW w:w="820"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1"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c>
          <w:tcPr>
            <w:tcW w:w="82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x</w:t>
            </w:r>
          </w:p>
        </w:tc>
      </w:tr>
    </w:tbl>
    <w:p w:rsidR="009232D9" w:rsidRPr="00504DA7" w:rsidRDefault="009232D9" w:rsidP="009232D9">
      <w:pPr>
        <w:spacing w:line="240" w:lineRule="auto"/>
        <w:rPr>
          <w:rFonts w:ascii="Arial Narrow" w:hAnsi="Arial Narrow"/>
        </w:rPr>
      </w:pPr>
    </w:p>
    <w:p w:rsidR="009232D9" w:rsidRPr="00504DA7" w:rsidRDefault="009232D9" w:rsidP="009232D9">
      <w:pPr>
        <w:pStyle w:val="Nagwek1"/>
        <w:spacing w:before="0" w:line="240" w:lineRule="auto"/>
        <w:jc w:val="left"/>
        <w:rPr>
          <w:rFonts w:ascii="Arial Narrow" w:hAnsi="Arial Narrow"/>
          <w:sz w:val="22"/>
          <w:szCs w:val="22"/>
        </w:rPr>
      </w:pPr>
      <w:bookmarkStart w:id="91" w:name="_Toc439067482"/>
      <w:bookmarkStart w:id="92" w:name="_Toc439057585"/>
      <w:r w:rsidRPr="00504DA7">
        <w:rPr>
          <w:rFonts w:ascii="Arial Narrow" w:hAnsi="Arial Narrow"/>
          <w:sz w:val="22"/>
          <w:szCs w:val="22"/>
        </w:rPr>
        <w:lastRenderedPageBreak/>
        <w:t>INDYKATYWNY BUDŻET DZIAŁAŃ</w:t>
      </w:r>
      <w:bookmarkEnd w:id="91"/>
      <w:bookmarkEnd w:id="92"/>
    </w:p>
    <w:p w:rsidR="009232D9" w:rsidRPr="00504DA7" w:rsidRDefault="009232D9" w:rsidP="009232D9">
      <w:pPr>
        <w:spacing w:line="240" w:lineRule="auto"/>
        <w:rPr>
          <w:rFonts w:ascii="Arial Narrow" w:hAnsi="Arial Narrow"/>
        </w:rPr>
      </w:pPr>
    </w:p>
    <w:p w:rsidR="009232D9" w:rsidRPr="00504DA7" w:rsidRDefault="009232D9" w:rsidP="009232D9">
      <w:pPr>
        <w:spacing w:line="240" w:lineRule="auto"/>
        <w:jc w:val="both"/>
        <w:rPr>
          <w:rFonts w:ascii="Arial Narrow" w:hAnsi="Arial Narrow"/>
        </w:rPr>
      </w:pPr>
      <w:r w:rsidRPr="00504DA7">
        <w:rPr>
          <w:rFonts w:ascii="Arial Narrow" w:hAnsi="Arial Narrow"/>
        </w:rPr>
        <w:t xml:space="preserve">Budżet Planu Komunikacji ma charakter indykatywny. LGD będzie aktualizowało niniejszy budżet w oparciu </w:t>
      </w:r>
      <w:r w:rsidRPr="00504DA7">
        <w:rPr>
          <w:rFonts w:ascii="Arial Narrow" w:hAnsi="Arial Narrow"/>
        </w:rPr>
        <w:br/>
        <w:t>o realizację Planu Komunikacji i nabyte doświadczenia.</w:t>
      </w:r>
    </w:p>
    <w:p w:rsidR="009232D9" w:rsidRPr="00012D76" w:rsidRDefault="00012D76" w:rsidP="00012D76">
      <w:pPr>
        <w:pStyle w:val="Legenda"/>
        <w:rPr>
          <w:rFonts w:ascii="Arial Narrow" w:hAnsi="Arial Narrow"/>
          <w:sz w:val="22"/>
          <w:szCs w:val="22"/>
        </w:rPr>
      </w:pPr>
      <w:bookmarkStart w:id="93" w:name="_Toc436040851"/>
      <w:r w:rsidRPr="00012D76">
        <w:rPr>
          <w:rFonts w:ascii="Arial Narrow" w:hAnsi="Arial Narrow"/>
          <w:sz w:val="22"/>
          <w:szCs w:val="22"/>
        </w:rPr>
        <w:t xml:space="preserve">Tab. </w:t>
      </w:r>
      <w:r w:rsidRPr="00012D76">
        <w:rPr>
          <w:rFonts w:ascii="Arial Narrow" w:hAnsi="Arial Narrow"/>
          <w:sz w:val="22"/>
          <w:szCs w:val="22"/>
        </w:rPr>
        <w:fldChar w:fldCharType="begin"/>
      </w:r>
      <w:r w:rsidRPr="00012D76">
        <w:rPr>
          <w:rFonts w:ascii="Arial Narrow" w:hAnsi="Arial Narrow"/>
          <w:sz w:val="22"/>
          <w:szCs w:val="22"/>
        </w:rPr>
        <w:instrText xml:space="preserve"> SEQ Tab. \* ARABIC </w:instrText>
      </w:r>
      <w:r w:rsidRPr="00012D76">
        <w:rPr>
          <w:rFonts w:ascii="Arial Narrow" w:hAnsi="Arial Narrow"/>
          <w:sz w:val="22"/>
          <w:szCs w:val="22"/>
        </w:rPr>
        <w:fldChar w:fldCharType="separate"/>
      </w:r>
      <w:r>
        <w:rPr>
          <w:rFonts w:ascii="Arial Narrow" w:hAnsi="Arial Narrow"/>
          <w:noProof/>
          <w:sz w:val="22"/>
          <w:szCs w:val="22"/>
        </w:rPr>
        <w:t>3</w:t>
      </w:r>
      <w:r w:rsidRPr="00012D76">
        <w:rPr>
          <w:rFonts w:ascii="Arial Narrow" w:hAnsi="Arial Narrow"/>
          <w:sz w:val="22"/>
          <w:szCs w:val="22"/>
        </w:rPr>
        <w:fldChar w:fldCharType="end"/>
      </w:r>
      <w:r w:rsidRPr="00012D76">
        <w:rPr>
          <w:rFonts w:ascii="Arial Narrow" w:hAnsi="Arial Narrow"/>
          <w:sz w:val="22"/>
          <w:szCs w:val="22"/>
        </w:rPr>
        <w:t xml:space="preserve"> Indykatywny budżet Planu Komunikacji</w:t>
      </w:r>
    </w:p>
    <w:tbl>
      <w:tblPr>
        <w:tblStyle w:val="Tabela-Siatka"/>
        <w:tblW w:w="10833" w:type="dxa"/>
        <w:tblInd w:w="-47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291"/>
        <w:gridCol w:w="1559"/>
        <w:gridCol w:w="993"/>
        <w:gridCol w:w="992"/>
        <w:gridCol w:w="992"/>
        <w:gridCol w:w="992"/>
        <w:gridCol w:w="993"/>
        <w:gridCol w:w="992"/>
        <w:gridCol w:w="992"/>
        <w:gridCol w:w="1037"/>
      </w:tblGrid>
      <w:tr w:rsidR="009232D9" w:rsidRPr="00504DA7" w:rsidTr="009232D9">
        <w:tc>
          <w:tcPr>
            <w:tcW w:w="2850" w:type="dxa"/>
            <w:gridSpan w:val="2"/>
            <w:tcBorders>
              <w:top w:val="double" w:sz="4" w:space="0" w:color="auto"/>
              <w:bottom w:val="double" w:sz="4" w:space="0" w:color="auto"/>
            </w:tcBorders>
            <w:shd w:val="clear" w:color="auto" w:fill="C6D9F1" w:themeFill="text2" w:themeFillTint="33"/>
            <w:vAlign w:val="center"/>
          </w:tcPr>
          <w:bookmarkEnd w:id="93"/>
          <w:p w:rsidR="009232D9" w:rsidRPr="00504DA7" w:rsidRDefault="009232D9" w:rsidP="009232D9">
            <w:pPr>
              <w:jc w:val="center"/>
              <w:rPr>
                <w:rFonts w:ascii="Arial Narrow" w:hAnsi="Arial Narrow" w:cs="Times New Roman"/>
                <w:b/>
              </w:rPr>
            </w:pPr>
            <w:r w:rsidRPr="00504DA7">
              <w:rPr>
                <w:rFonts w:ascii="Arial Narrow" w:hAnsi="Arial Narrow" w:cs="Times New Roman"/>
                <w:b/>
              </w:rPr>
              <w:t>Kanały komunikacji</w:t>
            </w:r>
          </w:p>
        </w:tc>
        <w:tc>
          <w:tcPr>
            <w:tcW w:w="993" w:type="dxa"/>
            <w:tcBorders>
              <w:top w:val="double" w:sz="4" w:space="0" w:color="auto"/>
              <w:bottom w:val="double" w:sz="4" w:space="0" w:color="auto"/>
            </w:tcBorders>
            <w:shd w:val="clear" w:color="auto" w:fill="C6D9F1" w:themeFill="text2" w:themeFillTint="33"/>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2016</w:t>
            </w:r>
          </w:p>
        </w:tc>
        <w:tc>
          <w:tcPr>
            <w:tcW w:w="992" w:type="dxa"/>
            <w:tcBorders>
              <w:top w:val="double" w:sz="4" w:space="0" w:color="auto"/>
              <w:bottom w:val="double" w:sz="4" w:space="0" w:color="auto"/>
            </w:tcBorders>
            <w:shd w:val="clear" w:color="auto" w:fill="C6D9F1" w:themeFill="text2" w:themeFillTint="33"/>
          </w:tcPr>
          <w:p w:rsidR="009232D9" w:rsidRPr="00504DA7" w:rsidRDefault="009232D9" w:rsidP="009232D9">
            <w:pPr>
              <w:rPr>
                <w:rFonts w:ascii="Arial Narrow" w:hAnsi="Arial Narrow" w:cs="Times New Roman"/>
                <w:b/>
              </w:rPr>
            </w:pPr>
            <w:r w:rsidRPr="00504DA7">
              <w:rPr>
                <w:rFonts w:ascii="Arial Narrow" w:hAnsi="Arial Narrow" w:cs="Times New Roman"/>
                <w:b/>
              </w:rPr>
              <w:t>2017</w:t>
            </w:r>
          </w:p>
        </w:tc>
        <w:tc>
          <w:tcPr>
            <w:tcW w:w="992" w:type="dxa"/>
            <w:tcBorders>
              <w:top w:val="double" w:sz="4" w:space="0" w:color="auto"/>
              <w:bottom w:val="double" w:sz="4" w:space="0" w:color="auto"/>
            </w:tcBorders>
            <w:shd w:val="clear" w:color="auto" w:fill="C6D9F1" w:themeFill="text2" w:themeFillTint="33"/>
          </w:tcPr>
          <w:p w:rsidR="009232D9" w:rsidRPr="00504DA7" w:rsidRDefault="009232D9" w:rsidP="009232D9">
            <w:pPr>
              <w:rPr>
                <w:rFonts w:ascii="Arial Narrow" w:hAnsi="Arial Narrow" w:cs="Times New Roman"/>
                <w:b/>
              </w:rPr>
            </w:pPr>
            <w:r w:rsidRPr="00504DA7">
              <w:rPr>
                <w:rFonts w:ascii="Arial Narrow" w:hAnsi="Arial Narrow" w:cs="Times New Roman"/>
                <w:b/>
              </w:rPr>
              <w:t>2018</w:t>
            </w:r>
          </w:p>
        </w:tc>
        <w:tc>
          <w:tcPr>
            <w:tcW w:w="992" w:type="dxa"/>
            <w:tcBorders>
              <w:top w:val="double" w:sz="4" w:space="0" w:color="auto"/>
              <w:bottom w:val="double" w:sz="4" w:space="0" w:color="auto"/>
            </w:tcBorders>
            <w:shd w:val="clear" w:color="auto" w:fill="C6D9F1" w:themeFill="text2" w:themeFillTint="33"/>
          </w:tcPr>
          <w:p w:rsidR="009232D9" w:rsidRPr="00504DA7" w:rsidRDefault="009232D9" w:rsidP="009232D9">
            <w:pPr>
              <w:rPr>
                <w:rFonts w:ascii="Arial Narrow" w:hAnsi="Arial Narrow" w:cs="Times New Roman"/>
                <w:b/>
              </w:rPr>
            </w:pPr>
            <w:r w:rsidRPr="00504DA7">
              <w:rPr>
                <w:rFonts w:ascii="Arial Narrow" w:hAnsi="Arial Narrow" w:cs="Times New Roman"/>
                <w:b/>
              </w:rPr>
              <w:t>2019</w:t>
            </w:r>
          </w:p>
        </w:tc>
        <w:tc>
          <w:tcPr>
            <w:tcW w:w="993" w:type="dxa"/>
            <w:tcBorders>
              <w:top w:val="double" w:sz="4" w:space="0" w:color="auto"/>
              <w:bottom w:val="double" w:sz="4" w:space="0" w:color="auto"/>
            </w:tcBorders>
            <w:shd w:val="clear" w:color="auto" w:fill="C6D9F1" w:themeFill="text2" w:themeFillTint="33"/>
          </w:tcPr>
          <w:p w:rsidR="009232D9" w:rsidRPr="00504DA7" w:rsidRDefault="009232D9" w:rsidP="009232D9">
            <w:pPr>
              <w:rPr>
                <w:rFonts w:ascii="Arial Narrow" w:hAnsi="Arial Narrow" w:cs="Times New Roman"/>
                <w:b/>
              </w:rPr>
            </w:pPr>
            <w:r w:rsidRPr="00504DA7">
              <w:rPr>
                <w:rFonts w:ascii="Arial Narrow" w:hAnsi="Arial Narrow" w:cs="Times New Roman"/>
                <w:b/>
              </w:rPr>
              <w:t>2020</w:t>
            </w:r>
          </w:p>
        </w:tc>
        <w:tc>
          <w:tcPr>
            <w:tcW w:w="992" w:type="dxa"/>
            <w:tcBorders>
              <w:top w:val="double" w:sz="4" w:space="0" w:color="auto"/>
              <w:bottom w:val="double" w:sz="4" w:space="0" w:color="auto"/>
            </w:tcBorders>
            <w:shd w:val="clear" w:color="auto" w:fill="C6D9F1" w:themeFill="text2" w:themeFillTint="33"/>
          </w:tcPr>
          <w:p w:rsidR="009232D9" w:rsidRPr="00504DA7" w:rsidRDefault="009232D9" w:rsidP="009232D9">
            <w:pPr>
              <w:rPr>
                <w:rFonts w:ascii="Arial Narrow" w:hAnsi="Arial Narrow" w:cs="Times New Roman"/>
                <w:b/>
              </w:rPr>
            </w:pPr>
            <w:r w:rsidRPr="00504DA7">
              <w:rPr>
                <w:rFonts w:ascii="Arial Narrow" w:hAnsi="Arial Narrow" w:cs="Times New Roman"/>
                <w:b/>
              </w:rPr>
              <w:t>2021</w:t>
            </w:r>
          </w:p>
        </w:tc>
        <w:tc>
          <w:tcPr>
            <w:tcW w:w="992" w:type="dxa"/>
            <w:tcBorders>
              <w:top w:val="double" w:sz="4" w:space="0" w:color="auto"/>
              <w:bottom w:val="double" w:sz="4" w:space="0" w:color="auto"/>
            </w:tcBorders>
            <w:shd w:val="clear" w:color="auto" w:fill="C6D9F1" w:themeFill="text2" w:themeFillTint="33"/>
          </w:tcPr>
          <w:p w:rsidR="009232D9" w:rsidRPr="00504DA7" w:rsidRDefault="009232D9" w:rsidP="009232D9">
            <w:pPr>
              <w:rPr>
                <w:rFonts w:ascii="Arial Narrow" w:hAnsi="Arial Narrow" w:cs="Times New Roman"/>
                <w:b/>
              </w:rPr>
            </w:pPr>
            <w:r w:rsidRPr="00504DA7">
              <w:rPr>
                <w:rFonts w:ascii="Arial Narrow" w:hAnsi="Arial Narrow" w:cs="Times New Roman"/>
                <w:b/>
              </w:rPr>
              <w:t>2022</w:t>
            </w:r>
          </w:p>
        </w:tc>
        <w:tc>
          <w:tcPr>
            <w:tcW w:w="1037" w:type="dxa"/>
            <w:tcBorders>
              <w:top w:val="double" w:sz="4" w:space="0" w:color="auto"/>
              <w:bottom w:val="double" w:sz="4" w:space="0" w:color="auto"/>
            </w:tcBorders>
            <w:shd w:val="clear" w:color="auto" w:fill="C6D9F1" w:themeFill="text2" w:themeFillTint="33"/>
          </w:tcPr>
          <w:p w:rsidR="009232D9" w:rsidRPr="00504DA7" w:rsidRDefault="009232D9" w:rsidP="009232D9">
            <w:pPr>
              <w:rPr>
                <w:rFonts w:ascii="Arial Narrow" w:hAnsi="Arial Narrow" w:cs="Times New Roman"/>
                <w:b/>
              </w:rPr>
            </w:pPr>
            <w:r w:rsidRPr="00504DA7">
              <w:rPr>
                <w:rFonts w:ascii="Arial Narrow" w:hAnsi="Arial Narrow" w:cs="Times New Roman"/>
                <w:b/>
              </w:rPr>
              <w:t>Razem</w:t>
            </w:r>
          </w:p>
        </w:tc>
      </w:tr>
      <w:tr w:rsidR="009232D9" w:rsidRPr="00504DA7" w:rsidTr="009232D9">
        <w:tc>
          <w:tcPr>
            <w:tcW w:w="2850" w:type="dxa"/>
            <w:gridSpan w:val="2"/>
            <w:tcBorders>
              <w:top w:val="double" w:sz="4" w:space="0" w:color="auto"/>
            </w:tcBorders>
            <w:shd w:val="clear" w:color="auto" w:fill="C6D9F1" w:themeFill="text2" w:themeFillTint="33"/>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 xml:space="preserve">Strona  internetowa LGD i profil na portalu społecznościowym </w:t>
            </w:r>
            <w:proofErr w:type="spellStart"/>
            <w:r w:rsidRPr="00504DA7">
              <w:rPr>
                <w:rFonts w:ascii="Arial Narrow" w:hAnsi="Arial Narrow" w:cs="Times New Roman"/>
                <w:b/>
              </w:rPr>
              <w:t>Facebook</w:t>
            </w:r>
            <w:proofErr w:type="spellEnd"/>
          </w:p>
        </w:tc>
        <w:tc>
          <w:tcPr>
            <w:tcW w:w="993" w:type="dxa"/>
            <w:tcBorders>
              <w:top w:val="double" w:sz="4" w:space="0" w:color="auto"/>
            </w:tcBorders>
            <w:shd w:val="clear" w:color="auto" w:fill="BFBFBF" w:themeFill="background1" w:themeFillShade="BF"/>
            <w:vAlign w:val="center"/>
          </w:tcPr>
          <w:p w:rsidR="009232D9" w:rsidRPr="00504DA7" w:rsidRDefault="009232D9" w:rsidP="009232D9">
            <w:pPr>
              <w:jc w:val="center"/>
              <w:rPr>
                <w:rFonts w:ascii="Arial Narrow" w:hAnsi="Arial Narrow" w:cs="Times New Roman"/>
              </w:rPr>
            </w:pPr>
          </w:p>
        </w:tc>
        <w:tc>
          <w:tcPr>
            <w:tcW w:w="992" w:type="dxa"/>
            <w:tcBorders>
              <w:top w:val="double" w:sz="4" w:space="0" w:color="auto"/>
            </w:tcBorders>
            <w:shd w:val="clear" w:color="auto" w:fill="BFBFBF" w:themeFill="background1" w:themeFillShade="BF"/>
            <w:vAlign w:val="center"/>
          </w:tcPr>
          <w:p w:rsidR="009232D9" w:rsidRPr="00504DA7" w:rsidRDefault="009232D9" w:rsidP="009232D9">
            <w:pPr>
              <w:jc w:val="center"/>
              <w:rPr>
                <w:rFonts w:ascii="Arial Narrow" w:hAnsi="Arial Narrow" w:cs="Times New Roman"/>
              </w:rPr>
            </w:pPr>
          </w:p>
        </w:tc>
        <w:tc>
          <w:tcPr>
            <w:tcW w:w="992" w:type="dxa"/>
            <w:tcBorders>
              <w:top w:val="double" w:sz="4" w:space="0" w:color="auto"/>
            </w:tcBorders>
            <w:shd w:val="clear" w:color="auto" w:fill="BFBFBF" w:themeFill="background1" w:themeFillShade="BF"/>
            <w:vAlign w:val="center"/>
          </w:tcPr>
          <w:p w:rsidR="009232D9" w:rsidRPr="00504DA7" w:rsidRDefault="009232D9" w:rsidP="009232D9">
            <w:pPr>
              <w:jc w:val="center"/>
              <w:rPr>
                <w:rFonts w:ascii="Arial Narrow" w:hAnsi="Arial Narrow" w:cs="Times New Roman"/>
              </w:rPr>
            </w:pPr>
          </w:p>
        </w:tc>
        <w:tc>
          <w:tcPr>
            <w:tcW w:w="992" w:type="dxa"/>
            <w:tcBorders>
              <w:top w:val="double" w:sz="4" w:space="0" w:color="auto"/>
            </w:tcBorders>
            <w:shd w:val="clear" w:color="auto" w:fill="BFBFBF" w:themeFill="background1" w:themeFillShade="BF"/>
            <w:vAlign w:val="center"/>
          </w:tcPr>
          <w:p w:rsidR="009232D9" w:rsidRPr="00504DA7" w:rsidRDefault="009232D9" w:rsidP="009232D9">
            <w:pPr>
              <w:jc w:val="center"/>
              <w:rPr>
                <w:rFonts w:ascii="Arial Narrow" w:hAnsi="Arial Narrow" w:cs="Times New Roman"/>
              </w:rPr>
            </w:pPr>
          </w:p>
        </w:tc>
        <w:tc>
          <w:tcPr>
            <w:tcW w:w="993" w:type="dxa"/>
            <w:tcBorders>
              <w:top w:val="double" w:sz="4" w:space="0" w:color="auto"/>
            </w:tcBorders>
            <w:shd w:val="clear" w:color="auto" w:fill="BFBFBF" w:themeFill="background1" w:themeFillShade="BF"/>
            <w:vAlign w:val="center"/>
          </w:tcPr>
          <w:p w:rsidR="009232D9" w:rsidRPr="00504DA7" w:rsidRDefault="009232D9" w:rsidP="009232D9">
            <w:pPr>
              <w:jc w:val="center"/>
              <w:rPr>
                <w:rFonts w:ascii="Arial Narrow" w:hAnsi="Arial Narrow" w:cs="Times New Roman"/>
              </w:rPr>
            </w:pPr>
          </w:p>
        </w:tc>
        <w:tc>
          <w:tcPr>
            <w:tcW w:w="992" w:type="dxa"/>
            <w:tcBorders>
              <w:top w:val="double" w:sz="4" w:space="0" w:color="auto"/>
            </w:tcBorders>
            <w:shd w:val="clear" w:color="auto" w:fill="BFBFBF" w:themeFill="background1" w:themeFillShade="BF"/>
            <w:vAlign w:val="center"/>
          </w:tcPr>
          <w:p w:rsidR="009232D9" w:rsidRPr="00504DA7" w:rsidRDefault="009232D9" w:rsidP="009232D9">
            <w:pPr>
              <w:jc w:val="center"/>
              <w:rPr>
                <w:rFonts w:ascii="Arial Narrow" w:hAnsi="Arial Narrow" w:cs="Times New Roman"/>
              </w:rPr>
            </w:pPr>
          </w:p>
        </w:tc>
        <w:tc>
          <w:tcPr>
            <w:tcW w:w="992" w:type="dxa"/>
            <w:tcBorders>
              <w:top w:val="double" w:sz="4" w:space="0" w:color="auto"/>
            </w:tcBorders>
            <w:shd w:val="clear" w:color="auto" w:fill="BFBFBF" w:themeFill="background1" w:themeFillShade="BF"/>
            <w:vAlign w:val="center"/>
          </w:tcPr>
          <w:p w:rsidR="009232D9" w:rsidRPr="00504DA7" w:rsidRDefault="009232D9" w:rsidP="009232D9">
            <w:pPr>
              <w:jc w:val="center"/>
              <w:rPr>
                <w:rFonts w:ascii="Arial Narrow" w:hAnsi="Arial Narrow" w:cs="Times New Roman"/>
              </w:rPr>
            </w:pPr>
          </w:p>
        </w:tc>
        <w:tc>
          <w:tcPr>
            <w:tcW w:w="1037" w:type="dxa"/>
            <w:tcBorders>
              <w:top w:val="double" w:sz="4" w:space="0" w:color="auto"/>
            </w:tcBorders>
            <w:shd w:val="clear" w:color="auto" w:fill="BFBFBF" w:themeFill="background1" w:themeFillShade="BF"/>
          </w:tcPr>
          <w:p w:rsidR="009232D9" w:rsidRPr="00504DA7" w:rsidRDefault="009232D9" w:rsidP="009232D9">
            <w:pPr>
              <w:jc w:val="center"/>
              <w:rPr>
                <w:rFonts w:ascii="Arial Narrow" w:hAnsi="Arial Narrow" w:cs="Times New Roman"/>
              </w:rPr>
            </w:pPr>
          </w:p>
        </w:tc>
      </w:tr>
      <w:tr w:rsidR="009232D9" w:rsidRPr="00504DA7" w:rsidTr="009232D9">
        <w:tc>
          <w:tcPr>
            <w:tcW w:w="1291" w:type="dxa"/>
            <w:vMerge w:val="restart"/>
            <w:shd w:val="clear" w:color="auto" w:fill="C6D9F1" w:themeFill="text2" w:themeFillTint="33"/>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Szkolenia</w:t>
            </w:r>
          </w:p>
        </w:tc>
        <w:tc>
          <w:tcPr>
            <w:tcW w:w="1559" w:type="dxa"/>
            <w:shd w:val="clear" w:color="auto" w:fill="C6D9F1" w:themeFill="text2" w:themeFillTint="33"/>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dla potencjalnych beneficjentów</w:t>
            </w:r>
          </w:p>
        </w:tc>
        <w:tc>
          <w:tcPr>
            <w:tcW w:w="993"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4 800,00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7 200,00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4 800,00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4 800,00</w:t>
            </w:r>
          </w:p>
        </w:tc>
        <w:tc>
          <w:tcPr>
            <w:tcW w:w="993"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2 400,00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2 400,00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0,00</w:t>
            </w:r>
          </w:p>
        </w:tc>
        <w:tc>
          <w:tcPr>
            <w:tcW w:w="1037" w:type="dxa"/>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26 400,00</w:t>
            </w:r>
          </w:p>
        </w:tc>
      </w:tr>
      <w:tr w:rsidR="009232D9" w:rsidRPr="00504DA7" w:rsidTr="009232D9">
        <w:tc>
          <w:tcPr>
            <w:tcW w:w="1291" w:type="dxa"/>
            <w:vMerge/>
            <w:shd w:val="clear" w:color="auto" w:fill="C6D9F1" w:themeFill="text2" w:themeFillTint="33"/>
            <w:vAlign w:val="center"/>
          </w:tcPr>
          <w:p w:rsidR="009232D9" w:rsidRPr="00504DA7" w:rsidRDefault="009232D9" w:rsidP="009232D9">
            <w:pPr>
              <w:jc w:val="center"/>
              <w:rPr>
                <w:rFonts w:ascii="Arial Narrow" w:hAnsi="Arial Narrow" w:cs="Times New Roman"/>
              </w:rPr>
            </w:pPr>
          </w:p>
        </w:tc>
        <w:tc>
          <w:tcPr>
            <w:tcW w:w="1559" w:type="dxa"/>
            <w:shd w:val="clear" w:color="auto" w:fill="C6D9F1" w:themeFill="text2" w:themeFillTint="33"/>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dla beneficjentów</w:t>
            </w:r>
          </w:p>
        </w:tc>
        <w:tc>
          <w:tcPr>
            <w:tcW w:w="993"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300,00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450,00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300,00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300,00</w:t>
            </w:r>
          </w:p>
        </w:tc>
        <w:tc>
          <w:tcPr>
            <w:tcW w:w="993"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150,00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150,00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0,00</w:t>
            </w:r>
          </w:p>
        </w:tc>
        <w:tc>
          <w:tcPr>
            <w:tcW w:w="1037" w:type="dxa"/>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1 650,00</w:t>
            </w:r>
          </w:p>
        </w:tc>
      </w:tr>
      <w:tr w:rsidR="009232D9" w:rsidRPr="00504DA7" w:rsidTr="009232D9">
        <w:tc>
          <w:tcPr>
            <w:tcW w:w="2850" w:type="dxa"/>
            <w:gridSpan w:val="2"/>
            <w:shd w:val="clear" w:color="auto" w:fill="C6D9F1" w:themeFill="text2" w:themeFillTint="33"/>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Wyjazdy studyjne</w:t>
            </w:r>
          </w:p>
        </w:tc>
        <w:tc>
          <w:tcPr>
            <w:tcW w:w="993"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5 000,00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5 000,00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5 000,00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5 000,00</w:t>
            </w:r>
          </w:p>
        </w:tc>
        <w:tc>
          <w:tcPr>
            <w:tcW w:w="993"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5 000,00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5 000,00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5 000,00</w:t>
            </w:r>
          </w:p>
        </w:tc>
        <w:tc>
          <w:tcPr>
            <w:tcW w:w="1037" w:type="dxa"/>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35 000,00</w:t>
            </w:r>
          </w:p>
        </w:tc>
      </w:tr>
      <w:tr w:rsidR="009232D9" w:rsidRPr="00504DA7" w:rsidTr="009232D9">
        <w:tc>
          <w:tcPr>
            <w:tcW w:w="2850" w:type="dxa"/>
            <w:gridSpan w:val="2"/>
            <w:shd w:val="clear" w:color="auto" w:fill="C6D9F1" w:themeFill="text2" w:themeFillTint="33"/>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b/>
              </w:rPr>
              <w:t>Spotkania informacyjno – konsultacyjne</w:t>
            </w:r>
          </w:p>
        </w:tc>
        <w:tc>
          <w:tcPr>
            <w:tcW w:w="993"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600,00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600,00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600,00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600,00</w:t>
            </w:r>
          </w:p>
        </w:tc>
        <w:tc>
          <w:tcPr>
            <w:tcW w:w="993"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600,00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600,00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600,00</w:t>
            </w:r>
          </w:p>
        </w:tc>
        <w:tc>
          <w:tcPr>
            <w:tcW w:w="1037" w:type="dxa"/>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4 200,00</w:t>
            </w:r>
          </w:p>
        </w:tc>
      </w:tr>
      <w:tr w:rsidR="009232D9" w:rsidRPr="00504DA7" w:rsidTr="009232D9">
        <w:tc>
          <w:tcPr>
            <w:tcW w:w="2850" w:type="dxa"/>
            <w:gridSpan w:val="2"/>
            <w:shd w:val="clear" w:color="auto" w:fill="C6D9F1" w:themeFill="text2" w:themeFillTint="33"/>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Materiały informacyjno – promocyjne</w:t>
            </w:r>
          </w:p>
        </w:tc>
        <w:tc>
          <w:tcPr>
            <w:tcW w:w="993"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8 200,00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9 800,00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38 200,00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8 200,00</w:t>
            </w:r>
          </w:p>
        </w:tc>
        <w:tc>
          <w:tcPr>
            <w:tcW w:w="993"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36 600,00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6 600,00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35 000,00</w:t>
            </w:r>
          </w:p>
        </w:tc>
        <w:tc>
          <w:tcPr>
            <w:tcW w:w="1037" w:type="dxa"/>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142 600,00</w:t>
            </w:r>
          </w:p>
        </w:tc>
      </w:tr>
      <w:tr w:rsidR="009232D9" w:rsidRPr="00504DA7" w:rsidTr="009232D9">
        <w:tc>
          <w:tcPr>
            <w:tcW w:w="1291" w:type="dxa"/>
            <w:vMerge w:val="restart"/>
            <w:shd w:val="clear" w:color="auto" w:fill="C6D9F1" w:themeFill="text2" w:themeFillTint="33"/>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Prasa lokalna/regionalna</w:t>
            </w:r>
          </w:p>
        </w:tc>
        <w:tc>
          <w:tcPr>
            <w:tcW w:w="1559" w:type="dxa"/>
            <w:shd w:val="clear" w:color="auto" w:fill="C6D9F1" w:themeFill="text2" w:themeFillTint="33"/>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ogłoszenia o naborze wniosków</w:t>
            </w:r>
          </w:p>
        </w:tc>
        <w:tc>
          <w:tcPr>
            <w:tcW w:w="993"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400,00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600,00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400,00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400,00</w:t>
            </w:r>
          </w:p>
        </w:tc>
        <w:tc>
          <w:tcPr>
            <w:tcW w:w="993"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200,00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200,00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0,00</w:t>
            </w:r>
          </w:p>
        </w:tc>
        <w:tc>
          <w:tcPr>
            <w:tcW w:w="1037" w:type="dxa"/>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2 200,00</w:t>
            </w:r>
          </w:p>
        </w:tc>
      </w:tr>
      <w:tr w:rsidR="009232D9" w:rsidRPr="00504DA7" w:rsidTr="009232D9">
        <w:tc>
          <w:tcPr>
            <w:tcW w:w="1291" w:type="dxa"/>
            <w:vMerge/>
            <w:shd w:val="clear" w:color="auto" w:fill="C6D9F1" w:themeFill="text2" w:themeFillTint="33"/>
            <w:vAlign w:val="center"/>
          </w:tcPr>
          <w:p w:rsidR="009232D9" w:rsidRPr="00504DA7" w:rsidRDefault="009232D9" w:rsidP="009232D9">
            <w:pPr>
              <w:jc w:val="center"/>
              <w:rPr>
                <w:rFonts w:ascii="Arial Narrow" w:hAnsi="Arial Narrow" w:cs="Times New Roman"/>
              </w:rPr>
            </w:pPr>
          </w:p>
        </w:tc>
        <w:tc>
          <w:tcPr>
            <w:tcW w:w="1559" w:type="dxa"/>
            <w:shd w:val="clear" w:color="auto" w:fill="C6D9F1" w:themeFill="text2" w:themeFillTint="33"/>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artykuły informacyjno – promocyjne</w:t>
            </w:r>
          </w:p>
        </w:tc>
        <w:tc>
          <w:tcPr>
            <w:tcW w:w="993"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600,00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600,00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600,00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600,00</w:t>
            </w:r>
          </w:p>
        </w:tc>
        <w:tc>
          <w:tcPr>
            <w:tcW w:w="993"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600,00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600,00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600,00</w:t>
            </w:r>
          </w:p>
        </w:tc>
        <w:tc>
          <w:tcPr>
            <w:tcW w:w="1037" w:type="dxa"/>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4 200,00</w:t>
            </w:r>
          </w:p>
        </w:tc>
      </w:tr>
      <w:tr w:rsidR="009232D9" w:rsidRPr="00504DA7" w:rsidTr="009232D9">
        <w:tc>
          <w:tcPr>
            <w:tcW w:w="1291" w:type="dxa"/>
            <w:vMerge w:val="restart"/>
            <w:shd w:val="clear" w:color="auto" w:fill="C6D9F1" w:themeFill="text2" w:themeFillTint="33"/>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Bezpośrednie konsultacje</w:t>
            </w:r>
          </w:p>
        </w:tc>
        <w:tc>
          <w:tcPr>
            <w:tcW w:w="1559" w:type="dxa"/>
            <w:shd w:val="clear" w:color="auto" w:fill="C6D9F1" w:themeFill="text2" w:themeFillTint="33"/>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z potencjalnymi beneficjentami</w:t>
            </w:r>
          </w:p>
        </w:tc>
        <w:tc>
          <w:tcPr>
            <w:tcW w:w="993" w:type="dxa"/>
            <w:shd w:val="clear" w:color="auto" w:fill="BFBFBF" w:themeFill="background1" w:themeFillShade="BF"/>
            <w:vAlign w:val="center"/>
          </w:tcPr>
          <w:p w:rsidR="009232D9" w:rsidRPr="00504DA7" w:rsidRDefault="009232D9" w:rsidP="009232D9">
            <w:pPr>
              <w:jc w:val="center"/>
              <w:rPr>
                <w:rFonts w:ascii="Arial Narrow" w:hAnsi="Arial Narrow" w:cs="Times New Roman"/>
              </w:rPr>
            </w:pPr>
          </w:p>
        </w:tc>
        <w:tc>
          <w:tcPr>
            <w:tcW w:w="992" w:type="dxa"/>
            <w:shd w:val="clear" w:color="auto" w:fill="BFBFBF" w:themeFill="background1" w:themeFillShade="BF"/>
            <w:vAlign w:val="center"/>
          </w:tcPr>
          <w:p w:rsidR="009232D9" w:rsidRPr="00504DA7" w:rsidRDefault="009232D9" w:rsidP="009232D9">
            <w:pPr>
              <w:jc w:val="center"/>
              <w:rPr>
                <w:rFonts w:ascii="Arial Narrow" w:hAnsi="Arial Narrow" w:cs="Times New Roman"/>
              </w:rPr>
            </w:pPr>
          </w:p>
        </w:tc>
        <w:tc>
          <w:tcPr>
            <w:tcW w:w="992" w:type="dxa"/>
            <w:shd w:val="clear" w:color="auto" w:fill="BFBFBF" w:themeFill="background1" w:themeFillShade="BF"/>
            <w:vAlign w:val="center"/>
          </w:tcPr>
          <w:p w:rsidR="009232D9" w:rsidRPr="00504DA7" w:rsidRDefault="009232D9" w:rsidP="009232D9">
            <w:pPr>
              <w:jc w:val="center"/>
              <w:rPr>
                <w:rFonts w:ascii="Arial Narrow" w:hAnsi="Arial Narrow" w:cs="Times New Roman"/>
              </w:rPr>
            </w:pPr>
          </w:p>
        </w:tc>
        <w:tc>
          <w:tcPr>
            <w:tcW w:w="992" w:type="dxa"/>
            <w:shd w:val="clear" w:color="auto" w:fill="BFBFBF" w:themeFill="background1" w:themeFillShade="BF"/>
            <w:vAlign w:val="center"/>
          </w:tcPr>
          <w:p w:rsidR="009232D9" w:rsidRPr="00504DA7" w:rsidRDefault="009232D9" w:rsidP="009232D9">
            <w:pPr>
              <w:jc w:val="center"/>
              <w:rPr>
                <w:rFonts w:ascii="Arial Narrow" w:hAnsi="Arial Narrow" w:cs="Times New Roman"/>
              </w:rPr>
            </w:pPr>
          </w:p>
        </w:tc>
        <w:tc>
          <w:tcPr>
            <w:tcW w:w="993" w:type="dxa"/>
            <w:shd w:val="clear" w:color="auto" w:fill="BFBFBF" w:themeFill="background1" w:themeFillShade="BF"/>
            <w:vAlign w:val="center"/>
          </w:tcPr>
          <w:p w:rsidR="009232D9" w:rsidRPr="00504DA7" w:rsidRDefault="009232D9" w:rsidP="009232D9">
            <w:pPr>
              <w:jc w:val="center"/>
              <w:rPr>
                <w:rFonts w:ascii="Arial Narrow" w:hAnsi="Arial Narrow" w:cs="Times New Roman"/>
              </w:rPr>
            </w:pPr>
          </w:p>
        </w:tc>
        <w:tc>
          <w:tcPr>
            <w:tcW w:w="992" w:type="dxa"/>
            <w:shd w:val="clear" w:color="auto" w:fill="BFBFBF" w:themeFill="background1" w:themeFillShade="BF"/>
            <w:vAlign w:val="center"/>
          </w:tcPr>
          <w:p w:rsidR="009232D9" w:rsidRPr="00504DA7" w:rsidRDefault="009232D9" w:rsidP="009232D9">
            <w:pPr>
              <w:jc w:val="center"/>
              <w:rPr>
                <w:rFonts w:ascii="Arial Narrow" w:hAnsi="Arial Narrow" w:cs="Times New Roman"/>
              </w:rPr>
            </w:pPr>
          </w:p>
        </w:tc>
        <w:tc>
          <w:tcPr>
            <w:tcW w:w="992" w:type="dxa"/>
            <w:shd w:val="clear" w:color="auto" w:fill="BFBFBF" w:themeFill="background1" w:themeFillShade="BF"/>
            <w:vAlign w:val="center"/>
          </w:tcPr>
          <w:p w:rsidR="009232D9" w:rsidRPr="00504DA7" w:rsidRDefault="009232D9" w:rsidP="009232D9">
            <w:pPr>
              <w:jc w:val="center"/>
              <w:rPr>
                <w:rFonts w:ascii="Arial Narrow" w:hAnsi="Arial Narrow" w:cs="Times New Roman"/>
              </w:rPr>
            </w:pPr>
          </w:p>
        </w:tc>
        <w:tc>
          <w:tcPr>
            <w:tcW w:w="1037" w:type="dxa"/>
            <w:shd w:val="clear" w:color="auto" w:fill="BFBFBF" w:themeFill="background1" w:themeFillShade="BF"/>
            <w:vAlign w:val="center"/>
          </w:tcPr>
          <w:p w:rsidR="009232D9" w:rsidRPr="00504DA7" w:rsidRDefault="009232D9" w:rsidP="009232D9">
            <w:pPr>
              <w:jc w:val="center"/>
              <w:rPr>
                <w:rFonts w:ascii="Arial Narrow" w:hAnsi="Arial Narrow" w:cs="Times New Roman"/>
                <w:b/>
              </w:rPr>
            </w:pPr>
          </w:p>
        </w:tc>
      </w:tr>
      <w:tr w:rsidR="009232D9" w:rsidRPr="00504DA7" w:rsidTr="009232D9">
        <w:tc>
          <w:tcPr>
            <w:tcW w:w="1291" w:type="dxa"/>
            <w:vMerge/>
            <w:shd w:val="clear" w:color="auto" w:fill="C6D9F1" w:themeFill="text2" w:themeFillTint="33"/>
            <w:vAlign w:val="center"/>
          </w:tcPr>
          <w:p w:rsidR="009232D9" w:rsidRPr="00504DA7" w:rsidRDefault="009232D9" w:rsidP="009232D9">
            <w:pPr>
              <w:jc w:val="center"/>
              <w:rPr>
                <w:rFonts w:ascii="Arial Narrow" w:hAnsi="Arial Narrow" w:cs="Times New Roman"/>
              </w:rPr>
            </w:pPr>
          </w:p>
        </w:tc>
        <w:tc>
          <w:tcPr>
            <w:tcW w:w="1559" w:type="dxa"/>
            <w:shd w:val="clear" w:color="auto" w:fill="C6D9F1" w:themeFill="text2" w:themeFillTint="33"/>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z beneficjentami</w:t>
            </w:r>
          </w:p>
        </w:tc>
        <w:tc>
          <w:tcPr>
            <w:tcW w:w="993" w:type="dxa"/>
            <w:shd w:val="clear" w:color="auto" w:fill="BFBFBF" w:themeFill="background1" w:themeFillShade="BF"/>
            <w:vAlign w:val="center"/>
          </w:tcPr>
          <w:p w:rsidR="009232D9" w:rsidRPr="00504DA7" w:rsidRDefault="009232D9" w:rsidP="009232D9">
            <w:pPr>
              <w:jc w:val="center"/>
              <w:rPr>
                <w:rFonts w:ascii="Arial Narrow" w:hAnsi="Arial Narrow" w:cs="Times New Roman"/>
              </w:rPr>
            </w:pPr>
          </w:p>
        </w:tc>
        <w:tc>
          <w:tcPr>
            <w:tcW w:w="992" w:type="dxa"/>
            <w:shd w:val="clear" w:color="auto" w:fill="BFBFBF" w:themeFill="background1" w:themeFillShade="BF"/>
            <w:vAlign w:val="center"/>
          </w:tcPr>
          <w:p w:rsidR="009232D9" w:rsidRPr="00504DA7" w:rsidRDefault="009232D9" w:rsidP="009232D9">
            <w:pPr>
              <w:jc w:val="center"/>
              <w:rPr>
                <w:rFonts w:ascii="Arial Narrow" w:hAnsi="Arial Narrow" w:cs="Times New Roman"/>
              </w:rPr>
            </w:pPr>
          </w:p>
        </w:tc>
        <w:tc>
          <w:tcPr>
            <w:tcW w:w="992" w:type="dxa"/>
            <w:shd w:val="clear" w:color="auto" w:fill="BFBFBF" w:themeFill="background1" w:themeFillShade="BF"/>
            <w:vAlign w:val="center"/>
          </w:tcPr>
          <w:p w:rsidR="009232D9" w:rsidRPr="00504DA7" w:rsidRDefault="009232D9" w:rsidP="009232D9">
            <w:pPr>
              <w:jc w:val="center"/>
              <w:rPr>
                <w:rFonts w:ascii="Arial Narrow" w:hAnsi="Arial Narrow" w:cs="Times New Roman"/>
              </w:rPr>
            </w:pPr>
          </w:p>
        </w:tc>
        <w:tc>
          <w:tcPr>
            <w:tcW w:w="992" w:type="dxa"/>
            <w:shd w:val="clear" w:color="auto" w:fill="BFBFBF" w:themeFill="background1" w:themeFillShade="BF"/>
            <w:vAlign w:val="center"/>
          </w:tcPr>
          <w:p w:rsidR="009232D9" w:rsidRPr="00504DA7" w:rsidRDefault="009232D9" w:rsidP="009232D9">
            <w:pPr>
              <w:jc w:val="center"/>
              <w:rPr>
                <w:rFonts w:ascii="Arial Narrow" w:hAnsi="Arial Narrow" w:cs="Times New Roman"/>
              </w:rPr>
            </w:pPr>
          </w:p>
        </w:tc>
        <w:tc>
          <w:tcPr>
            <w:tcW w:w="993" w:type="dxa"/>
            <w:shd w:val="clear" w:color="auto" w:fill="BFBFBF" w:themeFill="background1" w:themeFillShade="BF"/>
            <w:vAlign w:val="center"/>
          </w:tcPr>
          <w:p w:rsidR="009232D9" w:rsidRPr="00504DA7" w:rsidRDefault="009232D9" w:rsidP="009232D9">
            <w:pPr>
              <w:jc w:val="center"/>
              <w:rPr>
                <w:rFonts w:ascii="Arial Narrow" w:hAnsi="Arial Narrow" w:cs="Times New Roman"/>
              </w:rPr>
            </w:pPr>
          </w:p>
        </w:tc>
        <w:tc>
          <w:tcPr>
            <w:tcW w:w="992" w:type="dxa"/>
            <w:shd w:val="clear" w:color="auto" w:fill="BFBFBF" w:themeFill="background1" w:themeFillShade="BF"/>
            <w:vAlign w:val="center"/>
          </w:tcPr>
          <w:p w:rsidR="009232D9" w:rsidRPr="00504DA7" w:rsidRDefault="009232D9" w:rsidP="009232D9">
            <w:pPr>
              <w:jc w:val="center"/>
              <w:rPr>
                <w:rFonts w:ascii="Arial Narrow" w:hAnsi="Arial Narrow" w:cs="Times New Roman"/>
              </w:rPr>
            </w:pPr>
          </w:p>
        </w:tc>
        <w:tc>
          <w:tcPr>
            <w:tcW w:w="992" w:type="dxa"/>
            <w:shd w:val="clear" w:color="auto" w:fill="BFBFBF" w:themeFill="background1" w:themeFillShade="BF"/>
            <w:vAlign w:val="center"/>
          </w:tcPr>
          <w:p w:rsidR="009232D9" w:rsidRPr="00504DA7" w:rsidRDefault="009232D9" w:rsidP="009232D9">
            <w:pPr>
              <w:jc w:val="center"/>
              <w:rPr>
                <w:rFonts w:ascii="Arial Narrow" w:hAnsi="Arial Narrow" w:cs="Times New Roman"/>
              </w:rPr>
            </w:pPr>
          </w:p>
        </w:tc>
        <w:tc>
          <w:tcPr>
            <w:tcW w:w="1037" w:type="dxa"/>
            <w:shd w:val="clear" w:color="auto" w:fill="BFBFBF" w:themeFill="background1" w:themeFillShade="BF"/>
            <w:vAlign w:val="center"/>
          </w:tcPr>
          <w:p w:rsidR="009232D9" w:rsidRPr="00504DA7" w:rsidRDefault="009232D9" w:rsidP="009232D9">
            <w:pPr>
              <w:jc w:val="center"/>
              <w:rPr>
                <w:rFonts w:ascii="Arial Narrow" w:hAnsi="Arial Narrow" w:cs="Times New Roman"/>
                <w:b/>
              </w:rPr>
            </w:pPr>
          </w:p>
        </w:tc>
      </w:tr>
      <w:tr w:rsidR="009232D9" w:rsidRPr="00504DA7" w:rsidTr="009232D9">
        <w:tc>
          <w:tcPr>
            <w:tcW w:w="2850" w:type="dxa"/>
            <w:gridSpan w:val="2"/>
            <w:shd w:val="clear" w:color="auto" w:fill="C6D9F1" w:themeFill="text2" w:themeFillTint="33"/>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Punkty Informacyjno – Konsultacyjne na lokalnych wydarzeniach kulturalnych</w:t>
            </w:r>
          </w:p>
        </w:tc>
        <w:tc>
          <w:tcPr>
            <w:tcW w:w="993"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2 000,00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2 000,00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2 000,00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2 000,00</w:t>
            </w:r>
          </w:p>
        </w:tc>
        <w:tc>
          <w:tcPr>
            <w:tcW w:w="993"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2 000,00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2 000,00</w:t>
            </w:r>
          </w:p>
        </w:tc>
        <w:tc>
          <w:tcPr>
            <w:tcW w:w="992" w:type="dxa"/>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2 000,00</w:t>
            </w:r>
          </w:p>
        </w:tc>
        <w:tc>
          <w:tcPr>
            <w:tcW w:w="1037" w:type="dxa"/>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14 000,00</w:t>
            </w:r>
          </w:p>
        </w:tc>
      </w:tr>
      <w:tr w:rsidR="009232D9" w:rsidRPr="00504DA7" w:rsidTr="009232D9">
        <w:tc>
          <w:tcPr>
            <w:tcW w:w="2850" w:type="dxa"/>
            <w:gridSpan w:val="2"/>
            <w:tcBorders>
              <w:bottom w:val="double" w:sz="4" w:space="0" w:color="auto"/>
            </w:tcBorders>
            <w:shd w:val="clear" w:color="auto" w:fill="C6D9F1" w:themeFill="text2" w:themeFillTint="33"/>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Kampania informacyjna</w:t>
            </w:r>
          </w:p>
        </w:tc>
        <w:tc>
          <w:tcPr>
            <w:tcW w:w="993" w:type="dxa"/>
            <w:tcBorders>
              <w:bottom w:val="double" w:sz="4" w:space="0" w:color="auto"/>
            </w:tcBorders>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10 000,00</w:t>
            </w:r>
          </w:p>
        </w:tc>
        <w:tc>
          <w:tcPr>
            <w:tcW w:w="992" w:type="dxa"/>
            <w:tcBorders>
              <w:bottom w:val="double" w:sz="4" w:space="0" w:color="auto"/>
            </w:tcBorders>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10 000,00</w:t>
            </w:r>
          </w:p>
        </w:tc>
        <w:tc>
          <w:tcPr>
            <w:tcW w:w="992" w:type="dxa"/>
            <w:tcBorders>
              <w:bottom w:val="double" w:sz="4" w:space="0" w:color="auto"/>
            </w:tcBorders>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20 000,00</w:t>
            </w:r>
          </w:p>
        </w:tc>
        <w:tc>
          <w:tcPr>
            <w:tcW w:w="992" w:type="dxa"/>
            <w:tcBorders>
              <w:bottom w:val="double" w:sz="4" w:space="0" w:color="auto"/>
            </w:tcBorders>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10 000,00</w:t>
            </w:r>
          </w:p>
        </w:tc>
        <w:tc>
          <w:tcPr>
            <w:tcW w:w="993" w:type="dxa"/>
            <w:tcBorders>
              <w:bottom w:val="double" w:sz="4" w:space="0" w:color="auto"/>
            </w:tcBorders>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20 000,00</w:t>
            </w:r>
          </w:p>
        </w:tc>
        <w:tc>
          <w:tcPr>
            <w:tcW w:w="992" w:type="dxa"/>
            <w:tcBorders>
              <w:bottom w:val="double" w:sz="4" w:space="0" w:color="auto"/>
            </w:tcBorders>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10 000,00</w:t>
            </w:r>
          </w:p>
        </w:tc>
        <w:tc>
          <w:tcPr>
            <w:tcW w:w="992" w:type="dxa"/>
            <w:tcBorders>
              <w:bottom w:val="double" w:sz="4" w:space="0" w:color="auto"/>
            </w:tcBorders>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10 000,00</w:t>
            </w:r>
          </w:p>
        </w:tc>
        <w:tc>
          <w:tcPr>
            <w:tcW w:w="1037" w:type="dxa"/>
            <w:tcBorders>
              <w:bottom w:val="double" w:sz="4" w:space="0" w:color="auto"/>
            </w:tcBorders>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90 000,00</w:t>
            </w:r>
          </w:p>
        </w:tc>
      </w:tr>
      <w:tr w:rsidR="009232D9" w:rsidRPr="00504DA7" w:rsidTr="009232D9">
        <w:tc>
          <w:tcPr>
            <w:tcW w:w="2850" w:type="dxa"/>
            <w:gridSpan w:val="2"/>
            <w:tcBorders>
              <w:top w:val="double" w:sz="4" w:space="0" w:color="auto"/>
              <w:bottom w:val="double" w:sz="4" w:space="0" w:color="auto"/>
            </w:tcBorders>
            <w:shd w:val="clear" w:color="auto" w:fill="C6D9F1" w:themeFill="text2" w:themeFillTint="33"/>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Razem</w:t>
            </w:r>
          </w:p>
        </w:tc>
        <w:tc>
          <w:tcPr>
            <w:tcW w:w="993" w:type="dxa"/>
            <w:tcBorders>
              <w:top w:val="double" w:sz="4" w:space="0" w:color="auto"/>
              <w:bottom w:val="double" w:sz="4" w:space="0" w:color="auto"/>
            </w:tcBorders>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31 900,00</w:t>
            </w:r>
          </w:p>
        </w:tc>
        <w:tc>
          <w:tcPr>
            <w:tcW w:w="992" w:type="dxa"/>
            <w:tcBorders>
              <w:top w:val="double" w:sz="4" w:space="0" w:color="auto"/>
              <w:bottom w:val="double" w:sz="4" w:space="0" w:color="auto"/>
            </w:tcBorders>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36 250,00</w:t>
            </w:r>
          </w:p>
        </w:tc>
        <w:tc>
          <w:tcPr>
            <w:tcW w:w="992" w:type="dxa"/>
            <w:tcBorders>
              <w:top w:val="double" w:sz="4" w:space="0" w:color="auto"/>
              <w:bottom w:val="double" w:sz="4" w:space="0" w:color="auto"/>
            </w:tcBorders>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71 900,00</w:t>
            </w:r>
          </w:p>
        </w:tc>
        <w:tc>
          <w:tcPr>
            <w:tcW w:w="992" w:type="dxa"/>
            <w:tcBorders>
              <w:top w:val="double" w:sz="4" w:space="0" w:color="auto"/>
              <w:bottom w:val="double" w:sz="4" w:space="0" w:color="auto"/>
            </w:tcBorders>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31 900,00</w:t>
            </w:r>
          </w:p>
        </w:tc>
        <w:tc>
          <w:tcPr>
            <w:tcW w:w="993" w:type="dxa"/>
            <w:tcBorders>
              <w:top w:val="double" w:sz="4" w:space="0" w:color="auto"/>
              <w:bottom w:val="double" w:sz="4" w:space="0" w:color="auto"/>
            </w:tcBorders>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67 550,00</w:t>
            </w:r>
          </w:p>
        </w:tc>
        <w:tc>
          <w:tcPr>
            <w:tcW w:w="992" w:type="dxa"/>
            <w:tcBorders>
              <w:top w:val="double" w:sz="4" w:space="0" w:color="auto"/>
              <w:bottom w:val="double" w:sz="4" w:space="0" w:color="auto"/>
            </w:tcBorders>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27 550,00</w:t>
            </w:r>
          </w:p>
        </w:tc>
        <w:tc>
          <w:tcPr>
            <w:tcW w:w="992" w:type="dxa"/>
            <w:tcBorders>
              <w:top w:val="double" w:sz="4" w:space="0" w:color="auto"/>
              <w:bottom w:val="double" w:sz="4" w:space="0" w:color="auto"/>
            </w:tcBorders>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53 200,00</w:t>
            </w:r>
          </w:p>
        </w:tc>
        <w:tc>
          <w:tcPr>
            <w:tcW w:w="1037" w:type="dxa"/>
            <w:tcBorders>
              <w:top w:val="double" w:sz="4" w:space="0" w:color="auto"/>
              <w:bottom w:val="double" w:sz="4" w:space="0" w:color="auto"/>
            </w:tcBorders>
            <w:vAlign w:val="center"/>
          </w:tcPr>
          <w:p w:rsidR="009232D9" w:rsidRPr="00504DA7" w:rsidRDefault="009232D9" w:rsidP="009232D9">
            <w:pPr>
              <w:jc w:val="center"/>
              <w:rPr>
                <w:rFonts w:ascii="Arial Narrow" w:hAnsi="Arial Narrow" w:cs="Times New Roman"/>
                <w:b/>
              </w:rPr>
            </w:pPr>
            <w:r w:rsidRPr="00504DA7">
              <w:rPr>
                <w:rFonts w:ascii="Arial Narrow" w:hAnsi="Arial Narrow" w:cs="Times New Roman"/>
                <w:b/>
              </w:rPr>
              <w:t>320 250,00</w:t>
            </w:r>
          </w:p>
        </w:tc>
      </w:tr>
    </w:tbl>
    <w:p w:rsidR="009232D9" w:rsidRPr="00504DA7" w:rsidRDefault="009232D9" w:rsidP="009232D9">
      <w:pPr>
        <w:tabs>
          <w:tab w:val="left" w:pos="1455"/>
        </w:tabs>
        <w:spacing w:line="240" w:lineRule="auto"/>
        <w:rPr>
          <w:rFonts w:ascii="Arial Narrow" w:hAnsi="Arial Narrow"/>
        </w:rPr>
      </w:pPr>
    </w:p>
    <w:p w:rsidR="009232D9" w:rsidRPr="00504DA7" w:rsidRDefault="009232D9" w:rsidP="009232D9">
      <w:pPr>
        <w:tabs>
          <w:tab w:val="left" w:pos="1455"/>
        </w:tabs>
        <w:spacing w:line="240" w:lineRule="auto"/>
        <w:jc w:val="both"/>
        <w:rPr>
          <w:rFonts w:ascii="Arial Narrow" w:hAnsi="Arial Narrow"/>
        </w:rPr>
      </w:pPr>
      <w:r w:rsidRPr="00504DA7">
        <w:rPr>
          <w:rFonts w:ascii="Arial Narrow" w:hAnsi="Arial Narrow"/>
        </w:rPr>
        <w:t>Prowadzenie strony internetowej LGD oraz bezpośrednie konsultacje będą prowadzone w ramach zakresów obowiązków pracowników biura LGD.</w:t>
      </w:r>
      <w:r w:rsidRPr="00504DA7">
        <w:rPr>
          <w:rFonts w:ascii="Arial Narrow" w:hAnsi="Arial Narrow"/>
        </w:rPr>
        <w:tab/>
      </w:r>
    </w:p>
    <w:p w:rsidR="009232D9" w:rsidRPr="00504DA7" w:rsidRDefault="009232D9" w:rsidP="009232D9">
      <w:pPr>
        <w:pStyle w:val="Nagwek1"/>
        <w:spacing w:before="0" w:line="240" w:lineRule="auto"/>
        <w:rPr>
          <w:rFonts w:ascii="Arial Narrow" w:hAnsi="Arial Narrow"/>
          <w:sz w:val="22"/>
          <w:szCs w:val="22"/>
        </w:rPr>
      </w:pPr>
    </w:p>
    <w:p w:rsidR="009232D9" w:rsidRPr="00504DA7" w:rsidRDefault="009232D9" w:rsidP="009232D9">
      <w:pPr>
        <w:pStyle w:val="Nagwek1"/>
        <w:spacing w:before="0" w:line="240" w:lineRule="auto"/>
        <w:jc w:val="left"/>
        <w:rPr>
          <w:rFonts w:ascii="Arial Narrow" w:hAnsi="Arial Narrow"/>
          <w:sz w:val="22"/>
          <w:szCs w:val="22"/>
        </w:rPr>
      </w:pPr>
      <w:bookmarkStart w:id="94" w:name="_Toc439067483"/>
      <w:bookmarkStart w:id="95" w:name="_Toc439057586"/>
      <w:r w:rsidRPr="00504DA7">
        <w:rPr>
          <w:rFonts w:ascii="Arial Narrow" w:hAnsi="Arial Narrow"/>
          <w:sz w:val="22"/>
          <w:szCs w:val="22"/>
        </w:rPr>
        <w:t>EWALUACJA I WSKAŹNIKI</w:t>
      </w:r>
      <w:bookmarkEnd w:id="94"/>
      <w:bookmarkEnd w:id="95"/>
    </w:p>
    <w:p w:rsidR="009232D9" w:rsidRPr="00504DA7" w:rsidRDefault="009232D9" w:rsidP="009232D9">
      <w:pPr>
        <w:autoSpaceDE w:val="0"/>
        <w:autoSpaceDN w:val="0"/>
        <w:adjustRightInd w:val="0"/>
        <w:spacing w:line="240" w:lineRule="auto"/>
        <w:jc w:val="both"/>
        <w:rPr>
          <w:rFonts w:ascii="Arial Narrow" w:hAnsi="Arial Narrow" w:cs="Times New Roman"/>
        </w:rPr>
      </w:pPr>
      <w:r w:rsidRPr="00504DA7">
        <w:rPr>
          <w:rFonts w:ascii="Arial Narrow" w:hAnsi="Arial Narrow" w:cs="Times New Roman"/>
        </w:rPr>
        <w:t>Ewaluacja Planu Komunikacji zostanie przeprowadzona w I kwartale 2019 roku. Jej celem będzie oszacowanie stopnia realizacji oraz wpływu Planu Komunikacji na wdrażanie LSR, a także określenie dziedzin, w których Plan Komunikacji powinien zostać skorygowany. Ewaluacja powinna zostać sporządzona przez pracowników biura LGD, na podstawie stosownych sprawozdań z realizacji poszczególnych działań komunikacyjnych na dzień 31 grudnia danego roku, począwszy do roku 2016. Wyniki ewaluacji zostaną przedstawione Walnemu Zebraniu Członków „Królewskiego Ponidzia”.</w:t>
      </w:r>
    </w:p>
    <w:p w:rsidR="009232D9" w:rsidRPr="00504DA7" w:rsidRDefault="009232D9" w:rsidP="009232D9">
      <w:pPr>
        <w:autoSpaceDE w:val="0"/>
        <w:autoSpaceDN w:val="0"/>
        <w:adjustRightInd w:val="0"/>
        <w:spacing w:line="240" w:lineRule="auto"/>
        <w:jc w:val="both"/>
        <w:rPr>
          <w:rFonts w:ascii="Arial Narrow" w:hAnsi="Arial Narrow" w:cs="Times New Roman"/>
          <w:b/>
          <w:i/>
        </w:rPr>
      </w:pPr>
    </w:p>
    <w:p w:rsidR="009232D9" w:rsidRPr="00504DA7" w:rsidRDefault="009232D9" w:rsidP="009232D9">
      <w:pPr>
        <w:autoSpaceDE w:val="0"/>
        <w:autoSpaceDN w:val="0"/>
        <w:adjustRightInd w:val="0"/>
        <w:spacing w:line="240" w:lineRule="auto"/>
        <w:jc w:val="both"/>
        <w:rPr>
          <w:rFonts w:ascii="Arial Narrow" w:hAnsi="Arial Narrow" w:cs="Times New Roman"/>
          <w:b/>
          <w:i/>
        </w:rPr>
      </w:pPr>
      <w:r w:rsidRPr="00504DA7">
        <w:rPr>
          <w:rFonts w:ascii="Arial Narrow" w:hAnsi="Arial Narrow" w:cs="Times New Roman"/>
          <w:b/>
          <w:i/>
        </w:rPr>
        <w:t>Realizacja Planu Komunikacji zostanie oceniona na podstawie wskaźników zdefiniowanych poniżej na dzień 31 grudnia 2018 roku.</w:t>
      </w:r>
    </w:p>
    <w:p w:rsidR="0032738F" w:rsidRDefault="0032738F" w:rsidP="009232D9">
      <w:pPr>
        <w:pStyle w:val="Legenda"/>
        <w:rPr>
          <w:rFonts w:ascii="Arial Narrow" w:hAnsi="Arial Narrow"/>
          <w:sz w:val="22"/>
          <w:szCs w:val="22"/>
        </w:rPr>
      </w:pPr>
      <w:bookmarkStart w:id="96" w:name="_Toc436040852"/>
    </w:p>
    <w:p w:rsidR="0032738F" w:rsidRPr="00012D76" w:rsidRDefault="00012D76" w:rsidP="00012D76">
      <w:pPr>
        <w:pStyle w:val="Legenda"/>
        <w:rPr>
          <w:rFonts w:ascii="Arial Narrow" w:hAnsi="Arial Narrow"/>
          <w:sz w:val="22"/>
          <w:szCs w:val="22"/>
        </w:rPr>
      </w:pPr>
      <w:r w:rsidRPr="00012D76">
        <w:rPr>
          <w:rFonts w:ascii="Arial Narrow" w:hAnsi="Arial Narrow"/>
          <w:sz w:val="22"/>
          <w:szCs w:val="22"/>
        </w:rPr>
        <w:t xml:space="preserve">Tab. </w:t>
      </w:r>
      <w:r w:rsidRPr="00012D76">
        <w:rPr>
          <w:rFonts w:ascii="Arial Narrow" w:hAnsi="Arial Narrow"/>
          <w:sz w:val="22"/>
          <w:szCs w:val="22"/>
        </w:rPr>
        <w:fldChar w:fldCharType="begin"/>
      </w:r>
      <w:r w:rsidRPr="00012D76">
        <w:rPr>
          <w:rFonts w:ascii="Arial Narrow" w:hAnsi="Arial Narrow"/>
          <w:sz w:val="22"/>
          <w:szCs w:val="22"/>
        </w:rPr>
        <w:instrText xml:space="preserve"> SEQ Tab. \* ARABIC </w:instrText>
      </w:r>
      <w:r w:rsidRPr="00012D76">
        <w:rPr>
          <w:rFonts w:ascii="Arial Narrow" w:hAnsi="Arial Narrow"/>
          <w:sz w:val="22"/>
          <w:szCs w:val="22"/>
        </w:rPr>
        <w:fldChar w:fldCharType="separate"/>
      </w:r>
      <w:r w:rsidRPr="00012D76">
        <w:rPr>
          <w:rFonts w:ascii="Arial Narrow" w:hAnsi="Arial Narrow"/>
          <w:noProof/>
          <w:sz w:val="22"/>
          <w:szCs w:val="22"/>
        </w:rPr>
        <w:t>4</w:t>
      </w:r>
      <w:r w:rsidRPr="00012D76">
        <w:rPr>
          <w:rFonts w:ascii="Arial Narrow" w:hAnsi="Arial Narrow"/>
          <w:sz w:val="22"/>
          <w:szCs w:val="22"/>
        </w:rPr>
        <w:fldChar w:fldCharType="end"/>
      </w:r>
      <w:r w:rsidRPr="00012D76">
        <w:rPr>
          <w:rFonts w:ascii="Arial Narrow" w:hAnsi="Arial Narrow"/>
          <w:sz w:val="22"/>
          <w:szCs w:val="22"/>
        </w:rPr>
        <w:t xml:space="preserve"> Wskaźniki Planu Komunikacji do zrealizowania na dzień 31 grudnia 2018 roku</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532"/>
        <w:gridCol w:w="1371"/>
        <w:gridCol w:w="17"/>
        <w:gridCol w:w="1590"/>
        <w:gridCol w:w="1628"/>
        <w:gridCol w:w="1062"/>
        <w:gridCol w:w="2026"/>
        <w:gridCol w:w="1062"/>
      </w:tblGrid>
      <w:tr w:rsidR="009232D9" w:rsidRPr="00504DA7" w:rsidTr="009232D9">
        <w:tc>
          <w:tcPr>
            <w:tcW w:w="532" w:type="dxa"/>
            <w:vMerge w:val="restart"/>
            <w:tcBorders>
              <w:top w:val="double" w:sz="4" w:space="0" w:color="auto"/>
              <w:bottom w:val="double" w:sz="4" w:space="0" w:color="auto"/>
              <w:right w:val="double" w:sz="4" w:space="0" w:color="auto"/>
            </w:tcBorders>
            <w:shd w:val="clear" w:color="auto" w:fill="C6D9F1" w:themeFill="text2" w:themeFillTint="33"/>
            <w:vAlign w:val="center"/>
          </w:tcPr>
          <w:bookmarkEnd w:id="96"/>
          <w:p w:rsidR="009232D9" w:rsidRPr="00504DA7" w:rsidRDefault="009232D9" w:rsidP="009232D9">
            <w:pPr>
              <w:autoSpaceDE w:val="0"/>
              <w:autoSpaceDN w:val="0"/>
              <w:adjustRightInd w:val="0"/>
              <w:jc w:val="center"/>
              <w:rPr>
                <w:rFonts w:ascii="Arial Narrow" w:hAnsi="Arial Narrow" w:cs="Times New Roman"/>
                <w:b/>
              </w:rPr>
            </w:pPr>
            <w:r w:rsidRPr="00504DA7">
              <w:rPr>
                <w:rFonts w:ascii="Arial Narrow" w:hAnsi="Arial Narrow" w:cs="Times New Roman"/>
                <w:b/>
              </w:rPr>
              <w:t>Lp.</w:t>
            </w:r>
          </w:p>
        </w:tc>
        <w:tc>
          <w:tcPr>
            <w:tcW w:w="2978" w:type="dxa"/>
            <w:gridSpan w:val="3"/>
            <w:vMerge w:val="restart"/>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b/>
              </w:rPr>
            </w:pPr>
            <w:r w:rsidRPr="00504DA7">
              <w:rPr>
                <w:rFonts w:ascii="Arial Narrow" w:hAnsi="Arial Narrow" w:cs="Times New Roman"/>
                <w:b/>
              </w:rPr>
              <w:t>Wskaźnik</w:t>
            </w:r>
          </w:p>
        </w:tc>
        <w:tc>
          <w:tcPr>
            <w:tcW w:w="2690" w:type="dxa"/>
            <w:gridSpan w:val="2"/>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b/>
              </w:rPr>
            </w:pPr>
            <w:r w:rsidRPr="00504DA7">
              <w:rPr>
                <w:rFonts w:ascii="Arial Narrow" w:hAnsi="Arial Narrow" w:cs="Times New Roman"/>
                <w:b/>
              </w:rPr>
              <w:t>Produkt</w:t>
            </w:r>
          </w:p>
        </w:tc>
        <w:tc>
          <w:tcPr>
            <w:tcW w:w="3088" w:type="dxa"/>
            <w:gridSpan w:val="2"/>
            <w:tcBorders>
              <w:top w:val="double" w:sz="4" w:space="0" w:color="auto"/>
              <w:left w:val="double" w:sz="4" w:space="0" w:color="auto"/>
              <w:bottom w:val="double" w:sz="4"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b/>
              </w:rPr>
            </w:pPr>
            <w:r w:rsidRPr="00504DA7">
              <w:rPr>
                <w:rFonts w:ascii="Arial Narrow" w:hAnsi="Arial Narrow" w:cs="Times New Roman"/>
                <w:b/>
              </w:rPr>
              <w:t>Rezultat</w:t>
            </w:r>
          </w:p>
        </w:tc>
      </w:tr>
      <w:tr w:rsidR="009232D9" w:rsidRPr="00504DA7" w:rsidTr="009232D9">
        <w:tc>
          <w:tcPr>
            <w:tcW w:w="532" w:type="dxa"/>
            <w:vMerge/>
            <w:tcBorders>
              <w:top w:val="double" w:sz="4" w:space="0" w:color="auto"/>
              <w:bottom w:val="double" w:sz="4" w:space="0" w:color="auto"/>
              <w:right w:val="double" w:sz="4"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b/>
              </w:rPr>
            </w:pPr>
          </w:p>
        </w:tc>
        <w:tc>
          <w:tcPr>
            <w:tcW w:w="2978" w:type="dxa"/>
            <w:gridSpan w:val="3"/>
            <w:vMerge/>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b/>
              </w:rPr>
            </w:pPr>
          </w:p>
        </w:tc>
        <w:tc>
          <w:tcPr>
            <w:tcW w:w="1628"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b/>
              </w:rPr>
            </w:pPr>
            <w:r w:rsidRPr="00504DA7">
              <w:rPr>
                <w:rFonts w:ascii="Arial Narrow" w:hAnsi="Arial Narrow" w:cs="Times New Roman"/>
                <w:b/>
              </w:rPr>
              <w:t>Wskaźnik produktu</w:t>
            </w:r>
          </w:p>
        </w:tc>
        <w:tc>
          <w:tcPr>
            <w:tcW w:w="1062"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b/>
              </w:rPr>
            </w:pPr>
            <w:r w:rsidRPr="00504DA7">
              <w:rPr>
                <w:rFonts w:ascii="Arial Narrow" w:hAnsi="Arial Narrow" w:cs="Times New Roman"/>
                <w:b/>
              </w:rPr>
              <w:t>Wartość docelowa</w:t>
            </w:r>
          </w:p>
        </w:tc>
        <w:tc>
          <w:tcPr>
            <w:tcW w:w="2026"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b/>
              </w:rPr>
            </w:pPr>
            <w:r w:rsidRPr="00504DA7">
              <w:rPr>
                <w:rFonts w:ascii="Arial Narrow" w:hAnsi="Arial Narrow" w:cs="Times New Roman"/>
                <w:b/>
              </w:rPr>
              <w:t>Wskaźnik rezultatu</w:t>
            </w:r>
          </w:p>
        </w:tc>
        <w:tc>
          <w:tcPr>
            <w:tcW w:w="1062" w:type="dxa"/>
            <w:tcBorders>
              <w:top w:val="double" w:sz="4" w:space="0" w:color="auto"/>
              <w:left w:val="double" w:sz="4" w:space="0" w:color="auto"/>
              <w:bottom w:val="double" w:sz="4"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b/>
              </w:rPr>
            </w:pPr>
            <w:r w:rsidRPr="00504DA7">
              <w:rPr>
                <w:rFonts w:ascii="Arial Narrow" w:hAnsi="Arial Narrow" w:cs="Times New Roman"/>
                <w:b/>
              </w:rPr>
              <w:t>Wartość docelowa</w:t>
            </w:r>
          </w:p>
        </w:tc>
      </w:tr>
      <w:tr w:rsidR="009232D9" w:rsidRPr="00504DA7" w:rsidTr="009232D9">
        <w:tc>
          <w:tcPr>
            <w:tcW w:w="532" w:type="dxa"/>
            <w:vMerge w:val="restart"/>
            <w:tcBorders>
              <w:top w:val="double" w:sz="4" w:space="0" w:color="auto"/>
              <w:bottom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1</w:t>
            </w:r>
          </w:p>
        </w:tc>
        <w:tc>
          <w:tcPr>
            <w:tcW w:w="2978" w:type="dxa"/>
            <w:gridSpan w:val="3"/>
            <w:vMerge w:val="restart"/>
            <w:tcBorders>
              <w:top w:val="double" w:sz="4" w:space="0" w:color="auto"/>
              <w:bottom w:val="single" w:sz="6" w:space="0" w:color="auto"/>
              <w:right w:val="double" w:sz="4"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 xml:space="preserve">Strona internetowa LGD i profil na portalu społecznościowym </w:t>
            </w:r>
            <w:proofErr w:type="spellStart"/>
            <w:r w:rsidRPr="00504DA7">
              <w:rPr>
                <w:rFonts w:ascii="Arial Narrow" w:hAnsi="Arial Narrow" w:cs="Times New Roman"/>
              </w:rPr>
              <w:lastRenderedPageBreak/>
              <w:t>Facebook</w:t>
            </w:r>
            <w:proofErr w:type="spellEnd"/>
          </w:p>
        </w:tc>
        <w:tc>
          <w:tcPr>
            <w:tcW w:w="1628" w:type="dxa"/>
            <w:tcBorders>
              <w:top w:val="double" w:sz="4" w:space="0" w:color="auto"/>
              <w:left w:val="double" w:sz="4" w:space="0" w:color="auto"/>
              <w:bottom w:val="single" w:sz="4" w:space="0" w:color="auto"/>
            </w:tcBorders>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lastRenderedPageBreak/>
              <w:t>Działająca strona</w:t>
            </w:r>
          </w:p>
        </w:tc>
        <w:tc>
          <w:tcPr>
            <w:tcW w:w="1062" w:type="dxa"/>
            <w:tcBorders>
              <w:top w:val="double" w:sz="4" w:space="0" w:color="auto"/>
              <w:bottom w:val="single" w:sz="4" w:space="0" w:color="auto"/>
            </w:tcBorders>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1</w:t>
            </w:r>
          </w:p>
        </w:tc>
        <w:tc>
          <w:tcPr>
            <w:tcW w:w="2026" w:type="dxa"/>
            <w:tcBorders>
              <w:top w:val="double" w:sz="4" w:space="0" w:color="auto"/>
              <w:bottom w:val="single" w:sz="4" w:space="0" w:color="auto"/>
            </w:tcBorders>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Liczba odwiedzin</w:t>
            </w:r>
          </w:p>
        </w:tc>
        <w:tc>
          <w:tcPr>
            <w:tcW w:w="1062" w:type="dxa"/>
            <w:tcBorders>
              <w:top w:val="double" w:sz="4" w:space="0" w:color="auto"/>
              <w:bottom w:val="single" w:sz="4" w:space="0" w:color="auto"/>
            </w:tcBorders>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10 000</w:t>
            </w:r>
          </w:p>
        </w:tc>
      </w:tr>
      <w:tr w:rsidR="009232D9" w:rsidRPr="00504DA7" w:rsidTr="009232D9">
        <w:tc>
          <w:tcPr>
            <w:tcW w:w="532" w:type="dxa"/>
            <w:vMerge/>
            <w:tcBorders>
              <w:top w:val="single" w:sz="6" w:space="0" w:color="auto"/>
              <w:bottom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p>
        </w:tc>
        <w:tc>
          <w:tcPr>
            <w:tcW w:w="2978" w:type="dxa"/>
            <w:gridSpan w:val="3"/>
            <w:vMerge/>
            <w:tcBorders>
              <w:top w:val="single" w:sz="6" w:space="0" w:color="auto"/>
              <w:bottom w:val="single" w:sz="6" w:space="0" w:color="auto"/>
              <w:right w:val="double" w:sz="4"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p>
        </w:tc>
        <w:tc>
          <w:tcPr>
            <w:tcW w:w="1628" w:type="dxa"/>
            <w:tcBorders>
              <w:top w:val="single" w:sz="4" w:space="0" w:color="auto"/>
              <w:left w:val="double" w:sz="4" w:space="0" w:color="auto"/>
              <w:bottom w:val="single" w:sz="6" w:space="0" w:color="auto"/>
            </w:tcBorders>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Działający profil</w:t>
            </w:r>
          </w:p>
        </w:tc>
        <w:tc>
          <w:tcPr>
            <w:tcW w:w="1062" w:type="dxa"/>
            <w:tcBorders>
              <w:top w:val="single" w:sz="4" w:space="0" w:color="auto"/>
              <w:bottom w:val="single" w:sz="6" w:space="0" w:color="auto"/>
            </w:tcBorders>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1</w:t>
            </w:r>
          </w:p>
        </w:tc>
        <w:tc>
          <w:tcPr>
            <w:tcW w:w="2026" w:type="dxa"/>
            <w:tcBorders>
              <w:top w:val="single" w:sz="4" w:space="0" w:color="auto"/>
              <w:bottom w:val="single" w:sz="6" w:space="0" w:color="auto"/>
            </w:tcBorders>
            <w:shd w:val="clear" w:color="auto" w:fill="D9D9D9" w:themeFill="background1" w:themeFillShade="D9"/>
            <w:vAlign w:val="center"/>
          </w:tcPr>
          <w:p w:rsidR="009232D9" w:rsidRPr="00504DA7" w:rsidRDefault="009232D9" w:rsidP="009232D9">
            <w:pPr>
              <w:autoSpaceDE w:val="0"/>
              <w:autoSpaceDN w:val="0"/>
              <w:adjustRightInd w:val="0"/>
              <w:rPr>
                <w:rFonts w:ascii="Arial Narrow" w:hAnsi="Arial Narrow" w:cs="Times New Roman"/>
              </w:rPr>
            </w:pPr>
          </w:p>
        </w:tc>
        <w:tc>
          <w:tcPr>
            <w:tcW w:w="1062" w:type="dxa"/>
            <w:tcBorders>
              <w:top w:val="single" w:sz="4" w:space="0" w:color="auto"/>
              <w:bottom w:val="single" w:sz="6" w:space="0" w:color="auto"/>
            </w:tcBorders>
            <w:shd w:val="clear" w:color="auto" w:fill="D9D9D9" w:themeFill="background1" w:themeFillShade="D9"/>
            <w:vAlign w:val="center"/>
          </w:tcPr>
          <w:p w:rsidR="009232D9" w:rsidRPr="00504DA7" w:rsidRDefault="009232D9" w:rsidP="009232D9">
            <w:pPr>
              <w:autoSpaceDE w:val="0"/>
              <w:autoSpaceDN w:val="0"/>
              <w:adjustRightInd w:val="0"/>
              <w:jc w:val="center"/>
              <w:rPr>
                <w:rFonts w:ascii="Arial Narrow" w:hAnsi="Arial Narrow" w:cs="Times New Roman"/>
              </w:rPr>
            </w:pPr>
          </w:p>
        </w:tc>
      </w:tr>
      <w:tr w:rsidR="009232D9" w:rsidRPr="00504DA7" w:rsidTr="009232D9">
        <w:tc>
          <w:tcPr>
            <w:tcW w:w="532" w:type="dxa"/>
            <w:vMerge w:val="restart"/>
            <w:tcBorders>
              <w:top w:val="single" w:sz="6" w:space="0" w:color="auto"/>
              <w:bottom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lastRenderedPageBreak/>
              <w:t>2</w:t>
            </w:r>
          </w:p>
        </w:tc>
        <w:tc>
          <w:tcPr>
            <w:tcW w:w="1371" w:type="dxa"/>
            <w:vMerge w:val="restart"/>
            <w:tcBorders>
              <w:top w:val="single" w:sz="6" w:space="0" w:color="auto"/>
              <w:bottom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Szkolenia</w:t>
            </w: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dla potencjalnych beneficjentów</w:t>
            </w:r>
          </w:p>
        </w:tc>
        <w:tc>
          <w:tcPr>
            <w:tcW w:w="1628" w:type="dxa"/>
            <w:tcBorders>
              <w:top w:val="single" w:sz="6" w:space="0" w:color="auto"/>
              <w:left w:val="double" w:sz="4" w:space="0" w:color="auto"/>
            </w:tcBorders>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Liczba szkoleń</w:t>
            </w:r>
          </w:p>
        </w:tc>
        <w:tc>
          <w:tcPr>
            <w:tcW w:w="1062" w:type="dxa"/>
            <w:tcBorders>
              <w:top w:val="single" w:sz="6" w:space="0" w:color="auto"/>
            </w:tcBorders>
            <w:vAlign w:val="center"/>
          </w:tcPr>
          <w:p w:rsidR="009232D9" w:rsidRPr="00504DA7" w:rsidRDefault="009232D9" w:rsidP="009232D9">
            <w:pPr>
              <w:autoSpaceDE w:val="0"/>
              <w:autoSpaceDN w:val="0"/>
              <w:adjustRightInd w:val="0"/>
              <w:jc w:val="center"/>
              <w:rPr>
                <w:rFonts w:ascii="Arial Narrow" w:hAnsi="Arial Narrow" w:cs="Times New Roman"/>
              </w:rPr>
            </w:pPr>
            <w:r>
              <w:rPr>
                <w:rFonts w:ascii="Arial Narrow" w:hAnsi="Arial Narrow" w:cs="Times New Roman"/>
              </w:rPr>
              <w:t>8</w:t>
            </w:r>
          </w:p>
        </w:tc>
        <w:tc>
          <w:tcPr>
            <w:tcW w:w="2026" w:type="dxa"/>
            <w:tcBorders>
              <w:top w:val="single" w:sz="6" w:space="0" w:color="auto"/>
            </w:tcBorders>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Liczba uczestników</w:t>
            </w:r>
          </w:p>
        </w:tc>
        <w:tc>
          <w:tcPr>
            <w:tcW w:w="1062" w:type="dxa"/>
            <w:tcBorders>
              <w:top w:val="single" w:sz="6" w:space="0" w:color="auto"/>
            </w:tcBorders>
            <w:vAlign w:val="center"/>
          </w:tcPr>
          <w:p w:rsidR="009232D9" w:rsidRPr="00504DA7" w:rsidRDefault="009232D9" w:rsidP="009232D9">
            <w:pPr>
              <w:autoSpaceDE w:val="0"/>
              <w:autoSpaceDN w:val="0"/>
              <w:adjustRightInd w:val="0"/>
              <w:jc w:val="center"/>
              <w:rPr>
                <w:rFonts w:ascii="Arial Narrow" w:hAnsi="Arial Narrow" w:cs="Times New Roman"/>
              </w:rPr>
            </w:pPr>
            <w:r>
              <w:rPr>
                <w:rFonts w:ascii="Arial Narrow" w:hAnsi="Arial Narrow" w:cs="Times New Roman"/>
              </w:rPr>
              <w:t>8</w:t>
            </w:r>
            <w:r w:rsidRPr="00504DA7">
              <w:rPr>
                <w:rFonts w:ascii="Arial Narrow" w:hAnsi="Arial Narrow" w:cs="Times New Roman"/>
              </w:rPr>
              <w:t>0</w:t>
            </w:r>
          </w:p>
        </w:tc>
      </w:tr>
      <w:tr w:rsidR="009232D9" w:rsidRPr="00504DA7" w:rsidTr="009232D9">
        <w:tc>
          <w:tcPr>
            <w:tcW w:w="532" w:type="dxa"/>
            <w:vMerge/>
            <w:tcBorders>
              <w:top w:val="single" w:sz="6" w:space="0" w:color="auto"/>
              <w:bottom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dla beneficjentów</w:t>
            </w:r>
          </w:p>
        </w:tc>
        <w:tc>
          <w:tcPr>
            <w:tcW w:w="1628" w:type="dxa"/>
            <w:tcBorders>
              <w:left w:val="double" w:sz="4" w:space="0" w:color="auto"/>
            </w:tcBorders>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Liczba szkoleń</w:t>
            </w:r>
          </w:p>
        </w:tc>
        <w:tc>
          <w:tcPr>
            <w:tcW w:w="1062" w:type="dxa"/>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7</w:t>
            </w:r>
          </w:p>
        </w:tc>
        <w:tc>
          <w:tcPr>
            <w:tcW w:w="2026" w:type="dxa"/>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Liczba uczestników</w:t>
            </w:r>
          </w:p>
        </w:tc>
        <w:tc>
          <w:tcPr>
            <w:tcW w:w="1062" w:type="dxa"/>
            <w:vAlign w:val="center"/>
          </w:tcPr>
          <w:p w:rsidR="009232D9" w:rsidRPr="00504DA7" w:rsidRDefault="009232D9" w:rsidP="009232D9">
            <w:pPr>
              <w:autoSpaceDE w:val="0"/>
              <w:autoSpaceDN w:val="0"/>
              <w:adjustRightInd w:val="0"/>
              <w:jc w:val="center"/>
              <w:rPr>
                <w:rFonts w:ascii="Arial Narrow" w:hAnsi="Arial Narrow" w:cs="Times New Roman"/>
              </w:rPr>
            </w:pPr>
            <w:r>
              <w:rPr>
                <w:rFonts w:ascii="Arial Narrow" w:hAnsi="Arial Narrow" w:cs="Times New Roman"/>
              </w:rPr>
              <w:t>6</w:t>
            </w:r>
            <w:r w:rsidRPr="00504DA7">
              <w:rPr>
                <w:rFonts w:ascii="Arial Narrow" w:hAnsi="Arial Narrow" w:cs="Times New Roman"/>
              </w:rPr>
              <w:t>0</w:t>
            </w:r>
          </w:p>
        </w:tc>
      </w:tr>
      <w:tr w:rsidR="009232D9" w:rsidRPr="00504DA7" w:rsidTr="009232D9">
        <w:tc>
          <w:tcPr>
            <w:tcW w:w="532" w:type="dxa"/>
            <w:tcBorders>
              <w:top w:val="single" w:sz="6" w:space="0" w:color="auto"/>
              <w:bottom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3</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Wyjazdy studyjne</w:t>
            </w:r>
          </w:p>
        </w:tc>
        <w:tc>
          <w:tcPr>
            <w:tcW w:w="1628" w:type="dxa"/>
            <w:tcBorders>
              <w:left w:val="double" w:sz="4" w:space="0" w:color="auto"/>
            </w:tcBorders>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Liczba wyjazdów</w:t>
            </w:r>
          </w:p>
        </w:tc>
        <w:tc>
          <w:tcPr>
            <w:tcW w:w="1062" w:type="dxa"/>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3</w:t>
            </w:r>
          </w:p>
        </w:tc>
        <w:tc>
          <w:tcPr>
            <w:tcW w:w="2026" w:type="dxa"/>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Liczba uczestników</w:t>
            </w:r>
          </w:p>
        </w:tc>
        <w:tc>
          <w:tcPr>
            <w:tcW w:w="1062" w:type="dxa"/>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45</w:t>
            </w:r>
          </w:p>
        </w:tc>
      </w:tr>
      <w:tr w:rsidR="009232D9" w:rsidRPr="00504DA7" w:rsidTr="009232D9">
        <w:tc>
          <w:tcPr>
            <w:tcW w:w="532" w:type="dxa"/>
            <w:tcBorders>
              <w:top w:val="single" w:sz="6" w:space="0" w:color="auto"/>
              <w:bottom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4</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 xml:space="preserve">Spotkania informacyjno – konsultacyjne </w:t>
            </w:r>
          </w:p>
        </w:tc>
        <w:tc>
          <w:tcPr>
            <w:tcW w:w="1628" w:type="dxa"/>
            <w:tcBorders>
              <w:left w:val="double" w:sz="4" w:space="0" w:color="auto"/>
            </w:tcBorders>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Liczba spotkań</w:t>
            </w:r>
          </w:p>
        </w:tc>
        <w:tc>
          <w:tcPr>
            <w:tcW w:w="1062" w:type="dxa"/>
            <w:vAlign w:val="center"/>
          </w:tcPr>
          <w:p w:rsidR="009232D9" w:rsidRPr="00504DA7" w:rsidRDefault="009232D9" w:rsidP="009232D9">
            <w:pPr>
              <w:autoSpaceDE w:val="0"/>
              <w:autoSpaceDN w:val="0"/>
              <w:adjustRightInd w:val="0"/>
              <w:jc w:val="center"/>
              <w:rPr>
                <w:rFonts w:ascii="Arial Narrow" w:hAnsi="Arial Narrow" w:cs="Times New Roman"/>
              </w:rPr>
            </w:pPr>
            <w:r>
              <w:rPr>
                <w:rFonts w:ascii="Arial Narrow" w:hAnsi="Arial Narrow" w:cs="Times New Roman"/>
              </w:rPr>
              <w:t>6</w:t>
            </w:r>
          </w:p>
        </w:tc>
        <w:tc>
          <w:tcPr>
            <w:tcW w:w="2026" w:type="dxa"/>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Liczba uczestników</w:t>
            </w:r>
          </w:p>
        </w:tc>
        <w:tc>
          <w:tcPr>
            <w:tcW w:w="1062" w:type="dxa"/>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1</w:t>
            </w:r>
            <w:r>
              <w:rPr>
                <w:rFonts w:ascii="Arial Narrow" w:hAnsi="Arial Narrow" w:cs="Times New Roman"/>
              </w:rPr>
              <w:t>0</w:t>
            </w:r>
            <w:r w:rsidRPr="00504DA7">
              <w:rPr>
                <w:rFonts w:ascii="Arial Narrow" w:hAnsi="Arial Narrow" w:cs="Times New Roman"/>
              </w:rPr>
              <w:t>0</w:t>
            </w:r>
          </w:p>
        </w:tc>
      </w:tr>
      <w:tr w:rsidR="009232D9" w:rsidRPr="00504DA7" w:rsidTr="009232D9">
        <w:tc>
          <w:tcPr>
            <w:tcW w:w="532" w:type="dxa"/>
            <w:vMerge w:val="restart"/>
            <w:tcBorders>
              <w:top w:val="single" w:sz="6" w:space="0" w:color="auto"/>
              <w:bottom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5</w:t>
            </w:r>
          </w:p>
        </w:tc>
        <w:tc>
          <w:tcPr>
            <w:tcW w:w="1371" w:type="dxa"/>
            <w:vMerge w:val="restart"/>
            <w:tcBorders>
              <w:top w:val="single" w:sz="6" w:space="0" w:color="auto"/>
              <w:bottom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 xml:space="preserve">Materiały informacyjno – promocyjne </w:t>
            </w: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 xml:space="preserve">Biuletyny </w:t>
            </w:r>
          </w:p>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(3 opracowane biuletyny)</w:t>
            </w:r>
          </w:p>
        </w:tc>
        <w:tc>
          <w:tcPr>
            <w:tcW w:w="1628" w:type="dxa"/>
            <w:tcBorders>
              <w:left w:val="double" w:sz="4" w:space="0" w:color="auto"/>
            </w:tcBorders>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Nakład</w:t>
            </w:r>
          </w:p>
        </w:tc>
        <w:tc>
          <w:tcPr>
            <w:tcW w:w="1062" w:type="dxa"/>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3 000</w:t>
            </w:r>
          </w:p>
        </w:tc>
        <w:tc>
          <w:tcPr>
            <w:tcW w:w="2026" w:type="dxa"/>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Liczba rozpowszechnionych egzemplarzy</w:t>
            </w:r>
          </w:p>
        </w:tc>
        <w:tc>
          <w:tcPr>
            <w:tcW w:w="1062" w:type="dxa"/>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3 000</w:t>
            </w:r>
          </w:p>
        </w:tc>
      </w:tr>
      <w:tr w:rsidR="009232D9" w:rsidRPr="00504DA7" w:rsidTr="009232D9">
        <w:tc>
          <w:tcPr>
            <w:tcW w:w="532" w:type="dxa"/>
            <w:vMerge/>
            <w:tcBorders>
              <w:top w:val="single" w:sz="6" w:space="0" w:color="auto"/>
              <w:bottom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 xml:space="preserve">Ulotki </w:t>
            </w:r>
          </w:p>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(7 opracowanych ulotek)</w:t>
            </w:r>
          </w:p>
        </w:tc>
        <w:tc>
          <w:tcPr>
            <w:tcW w:w="1628" w:type="dxa"/>
            <w:tcBorders>
              <w:left w:val="double" w:sz="4" w:space="0" w:color="auto"/>
            </w:tcBorders>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Nakład</w:t>
            </w:r>
          </w:p>
        </w:tc>
        <w:tc>
          <w:tcPr>
            <w:tcW w:w="1062" w:type="dxa"/>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5 600</w:t>
            </w:r>
          </w:p>
        </w:tc>
        <w:tc>
          <w:tcPr>
            <w:tcW w:w="2026" w:type="dxa"/>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Liczba rozpowszechnionych egzemplarzy</w:t>
            </w:r>
          </w:p>
        </w:tc>
        <w:tc>
          <w:tcPr>
            <w:tcW w:w="1062" w:type="dxa"/>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5 600</w:t>
            </w:r>
          </w:p>
        </w:tc>
      </w:tr>
      <w:tr w:rsidR="009232D9" w:rsidRPr="00504DA7" w:rsidTr="009232D9">
        <w:tc>
          <w:tcPr>
            <w:tcW w:w="532" w:type="dxa"/>
            <w:vMerge/>
            <w:tcBorders>
              <w:top w:val="single" w:sz="6" w:space="0" w:color="auto"/>
              <w:bottom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Publikacje</w:t>
            </w:r>
          </w:p>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(1 opracowana publikacja)</w:t>
            </w:r>
          </w:p>
        </w:tc>
        <w:tc>
          <w:tcPr>
            <w:tcW w:w="1628" w:type="dxa"/>
            <w:tcBorders>
              <w:left w:val="double" w:sz="4" w:space="0" w:color="auto"/>
            </w:tcBorders>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Nakład</w:t>
            </w:r>
          </w:p>
        </w:tc>
        <w:tc>
          <w:tcPr>
            <w:tcW w:w="1062" w:type="dxa"/>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1 000</w:t>
            </w:r>
          </w:p>
        </w:tc>
        <w:tc>
          <w:tcPr>
            <w:tcW w:w="2026" w:type="dxa"/>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Liczba rozpowszechnionych egzemplarzy</w:t>
            </w:r>
          </w:p>
        </w:tc>
        <w:tc>
          <w:tcPr>
            <w:tcW w:w="1062" w:type="dxa"/>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1 000</w:t>
            </w:r>
          </w:p>
        </w:tc>
      </w:tr>
      <w:tr w:rsidR="009232D9" w:rsidRPr="00504DA7" w:rsidTr="009232D9">
        <w:tc>
          <w:tcPr>
            <w:tcW w:w="532" w:type="dxa"/>
            <w:vMerge w:val="restart"/>
            <w:tcBorders>
              <w:top w:val="single" w:sz="6" w:space="0" w:color="auto"/>
              <w:bottom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6</w:t>
            </w:r>
          </w:p>
        </w:tc>
        <w:tc>
          <w:tcPr>
            <w:tcW w:w="1388" w:type="dxa"/>
            <w:gridSpan w:val="2"/>
            <w:vMerge w:val="restart"/>
            <w:tcBorders>
              <w:top w:val="single" w:sz="6" w:space="0" w:color="auto"/>
              <w:bottom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Prasa lokalna / regionalna</w:t>
            </w: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ogłoszenia o naborze wniosków</w:t>
            </w:r>
          </w:p>
        </w:tc>
        <w:tc>
          <w:tcPr>
            <w:tcW w:w="1628" w:type="dxa"/>
            <w:tcBorders>
              <w:left w:val="double" w:sz="4" w:space="0" w:color="auto"/>
            </w:tcBorders>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Liczba informacji o naborze wniosków</w:t>
            </w:r>
          </w:p>
        </w:tc>
        <w:tc>
          <w:tcPr>
            <w:tcW w:w="1062" w:type="dxa"/>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7</w:t>
            </w:r>
          </w:p>
        </w:tc>
        <w:tc>
          <w:tcPr>
            <w:tcW w:w="2026" w:type="dxa"/>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Liczba wniosków projektowych złożonych do LGD</w:t>
            </w:r>
          </w:p>
        </w:tc>
        <w:tc>
          <w:tcPr>
            <w:tcW w:w="1062" w:type="dxa"/>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70</w:t>
            </w:r>
          </w:p>
        </w:tc>
      </w:tr>
      <w:tr w:rsidR="009232D9" w:rsidRPr="00504DA7" w:rsidTr="009232D9">
        <w:tc>
          <w:tcPr>
            <w:tcW w:w="532" w:type="dxa"/>
            <w:vMerge/>
            <w:tcBorders>
              <w:top w:val="single" w:sz="6" w:space="0" w:color="auto"/>
              <w:bottom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p>
        </w:tc>
        <w:tc>
          <w:tcPr>
            <w:tcW w:w="1388" w:type="dxa"/>
            <w:gridSpan w:val="2"/>
            <w:vMerge/>
            <w:tcBorders>
              <w:top w:val="single" w:sz="6" w:space="0" w:color="auto"/>
              <w:bottom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artykuły informacyjno – promocyjne</w:t>
            </w:r>
          </w:p>
        </w:tc>
        <w:tc>
          <w:tcPr>
            <w:tcW w:w="1628" w:type="dxa"/>
            <w:tcBorders>
              <w:left w:val="double" w:sz="4" w:space="0" w:color="auto"/>
            </w:tcBorders>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 xml:space="preserve">Liczba opublikowanych artykułów informacyjno – promocyjnych </w:t>
            </w:r>
          </w:p>
        </w:tc>
        <w:tc>
          <w:tcPr>
            <w:tcW w:w="1062" w:type="dxa"/>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6</w:t>
            </w:r>
          </w:p>
        </w:tc>
        <w:tc>
          <w:tcPr>
            <w:tcW w:w="2026" w:type="dxa"/>
            <w:shd w:val="clear" w:color="auto" w:fill="D9D9D9" w:themeFill="background1" w:themeFillShade="D9"/>
            <w:vAlign w:val="center"/>
          </w:tcPr>
          <w:p w:rsidR="009232D9" w:rsidRPr="00504DA7" w:rsidRDefault="009232D9" w:rsidP="009232D9">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9232D9" w:rsidRPr="00504DA7" w:rsidRDefault="009232D9" w:rsidP="009232D9">
            <w:pPr>
              <w:autoSpaceDE w:val="0"/>
              <w:autoSpaceDN w:val="0"/>
              <w:adjustRightInd w:val="0"/>
              <w:jc w:val="center"/>
              <w:rPr>
                <w:rFonts w:ascii="Arial Narrow" w:hAnsi="Arial Narrow" w:cs="Times New Roman"/>
              </w:rPr>
            </w:pPr>
          </w:p>
        </w:tc>
      </w:tr>
      <w:tr w:rsidR="009232D9" w:rsidRPr="00504DA7" w:rsidTr="009232D9">
        <w:tc>
          <w:tcPr>
            <w:tcW w:w="532" w:type="dxa"/>
            <w:vMerge w:val="restart"/>
            <w:tcBorders>
              <w:top w:val="single" w:sz="6" w:space="0" w:color="auto"/>
              <w:bottom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7</w:t>
            </w:r>
          </w:p>
        </w:tc>
        <w:tc>
          <w:tcPr>
            <w:tcW w:w="1388" w:type="dxa"/>
            <w:gridSpan w:val="2"/>
            <w:vMerge w:val="restart"/>
            <w:tcBorders>
              <w:top w:val="single" w:sz="6" w:space="0" w:color="auto"/>
              <w:bottom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Bezpośrednie konsultacje</w:t>
            </w: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z potencjalnymi beneficjentami</w:t>
            </w:r>
          </w:p>
        </w:tc>
        <w:tc>
          <w:tcPr>
            <w:tcW w:w="1628" w:type="dxa"/>
            <w:tcBorders>
              <w:left w:val="double" w:sz="4" w:space="0" w:color="auto"/>
            </w:tcBorders>
            <w:shd w:val="clear" w:color="auto" w:fill="D9D9D9" w:themeFill="background1" w:themeFillShade="D9"/>
            <w:vAlign w:val="center"/>
          </w:tcPr>
          <w:p w:rsidR="009232D9" w:rsidRPr="00504DA7" w:rsidRDefault="009232D9" w:rsidP="009232D9">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9232D9" w:rsidRPr="00504DA7" w:rsidRDefault="009232D9" w:rsidP="009232D9">
            <w:pPr>
              <w:autoSpaceDE w:val="0"/>
              <w:autoSpaceDN w:val="0"/>
              <w:adjustRightInd w:val="0"/>
              <w:jc w:val="center"/>
              <w:rPr>
                <w:rFonts w:ascii="Arial Narrow" w:hAnsi="Arial Narrow" w:cs="Times New Roman"/>
              </w:rPr>
            </w:pPr>
          </w:p>
        </w:tc>
        <w:tc>
          <w:tcPr>
            <w:tcW w:w="2026" w:type="dxa"/>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Liczba uczestników doradztwa</w:t>
            </w:r>
          </w:p>
        </w:tc>
        <w:tc>
          <w:tcPr>
            <w:tcW w:w="1062" w:type="dxa"/>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500</w:t>
            </w:r>
          </w:p>
        </w:tc>
      </w:tr>
      <w:tr w:rsidR="009232D9" w:rsidRPr="00504DA7" w:rsidTr="009232D9">
        <w:tc>
          <w:tcPr>
            <w:tcW w:w="532" w:type="dxa"/>
            <w:vMerge/>
            <w:tcBorders>
              <w:top w:val="single" w:sz="6" w:space="0" w:color="auto"/>
              <w:bottom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p>
        </w:tc>
        <w:tc>
          <w:tcPr>
            <w:tcW w:w="1388" w:type="dxa"/>
            <w:gridSpan w:val="2"/>
            <w:vMerge/>
            <w:tcBorders>
              <w:top w:val="single" w:sz="6" w:space="0" w:color="auto"/>
              <w:bottom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9232D9" w:rsidRPr="00504DA7" w:rsidRDefault="009232D9" w:rsidP="009232D9">
            <w:pPr>
              <w:jc w:val="center"/>
              <w:rPr>
                <w:rFonts w:ascii="Arial Narrow" w:hAnsi="Arial Narrow" w:cs="Times New Roman"/>
              </w:rPr>
            </w:pPr>
            <w:r w:rsidRPr="00504DA7">
              <w:rPr>
                <w:rFonts w:ascii="Arial Narrow" w:hAnsi="Arial Narrow" w:cs="Times New Roman"/>
              </w:rPr>
              <w:t>z beneficjentami</w:t>
            </w:r>
          </w:p>
        </w:tc>
        <w:tc>
          <w:tcPr>
            <w:tcW w:w="1628" w:type="dxa"/>
            <w:tcBorders>
              <w:left w:val="double" w:sz="4" w:space="0" w:color="auto"/>
            </w:tcBorders>
            <w:shd w:val="clear" w:color="auto" w:fill="D9D9D9" w:themeFill="background1" w:themeFillShade="D9"/>
            <w:vAlign w:val="center"/>
          </w:tcPr>
          <w:p w:rsidR="009232D9" w:rsidRPr="00504DA7" w:rsidRDefault="009232D9" w:rsidP="009232D9">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9232D9" w:rsidRPr="00504DA7" w:rsidRDefault="009232D9" w:rsidP="009232D9">
            <w:pPr>
              <w:autoSpaceDE w:val="0"/>
              <w:autoSpaceDN w:val="0"/>
              <w:adjustRightInd w:val="0"/>
              <w:jc w:val="center"/>
              <w:rPr>
                <w:rFonts w:ascii="Arial Narrow" w:hAnsi="Arial Narrow" w:cs="Times New Roman"/>
              </w:rPr>
            </w:pPr>
          </w:p>
        </w:tc>
        <w:tc>
          <w:tcPr>
            <w:tcW w:w="2026" w:type="dxa"/>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Liczba uczestników doradztwa</w:t>
            </w:r>
          </w:p>
        </w:tc>
        <w:tc>
          <w:tcPr>
            <w:tcW w:w="1062" w:type="dxa"/>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50</w:t>
            </w:r>
          </w:p>
        </w:tc>
      </w:tr>
      <w:tr w:rsidR="009232D9" w:rsidRPr="00504DA7" w:rsidTr="009232D9">
        <w:tc>
          <w:tcPr>
            <w:tcW w:w="532" w:type="dxa"/>
            <w:tcBorders>
              <w:top w:val="single" w:sz="6" w:space="0" w:color="auto"/>
              <w:bottom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8</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Punkty Informacyjno – Konsultacyjne na lokalnych wydarzeniach kulturalnych</w:t>
            </w:r>
          </w:p>
        </w:tc>
        <w:tc>
          <w:tcPr>
            <w:tcW w:w="1628" w:type="dxa"/>
            <w:tcBorders>
              <w:left w:val="double" w:sz="4" w:space="0" w:color="auto"/>
            </w:tcBorders>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 xml:space="preserve">Liczba zorganizowanych Punktów Informacyjno – Konsultacyjnych </w:t>
            </w:r>
          </w:p>
        </w:tc>
        <w:tc>
          <w:tcPr>
            <w:tcW w:w="1062" w:type="dxa"/>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24</w:t>
            </w:r>
          </w:p>
        </w:tc>
        <w:tc>
          <w:tcPr>
            <w:tcW w:w="2026" w:type="dxa"/>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Liczba osób korzystających z Punktu Informacyjno - Konsultacyjnego</w:t>
            </w:r>
          </w:p>
        </w:tc>
        <w:tc>
          <w:tcPr>
            <w:tcW w:w="1062" w:type="dxa"/>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1 000</w:t>
            </w:r>
          </w:p>
        </w:tc>
      </w:tr>
      <w:tr w:rsidR="009232D9" w:rsidRPr="00504DA7" w:rsidTr="009232D9">
        <w:tc>
          <w:tcPr>
            <w:tcW w:w="532" w:type="dxa"/>
            <w:vMerge w:val="restart"/>
            <w:tcBorders>
              <w:top w:val="single" w:sz="6"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9</w:t>
            </w:r>
          </w:p>
        </w:tc>
        <w:tc>
          <w:tcPr>
            <w:tcW w:w="2978" w:type="dxa"/>
            <w:gridSpan w:val="3"/>
            <w:vMerge w:val="restart"/>
            <w:tcBorders>
              <w:top w:val="single" w:sz="6" w:space="0" w:color="auto"/>
              <w:right w:val="double" w:sz="4"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Kampania informacyjna</w:t>
            </w:r>
          </w:p>
        </w:tc>
        <w:tc>
          <w:tcPr>
            <w:tcW w:w="1628" w:type="dxa"/>
            <w:tcBorders>
              <w:left w:val="double" w:sz="4" w:space="0" w:color="auto"/>
            </w:tcBorders>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Liczba zorganizowanych kampanii</w:t>
            </w:r>
          </w:p>
        </w:tc>
        <w:tc>
          <w:tcPr>
            <w:tcW w:w="1062" w:type="dxa"/>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3</w:t>
            </w:r>
          </w:p>
        </w:tc>
        <w:tc>
          <w:tcPr>
            <w:tcW w:w="2026" w:type="dxa"/>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Liczba rozpowszechnionych gadżetów promocyjnych</w:t>
            </w:r>
          </w:p>
        </w:tc>
        <w:tc>
          <w:tcPr>
            <w:tcW w:w="1062" w:type="dxa"/>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24 000</w:t>
            </w:r>
          </w:p>
        </w:tc>
      </w:tr>
      <w:tr w:rsidR="009232D9" w:rsidRPr="00504DA7" w:rsidTr="009232D9">
        <w:tc>
          <w:tcPr>
            <w:tcW w:w="532" w:type="dxa"/>
            <w:vMerge/>
            <w:tcBorders>
              <w:bottom w:val="double" w:sz="4"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p>
        </w:tc>
        <w:tc>
          <w:tcPr>
            <w:tcW w:w="2978" w:type="dxa"/>
            <w:gridSpan w:val="3"/>
            <w:vMerge/>
            <w:tcBorders>
              <w:bottom w:val="double" w:sz="4" w:space="0" w:color="auto"/>
              <w:right w:val="double" w:sz="4" w:space="0" w:color="auto"/>
            </w:tcBorders>
            <w:shd w:val="clear" w:color="auto" w:fill="C6D9F1" w:themeFill="text2" w:themeFillTint="33"/>
            <w:vAlign w:val="center"/>
          </w:tcPr>
          <w:p w:rsidR="009232D9" w:rsidRPr="00504DA7" w:rsidRDefault="009232D9" w:rsidP="009232D9">
            <w:pPr>
              <w:autoSpaceDE w:val="0"/>
              <w:autoSpaceDN w:val="0"/>
              <w:adjustRightInd w:val="0"/>
              <w:jc w:val="center"/>
              <w:rPr>
                <w:rFonts w:ascii="Arial Narrow" w:hAnsi="Arial Narrow" w:cs="Times New Roman"/>
              </w:rPr>
            </w:pPr>
          </w:p>
        </w:tc>
        <w:tc>
          <w:tcPr>
            <w:tcW w:w="1628" w:type="dxa"/>
            <w:tcBorders>
              <w:left w:val="double" w:sz="4" w:space="0" w:color="auto"/>
            </w:tcBorders>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Liczba zorganizowanych wydarzeń</w:t>
            </w:r>
          </w:p>
        </w:tc>
        <w:tc>
          <w:tcPr>
            <w:tcW w:w="1062" w:type="dxa"/>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1</w:t>
            </w:r>
          </w:p>
        </w:tc>
        <w:tc>
          <w:tcPr>
            <w:tcW w:w="2026" w:type="dxa"/>
            <w:vAlign w:val="center"/>
          </w:tcPr>
          <w:p w:rsidR="009232D9" w:rsidRPr="00504DA7" w:rsidRDefault="009232D9" w:rsidP="009232D9">
            <w:pPr>
              <w:autoSpaceDE w:val="0"/>
              <w:autoSpaceDN w:val="0"/>
              <w:adjustRightInd w:val="0"/>
              <w:rPr>
                <w:rFonts w:ascii="Arial Narrow" w:hAnsi="Arial Narrow" w:cs="Times New Roman"/>
              </w:rPr>
            </w:pPr>
            <w:r w:rsidRPr="00504DA7">
              <w:rPr>
                <w:rFonts w:ascii="Arial Narrow" w:hAnsi="Arial Narrow" w:cs="Times New Roman"/>
              </w:rPr>
              <w:t>Liczba uczestników</w:t>
            </w:r>
          </w:p>
        </w:tc>
        <w:tc>
          <w:tcPr>
            <w:tcW w:w="1062" w:type="dxa"/>
            <w:vAlign w:val="center"/>
          </w:tcPr>
          <w:p w:rsidR="009232D9" w:rsidRPr="00504DA7" w:rsidRDefault="009232D9" w:rsidP="009232D9">
            <w:pPr>
              <w:autoSpaceDE w:val="0"/>
              <w:autoSpaceDN w:val="0"/>
              <w:adjustRightInd w:val="0"/>
              <w:jc w:val="center"/>
              <w:rPr>
                <w:rFonts w:ascii="Arial Narrow" w:hAnsi="Arial Narrow" w:cs="Times New Roman"/>
              </w:rPr>
            </w:pPr>
            <w:r w:rsidRPr="00504DA7">
              <w:rPr>
                <w:rFonts w:ascii="Arial Narrow" w:hAnsi="Arial Narrow" w:cs="Times New Roman"/>
              </w:rPr>
              <w:t>5 000</w:t>
            </w:r>
          </w:p>
        </w:tc>
      </w:tr>
    </w:tbl>
    <w:p w:rsidR="009232D9" w:rsidRDefault="009232D9" w:rsidP="009232D9">
      <w:pPr>
        <w:autoSpaceDE w:val="0"/>
        <w:autoSpaceDN w:val="0"/>
        <w:adjustRightInd w:val="0"/>
        <w:spacing w:line="240" w:lineRule="auto"/>
        <w:jc w:val="both"/>
        <w:rPr>
          <w:rFonts w:ascii="Arial Narrow" w:hAnsi="Arial Narrow" w:cs="Times New Roman"/>
        </w:rPr>
      </w:pPr>
    </w:p>
    <w:p w:rsidR="0032738F" w:rsidRDefault="009232D9" w:rsidP="0032738F">
      <w:pPr>
        <w:autoSpaceDE w:val="0"/>
        <w:autoSpaceDN w:val="0"/>
        <w:adjustRightInd w:val="0"/>
        <w:spacing w:line="240" w:lineRule="auto"/>
        <w:jc w:val="both"/>
        <w:rPr>
          <w:rFonts w:ascii="Arial Narrow" w:hAnsi="Arial Narrow" w:cs="Times New Roman"/>
          <w:b/>
        </w:rPr>
      </w:pPr>
      <w:r w:rsidRPr="00504DA7">
        <w:rPr>
          <w:rFonts w:ascii="Arial Narrow" w:hAnsi="Arial Narrow" w:cs="Times New Roman"/>
        </w:rPr>
        <w:t xml:space="preserve">Z ewaluacji Planu Komunikacji zostanie sporządzony raport, wskazujący stopień realizacji w/w wskaźników przyczyniających się do wdrażania LSR, oraz poziom poparcia społecznego dla działań realizowanych przez LGD. Raport określi tryb korygowania działań informacyjno – promocyjnych i stanie się źródłem do opracowania Panu Komunikacji na lata 2019 – 2022. </w:t>
      </w:r>
    </w:p>
    <w:sectPr w:rsidR="0032738F" w:rsidSect="0032738F">
      <w:pgSz w:w="11906" w:h="16838"/>
      <w:pgMar w:top="851" w:right="851" w:bottom="851" w:left="851" w:header="709" w:footer="709" w:gutter="0"/>
      <w:pgNumType w:start="7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69D1" w:rsidRDefault="005469D1" w:rsidP="00B57702">
      <w:pPr>
        <w:spacing w:line="240" w:lineRule="auto"/>
      </w:pPr>
      <w:r>
        <w:separator/>
      </w:r>
    </w:p>
  </w:endnote>
  <w:endnote w:type="continuationSeparator" w:id="0">
    <w:p w:rsidR="005469D1" w:rsidRDefault="005469D1" w:rsidP="00B5770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NimbusSanL-Regu">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Times">
    <w:panose1 w:val="02020603060405020304"/>
    <w:charset w:val="EE"/>
    <w:family w:val="roman"/>
    <w:pitch w:val="variable"/>
    <w:sig w:usb0="00000007" w:usb1="00000000" w:usb2="00000000" w:usb3="00000000" w:csb0="00000093" w:csb1="00000000"/>
  </w:font>
  <w:font w:name="TimesNewRoman,Bold">
    <w:panose1 w:val="00000000000000000000"/>
    <w:charset w:val="EE"/>
    <w:family w:val="auto"/>
    <w:notTrueType/>
    <w:pitch w:val="default"/>
    <w:sig w:usb0="00000005" w:usb1="00000000" w:usb2="00000000" w:usb3="00000000" w:csb0="00000002"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93777"/>
      <w:docPartObj>
        <w:docPartGallery w:val="Page Numbers (Bottom of Page)"/>
        <w:docPartUnique/>
      </w:docPartObj>
    </w:sdtPr>
    <w:sdtContent>
      <w:p w:rsidR="007729E0" w:rsidRDefault="007729E0">
        <w:pPr>
          <w:pStyle w:val="Stopka"/>
        </w:pPr>
        <w:fldSimple w:instr=" PAGE   \* MERGEFORMAT ">
          <w:r w:rsidR="00D464FC">
            <w:rPr>
              <w:noProof/>
            </w:rPr>
            <w:t>4</w:t>
          </w:r>
        </w:fldSimple>
      </w:p>
    </w:sdtContent>
  </w:sdt>
  <w:p w:rsidR="007729E0" w:rsidRDefault="007729E0">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10415"/>
      <w:docPartObj>
        <w:docPartGallery w:val="Page Numbers (Bottom of Page)"/>
        <w:docPartUnique/>
      </w:docPartObj>
    </w:sdtPr>
    <w:sdtContent>
      <w:p w:rsidR="007729E0" w:rsidRDefault="007729E0">
        <w:pPr>
          <w:pStyle w:val="Stopka"/>
        </w:pPr>
        <w:fldSimple w:instr=" PAGE   \* MERGEFORMAT ">
          <w:r w:rsidR="00D464FC">
            <w:rPr>
              <w:noProof/>
            </w:rPr>
            <w:t>50</w:t>
          </w:r>
        </w:fldSimple>
      </w:p>
    </w:sdtContent>
  </w:sdt>
  <w:p w:rsidR="007729E0" w:rsidRDefault="007729E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69D1" w:rsidRDefault="005469D1" w:rsidP="00B57702">
      <w:pPr>
        <w:spacing w:line="240" w:lineRule="auto"/>
      </w:pPr>
      <w:r>
        <w:separator/>
      </w:r>
    </w:p>
  </w:footnote>
  <w:footnote w:type="continuationSeparator" w:id="0">
    <w:p w:rsidR="005469D1" w:rsidRDefault="005469D1" w:rsidP="00B57702">
      <w:pPr>
        <w:spacing w:line="240" w:lineRule="auto"/>
      </w:pPr>
      <w:r>
        <w:continuationSeparator/>
      </w:r>
    </w:p>
  </w:footnote>
  <w:footnote w:id="1">
    <w:p w:rsidR="007729E0" w:rsidRDefault="007729E0" w:rsidP="001F0DC9">
      <w:pPr>
        <w:pStyle w:val="Tekstprzypisudolnego"/>
        <w:jc w:val="left"/>
      </w:pPr>
      <w:r>
        <w:rPr>
          <w:rStyle w:val="Odwoanieprzypisudolnego"/>
        </w:rPr>
        <w:footnoteRef/>
      </w:r>
      <w:r>
        <w:t xml:space="preserve"> Ewaluacja ex-post z wdrażania Lokalnej Strategii Rozwoju i funkcjonowania Lokalnej Grupy Działania Stowarzyszenie „G5”, Pacanów 2014, str. 53-57 oraz Raport ewaluacyjny BLGD „Słoneczny Lider”, Busko-Zdrój 2014, str. 10-12</w:t>
      </w:r>
    </w:p>
  </w:footnote>
  <w:footnote w:id="2">
    <w:p w:rsidR="007729E0" w:rsidRDefault="007729E0" w:rsidP="00334AED">
      <w:pPr>
        <w:pStyle w:val="Tekstprzypisudolnego"/>
        <w:jc w:val="left"/>
      </w:pPr>
      <w:r>
        <w:rPr>
          <w:rStyle w:val="Odwoanieprzypisudolnego"/>
        </w:rPr>
        <w:footnoteRef/>
      </w:r>
      <w:r>
        <w:t xml:space="preserve"> </w:t>
      </w:r>
      <w:r>
        <w:rPr>
          <w:rFonts w:ascii="Arial Narrow" w:hAnsi="Arial Narrow"/>
        </w:rPr>
        <w:t>Źródło: Najnowsze dostępne dane uzyskane z http://media.ngo.pl/</w:t>
      </w:r>
    </w:p>
  </w:footnote>
  <w:footnote w:id="3">
    <w:p w:rsidR="007729E0" w:rsidRDefault="007729E0" w:rsidP="00334AED">
      <w:pPr>
        <w:pStyle w:val="Tekstprzypisudolnego"/>
        <w:jc w:val="left"/>
      </w:pPr>
      <w:r>
        <w:rPr>
          <w:rStyle w:val="Odwoanieprzypisudolnego"/>
        </w:rPr>
        <w:footnoteRef/>
      </w:r>
      <w:r>
        <w:t xml:space="preserve"> </w:t>
      </w:r>
      <w:r>
        <w:rPr>
          <w:rFonts w:ascii="Arial Narrow" w:hAnsi="Arial Narrow"/>
        </w:rPr>
        <w:t>Program współpracy Powiatu Buskiego z organizacjami pozarządowymi oraz innymi podmiotami prowadzącymi działalność pożytku publicznego w latach 2016- 2020</w:t>
      </w:r>
    </w:p>
  </w:footnote>
  <w:footnote w:id="4">
    <w:p w:rsidR="007729E0" w:rsidRDefault="007729E0" w:rsidP="000344A8">
      <w:pPr>
        <w:pStyle w:val="Tekstprzypisudolnego"/>
        <w:jc w:val="left"/>
      </w:pPr>
      <w:r>
        <w:rPr>
          <w:rStyle w:val="Odwoanieprzypisudolnego"/>
        </w:rPr>
        <w:footnoteRef/>
      </w:r>
      <w:r>
        <w:t xml:space="preserve"> </w:t>
      </w:r>
      <w:r w:rsidRPr="007A7159">
        <w:rPr>
          <w:rFonts w:ascii="Arial Narrow" w:hAnsi="Arial Narrow" w:cs="Times New Roman"/>
        </w:rPr>
        <w:t>Dr hab. Piotr Nowak, mgr Adam Dąbrowski – „Raport z przeprowadzonych warsztatów partycypacyjnych na terenie Stowarzyszenia LGD „Królewskie Ponidzie”, Kraków 2015 r.</w:t>
      </w:r>
      <w:r>
        <w:rPr>
          <w:rFonts w:ascii="Arial Narrow" w:hAnsi="Arial Narrow" w:cs="Times New Roman"/>
        </w:rPr>
        <w:t xml:space="preserve"> str. 25</w:t>
      </w:r>
    </w:p>
  </w:footnote>
  <w:footnote w:id="5">
    <w:p w:rsidR="007729E0" w:rsidRPr="007A7159" w:rsidRDefault="007729E0" w:rsidP="007A7159">
      <w:pPr>
        <w:pStyle w:val="Tekstprzypisudolnego"/>
        <w:jc w:val="left"/>
        <w:rPr>
          <w:rFonts w:ascii="Arial Narrow" w:hAnsi="Arial Narrow"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mgr A. Rogowska – </w:t>
      </w:r>
      <w:proofErr w:type="spellStart"/>
      <w:r w:rsidRPr="007A7159">
        <w:rPr>
          <w:rFonts w:ascii="Arial Narrow" w:hAnsi="Arial Narrow" w:cs="Times New Roman"/>
        </w:rPr>
        <w:t>Niekowal</w:t>
      </w:r>
      <w:proofErr w:type="spellEnd"/>
      <w:r w:rsidRPr="007A7159">
        <w:rPr>
          <w:rFonts w:ascii="Arial Narrow" w:hAnsi="Arial Narrow" w:cs="Times New Roman"/>
        </w:rPr>
        <w:t xml:space="preserve"> „Raport podsumowujący ze spotkań dyskusyjnych prowadzonych dla mieszkańców gminy Busko – Zdrój”, listopad 2014r.</w:t>
      </w:r>
    </w:p>
    <w:p w:rsidR="007729E0" w:rsidRPr="007A7159" w:rsidRDefault="007729E0" w:rsidP="007A7159">
      <w:pPr>
        <w:pStyle w:val="Tekstprzypisudolnego"/>
        <w:jc w:val="left"/>
        <w:rPr>
          <w:rFonts w:ascii="Arial Narrow" w:hAnsi="Arial Narrow" w:cs="Times New Roman"/>
        </w:rPr>
      </w:pPr>
      <w:r w:rsidRPr="007A7159">
        <w:rPr>
          <w:rFonts w:ascii="Arial Narrow" w:hAnsi="Arial Narrow" w:cs="Times New Roman"/>
        </w:rPr>
        <w:t>Lokalna Grupa Działania Stowarzyszenie „G5” – „Ewaluacja ex-post z wdrażania Lokalnej Strategii Rozwoju i funkcjonowania Lokalnej Grupy Działania Sto</w:t>
      </w:r>
      <w:r>
        <w:rPr>
          <w:rFonts w:ascii="Arial Narrow" w:hAnsi="Arial Narrow" w:cs="Times New Roman"/>
        </w:rPr>
        <w:t>warzyszenie „G5”, Pacanów 2014r. str. 52-60.</w:t>
      </w:r>
    </w:p>
  </w:footnote>
  <w:footnote w:id="6">
    <w:p w:rsidR="007729E0" w:rsidRPr="00E13BEB" w:rsidRDefault="007729E0" w:rsidP="007A7159">
      <w:pPr>
        <w:pStyle w:val="Tekstprzypisudolnego"/>
        <w:jc w:val="left"/>
        <w:rPr>
          <w:rFonts w:ascii="Times New Roman" w:hAnsi="Times New Roman"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Dr hab. Piotr Nowak, mgr Adam Dąbrowski – „Raport z przeprowadzonych warsztatów partycypacyjnych na terenie Stowarzyszenia LGD „Królewskie Ponidzie”, Kraków 2015 r.</w:t>
      </w:r>
      <w:r>
        <w:rPr>
          <w:rFonts w:ascii="Arial Narrow" w:hAnsi="Arial Narrow" w:cs="Times New Roman"/>
        </w:rPr>
        <w:t xml:space="preserve"> str. 46-48.</w:t>
      </w:r>
    </w:p>
  </w:footnote>
  <w:footnote w:id="7">
    <w:p w:rsidR="007729E0" w:rsidRPr="008E0A7A" w:rsidRDefault="007729E0" w:rsidP="00B83F10">
      <w:pPr>
        <w:pStyle w:val="Tekstprzypisudolnego"/>
        <w:jc w:val="left"/>
        <w:rPr>
          <w:rFonts w:ascii="Times New Roman" w:hAnsi="Times New Roman" w:cs="Times New Roman"/>
          <w:lang w:val="en-US"/>
        </w:rPr>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Oslo Manual 2005, OECD/</w:t>
      </w:r>
      <w:proofErr w:type="spellStart"/>
      <w:r w:rsidRPr="008E0A7A">
        <w:rPr>
          <w:rFonts w:ascii="Times New Roman" w:hAnsi="Times New Roman" w:cs="Times New Roman"/>
          <w:lang w:val="en-US"/>
        </w:rPr>
        <w:t>Eurostat</w:t>
      </w:r>
      <w:proofErr w:type="spellEnd"/>
    </w:p>
  </w:footnote>
  <w:footnote w:id="8">
    <w:p w:rsidR="007729E0" w:rsidRDefault="007729E0" w:rsidP="00B83F10">
      <w:pPr>
        <w:pStyle w:val="Tekstprzypisudolnego"/>
        <w:jc w:val="left"/>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Dr hab. </w:t>
      </w:r>
      <w:r w:rsidRPr="00135F57">
        <w:rPr>
          <w:rFonts w:ascii="Times New Roman" w:hAnsi="Times New Roman" w:cs="Times New Roman"/>
        </w:rPr>
        <w:t>Piotr Nowak, mgr Adam Dąbrowski – „Raport z przeprowadzonych warsztatów partycypacyjnych na terenie Stowarzyszenia LGD „Królewskie Ponidzie”, Kraków 2015 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1"/>
    <w:multiLevelType w:val="multilevel"/>
    <w:tmpl w:val="00000031"/>
    <w:name w:val="WW8Num49"/>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980"/>
        </w:tabs>
        <w:ind w:left="1980" w:hanging="360"/>
      </w:pPr>
      <w:rPr>
        <w:rFonts w:ascii="Symbol" w:hAnsi="Symbol"/>
      </w:rPr>
    </w:lvl>
    <w:lvl w:ilvl="3">
      <w:numFmt w:val="bullet"/>
      <w:lvlText w:val=""/>
      <w:lvlJc w:val="left"/>
      <w:pPr>
        <w:tabs>
          <w:tab w:val="num" w:pos="2520"/>
        </w:tabs>
        <w:ind w:left="2520" w:hanging="360"/>
      </w:pPr>
      <w:rPr>
        <w:rFonts w:ascii="Symbol" w:hAnsi="Symbol" w:cs="Times New Roman"/>
      </w:r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01B65B09"/>
    <w:multiLevelType w:val="hybridMultilevel"/>
    <w:tmpl w:val="FFB432A2"/>
    <w:lvl w:ilvl="0" w:tplc="D3C82DA4">
      <w:start w:val="1"/>
      <w:numFmt w:val="decimal"/>
      <w:lvlText w:val="%1."/>
      <w:lvlJc w:val="left"/>
      <w:pPr>
        <w:tabs>
          <w:tab w:val="num" w:pos="360"/>
        </w:tabs>
        <w:ind w:left="360" w:hanging="36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06E64538"/>
    <w:multiLevelType w:val="hybridMultilevel"/>
    <w:tmpl w:val="CBBA1C5C"/>
    <w:lvl w:ilvl="0" w:tplc="0415000B">
      <w:start w:val="1"/>
      <w:numFmt w:val="bullet"/>
      <w:lvlText w:val=""/>
      <w:lvlJc w:val="left"/>
      <w:pPr>
        <w:ind w:left="1788" w:hanging="360"/>
      </w:pPr>
      <w:rPr>
        <w:rFonts w:ascii="Wingdings" w:hAnsi="Wingdings"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3">
    <w:nsid w:val="09F7749C"/>
    <w:multiLevelType w:val="hybridMultilevel"/>
    <w:tmpl w:val="A394061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nsid w:val="0BBC5772"/>
    <w:multiLevelType w:val="hybridMultilevel"/>
    <w:tmpl w:val="2BB87F84"/>
    <w:lvl w:ilvl="0" w:tplc="798A0C98">
      <w:start w:val="1"/>
      <w:numFmt w:val="bullet"/>
      <w:lvlText w:val=""/>
      <w:lvlJc w:val="left"/>
      <w:pPr>
        <w:ind w:left="644" w:hanging="360"/>
      </w:pPr>
      <w:rPr>
        <w:rFonts w:ascii="Wingdings" w:hAnsi="Wingdings" w:cs="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D4B194C"/>
    <w:multiLevelType w:val="hybridMultilevel"/>
    <w:tmpl w:val="5E78B0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E2D17AD"/>
    <w:multiLevelType w:val="hybridMultilevel"/>
    <w:tmpl w:val="18B681B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0F206B99"/>
    <w:multiLevelType w:val="hybridMultilevel"/>
    <w:tmpl w:val="9FE24FBE"/>
    <w:lvl w:ilvl="0" w:tplc="04150005">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10541405"/>
    <w:multiLevelType w:val="hybridMultilevel"/>
    <w:tmpl w:val="4C4C56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7322157"/>
    <w:multiLevelType w:val="hybridMultilevel"/>
    <w:tmpl w:val="A02C53C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8B10156"/>
    <w:multiLevelType w:val="hybridMultilevel"/>
    <w:tmpl w:val="E3BAE78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1">
    <w:nsid w:val="1C85589D"/>
    <w:multiLevelType w:val="hybridMultilevel"/>
    <w:tmpl w:val="A97EB044"/>
    <w:lvl w:ilvl="0" w:tplc="21FC0512">
      <w:start w:val="4"/>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1DDA6E94"/>
    <w:multiLevelType w:val="hybridMultilevel"/>
    <w:tmpl w:val="8DE86A1C"/>
    <w:lvl w:ilvl="0" w:tplc="0E8425D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nsid w:val="1E4D3466"/>
    <w:multiLevelType w:val="hybridMultilevel"/>
    <w:tmpl w:val="87F2DD56"/>
    <w:lvl w:ilvl="0" w:tplc="0415000F">
      <w:start w:val="1"/>
      <w:numFmt w:val="decimal"/>
      <w:lvlText w:val="%1."/>
      <w:lvlJc w:val="left"/>
      <w:pPr>
        <w:ind w:left="1110" w:hanging="360"/>
      </w:pPr>
      <w:rPr>
        <w:rFonts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14">
    <w:nsid w:val="1E7A7470"/>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D8678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43244AA"/>
    <w:multiLevelType w:val="hybridMultilevel"/>
    <w:tmpl w:val="FB5A4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65D7328"/>
    <w:multiLevelType w:val="hybridMultilevel"/>
    <w:tmpl w:val="76982E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A5D63FD"/>
    <w:multiLevelType w:val="hybridMultilevel"/>
    <w:tmpl w:val="4F4ED6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CA454CC"/>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F4C2F0E"/>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FE77379"/>
    <w:multiLevelType w:val="hybridMultilevel"/>
    <w:tmpl w:val="9432A5D0"/>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
    <w:nsid w:val="305F662A"/>
    <w:multiLevelType w:val="hybridMultilevel"/>
    <w:tmpl w:val="39280E5C"/>
    <w:lvl w:ilvl="0" w:tplc="04150001">
      <w:start w:val="1"/>
      <w:numFmt w:val="bullet"/>
      <w:lvlText w:val=""/>
      <w:lvlJc w:val="left"/>
      <w:pPr>
        <w:tabs>
          <w:tab w:val="num" w:pos="1140"/>
        </w:tabs>
        <w:ind w:left="1140" w:hanging="360"/>
      </w:pPr>
      <w:rPr>
        <w:rFonts w:ascii="Symbol" w:hAnsi="Symbol" w:hint="default"/>
      </w:rPr>
    </w:lvl>
    <w:lvl w:ilvl="1" w:tplc="04150003" w:tentative="1">
      <w:start w:val="1"/>
      <w:numFmt w:val="bullet"/>
      <w:lvlText w:val="o"/>
      <w:lvlJc w:val="left"/>
      <w:pPr>
        <w:tabs>
          <w:tab w:val="num" w:pos="1860"/>
        </w:tabs>
        <w:ind w:left="1860" w:hanging="360"/>
      </w:pPr>
      <w:rPr>
        <w:rFonts w:ascii="Courier New" w:hAnsi="Courier New" w:cs="Courier New" w:hint="default"/>
      </w:rPr>
    </w:lvl>
    <w:lvl w:ilvl="2" w:tplc="04150005" w:tentative="1">
      <w:start w:val="1"/>
      <w:numFmt w:val="bullet"/>
      <w:lvlText w:val=""/>
      <w:lvlJc w:val="left"/>
      <w:pPr>
        <w:tabs>
          <w:tab w:val="num" w:pos="2580"/>
        </w:tabs>
        <w:ind w:left="2580" w:hanging="360"/>
      </w:pPr>
      <w:rPr>
        <w:rFonts w:ascii="Wingdings" w:hAnsi="Wingdings" w:hint="default"/>
      </w:rPr>
    </w:lvl>
    <w:lvl w:ilvl="3" w:tplc="04150001" w:tentative="1">
      <w:start w:val="1"/>
      <w:numFmt w:val="bullet"/>
      <w:lvlText w:val=""/>
      <w:lvlJc w:val="left"/>
      <w:pPr>
        <w:tabs>
          <w:tab w:val="num" w:pos="3300"/>
        </w:tabs>
        <w:ind w:left="3300" w:hanging="360"/>
      </w:pPr>
      <w:rPr>
        <w:rFonts w:ascii="Symbol" w:hAnsi="Symbol" w:hint="default"/>
      </w:rPr>
    </w:lvl>
    <w:lvl w:ilvl="4" w:tplc="04150003" w:tentative="1">
      <w:start w:val="1"/>
      <w:numFmt w:val="bullet"/>
      <w:lvlText w:val="o"/>
      <w:lvlJc w:val="left"/>
      <w:pPr>
        <w:tabs>
          <w:tab w:val="num" w:pos="4020"/>
        </w:tabs>
        <w:ind w:left="4020" w:hanging="360"/>
      </w:pPr>
      <w:rPr>
        <w:rFonts w:ascii="Courier New" w:hAnsi="Courier New" w:cs="Courier New" w:hint="default"/>
      </w:rPr>
    </w:lvl>
    <w:lvl w:ilvl="5" w:tplc="04150005" w:tentative="1">
      <w:start w:val="1"/>
      <w:numFmt w:val="bullet"/>
      <w:lvlText w:val=""/>
      <w:lvlJc w:val="left"/>
      <w:pPr>
        <w:tabs>
          <w:tab w:val="num" w:pos="4740"/>
        </w:tabs>
        <w:ind w:left="4740" w:hanging="360"/>
      </w:pPr>
      <w:rPr>
        <w:rFonts w:ascii="Wingdings" w:hAnsi="Wingdings" w:hint="default"/>
      </w:rPr>
    </w:lvl>
    <w:lvl w:ilvl="6" w:tplc="04150001" w:tentative="1">
      <w:start w:val="1"/>
      <w:numFmt w:val="bullet"/>
      <w:lvlText w:val=""/>
      <w:lvlJc w:val="left"/>
      <w:pPr>
        <w:tabs>
          <w:tab w:val="num" w:pos="5460"/>
        </w:tabs>
        <w:ind w:left="5460" w:hanging="360"/>
      </w:pPr>
      <w:rPr>
        <w:rFonts w:ascii="Symbol" w:hAnsi="Symbol" w:hint="default"/>
      </w:rPr>
    </w:lvl>
    <w:lvl w:ilvl="7" w:tplc="04150003" w:tentative="1">
      <w:start w:val="1"/>
      <w:numFmt w:val="bullet"/>
      <w:lvlText w:val="o"/>
      <w:lvlJc w:val="left"/>
      <w:pPr>
        <w:tabs>
          <w:tab w:val="num" w:pos="6180"/>
        </w:tabs>
        <w:ind w:left="6180" w:hanging="360"/>
      </w:pPr>
      <w:rPr>
        <w:rFonts w:ascii="Courier New" w:hAnsi="Courier New" w:cs="Courier New" w:hint="default"/>
      </w:rPr>
    </w:lvl>
    <w:lvl w:ilvl="8" w:tplc="04150005" w:tentative="1">
      <w:start w:val="1"/>
      <w:numFmt w:val="bullet"/>
      <w:lvlText w:val=""/>
      <w:lvlJc w:val="left"/>
      <w:pPr>
        <w:tabs>
          <w:tab w:val="num" w:pos="6900"/>
        </w:tabs>
        <w:ind w:left="6900" w:hanging="360"/>
      </w:pPr>
      <w:rPr>
        <w:rFonts w:ascii="Wingdings" w:hAnsi="Wingdings" w:hint="default"/>
      </w:rPr>
    </w:lvl>
  </w:abstractNum>
  <w:abstractNum w:abstractNumId="23">
    <w:nsid w:val="31F54883"/>
    <w:multiLevelType w:val="hybridMultilevel"/>
    <w:tmpl w:val="F2D44E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497313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8294664"/>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AB86157"/>
    <w:multiLevelType w:val="hybridMultilevel"/>
    <w:tmpl w:val="C668290E"/>
    <w:lvl w:ilvl="0" w:tplc="7CEA87EC">
      <w:start w:val="1"/>
      <w:numFmt w:val="decimal"/>
      <w:lvlText w:val="%1."/>
      <w:lvlJc w:val="left"/>
      <w:pPr>
        <w:ind w:left="360" w:hanging="360"/>
      </w:pPr>
      <w:rPr>
        <w:rFonts w:ascii="Arial Narrow" w:eastAsia="Calibri" w:hAnsi="Arial Narrow" w:cs="Arial"/>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3F567E6E"/>
    <w:multiLevelType w:val="hybridMultilevel"/>
    <w:tmpl w:val="20C0DD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1CA128D"/>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8A240E1"/>
    <w:multiLevelType w:val="hybridMultilevel"/>
    <w:tmpl w:val="6CA8E0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B1B0830"/>
    <w:multiLevelType w:val="hybridMultilevel"/>
    <w:tmpl w:val="AF606816"/>
    <w:lvl w:ilvl="0" w:tplc="0415000B">
      <w:start w:val="1"/>
      <w:numFmt w:val="bullet"/>
      <w:lvlText w:val=""/>
      <w:lvlJc w:val="left"/>
      <w:pPr>
        <w:ind w:left="892" w:hanging="360"/>
      </w:pPr>
      <w:rPr>
        <w:rFonts w:ascii="Wingdings" w:hAnsi="Wingdings" w:hint="default"/>
      </w:rPr>
    </w:lvl>
    <w:lvl w:ilvl="1" w:tplc="04150003" w:tentative="1">
      <w:start w:val="1"/>
      <w:numFmt w:val="bullet"/>
      <w:lvlText w:val="o"/>
      <w:lvlJc w:val="left"/>
      <w:pPr>
        <w:ind w:left="1612" w:hanging="360"/>
      </w:pPr>
      <w:rPr>
        <w:rFonts w:ascii="Courier New" w:hAnsi="Courier New" w:cs="Courier New" w:hint="default"/>
      </w:rPr>
    </w:lvl>
    <w:lvl w:ilvl="2" w:tplc="04150005" w:tentative="1">
      <w:start w:val="1"/>
      <w:numFmt w:val="bullet"/>
      <w:lvlText w:val=""/>
      <w:lvlJc w:val="left"/>
      <w:pPr>
        <w:ind w:left="2332" w:hanging="360"/>
      </w:pPr>
      <w:rPr>
        <w:rFonts w:ascii="Wingdings" w:hAnsi="Wingdings" w:hint="default"/>
      </w:rPr>
    </w:lvl>
    <w:lvl w:ilvl="3" w:tplc="04150001" w:tentative="1">
      <w:start w:val="1"/>
      <w:numFmt w:val="bullet"/>
      <w:lvlText w:val=""/>
      <w:lvlJc w:val="left"/>
      <w:pPr>
        <w:ind w:left="3052" w:hanging="360"/>
      </w:pPr>
      <w:rPr>
        <w:rFonts w:ascii="Symbol" w:hAnsi="Symbol" w:hint="default"/>
      </w:rPr>
    </w:lvl>
    <w:lvl w:ilvl="4" w:tplc="04150003" w:tentative="1">
      <w:start w:val="1"/>
      <w:numFmt w:val="bullet"/>
      <w:lvlText w:val="o"/>
      <w:lvlJc w:val="left"/>
      <w:pPr>
        <w:ind w:left="3772" w:hanging="360"/>
      </w:pPr>
      <w:rPr>
        <w:rFonts w:ascii="Courier New" w:hAnsi="Courier New" w:cs="Courier New" w:hint="default"/>
      </w:rPr>
    </w:lvl>
    <w:lvl w:ilvl="5" w:tplc="04150005" w:tentative="1">
      <w:start w:val="1"/>
      <w:numFmt w:val="bullet"/>
      <w:lvlText w:val=""/>
      <w:lvlJc w:val="left"/>
      <w:pPr>
        <w:ind w:left="4492" w:hanging="360"/>
      </w:pPr>
      <w:rPr>
        <w:rFonts w:ascii="Wingdings" w:hAnsi="Wingdings" w:hint="default"/>
      </w:rPr>
    </w:lvl>
    <w:lvl w:ilvl="6" w:tplc="04150001" w:tentative="1">
      <w:start w:val="1"/>
      <w:numFmt w:val="bullet"/>
      <w:lvlText w:val=""/>
      <w:lvlJc w:val="left"/>
      <w:pPr>
        <w:ind w:left="5212" w:hanging="360"/>
      </w:pPr>
      <w:rPr>
        <w:rFonts w:ascii="Symbol" w:hAnsi="Symbol" w:hint="default"/>
      </w:rPr>
    </w:lvl>
    <w:lvl w:ilvl="7" w:tplc="04150003" w:tentative="1">
      <w:start w:val="1"/>
      <w:numFmt w:val="bullet"/>
      <w:lvlText w:val="o"/>
      <w:lvlJc w:val="left"/>
      <w:pPr>
        <w:ind w:left="5932" w:hanging="360"/>
      </w:pPr>
      <w:rPr>
        <w:rFonts w:ascii="Courier New" w:hAnsi="Courier New" w:cs="Courier New" w:hint="default"/>
      </w:rPr>
    </w:lvl>
    <w:lvl w:ilvl="8" w:tplc="04150005" w:tentative="1">
      <w:start w:val="1"/>
      <w:numFmt w:val="bullet"/>
      <w:lvlText w:val=""/>
      <w:lvlJc w:val="left"/>
      <w:pPr>
        <w:ind w:left="6652" w:hanging="360"/>
      </w:pPr>
      <w:rPr>
        <w:rFonts w:ascii="Wingdings" w:hAnsi="Wingdings" w:hint="default"/>
      </w:rPr>
    </w:lvl>
  </w:abstractNum>
  <w:abstractNum w:abstractNumId="31">
    <w:nsid w:val="4E073148"/>
    <w:multiLevelType w:val="hybridMultilevel"/>
    <w:tmpl w:val="3ECEE11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nsid w:val="50F16C5D"/>
    <w:multiLevelType w:val="hybridMultilevel"/>
    <w:tmpl w:val="E9FAD390"/>
    <w:lvl w:ilvl="0" w:tplc="D3C82DA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900"/>
        </w:tabs>
        <w:ind w:left="900" w:hanging="180"/>
      </w:pPr>
    </w:lvl>
    <w:lvl w:ilvl="3" w:tplc="0415000F" w:tentative="1">
      <w:start w:val="1"/>
      <w:numFmt w:val="decimal"/>
      <w:lvlText w:val="%4."/>
      <w:lvlJc w:val="left"/>
      <w:pPr>
        <w:tabs>
          <w:tab w:val="num" w:pos="1620"/>
        </w:tabs>
        <w:ind w:left="1620" w:hanging="360"/>
      </w:pPr>
    </w:lvl>
    <w:lvl w:ilvl="4" w:tplc="04150019" w:tentative="1">
      <w:start w:val="1"/>
      <w:numFmt w:val="lowerLetter"/>
      <w:lvlText w:val="%5."/>
      <w:lvlJc w:val="left"/>
      <w:pPr>
        <w:tabs>
          <w:tab w:val="num" w:pos="2340"/>
        </w:tabs>
        <w:ind w:left="2340" w:hanging="360"/>
      </w:pPr>
    </w:lvl>
    <w:lvl w:ilvl="5" w:tplc="0415001B" w:tentative="1">
      <w:start w:val="1"/>
      <w:numFmt w:val="lowerRoman"/>
      <w:lvlText w:val="%6."/>
      <w:lvlJc w:val="right"/>
      <w:pPr>
        <w:tabs>
          <w:tab w:val="num" w:pos="3060"/>
        </w:tabs>
        <w:ind w:left="3060" w:hanging="180"/>
      </w:pPr>
    </w:lvl>
    <w:lvl w:ilvl="6" w:tplc="0415000F" w:tentative="1">
      <w:start w:val="1"/>
      <w:numFmt w:val="decimal"/>
      <w:lvlText w:val="%7."/>
      <w:lvlJc w:val="left"/>
      <w:pPr>
        <w:tabs>
          <w:tab w:val="num" w:pos="3780"/>
        </w:tabs>
        <w:ind w:left="3780" w:hanging="360"/>
      </w:pPr>
    </w:lvl>
    <w:lvl w:ilvl="7" w:tplc="04150019" w:tentative="1">
      <w:start w:val="1"/>
      <w:numFmt w:val="lowerLetter"/>
      <w:lvlText w:val="%8."/>
      <w:lvlJc w:val="left"/>
      <w:pPr>
        <w:tabs>
          <w:tab w:val="num" w:pos="4500"/>
        </w:tabs>
        <w:ind w:left="4500" w:hanging="360"/>
      </w:pPr>
    </w:lvl>
    <w:lvl w:ilvl="8" w:tplc="0415001B" w:tentative="1">
      <w:start w:val="1"/>
      <w:numFmt w:val="lowerRoman"/>
      <w:lvlText w:val="%9."/>
      <w:lvlJc w:val="right"/>
      <w:pPr>
        <w:tabs>
          <w:tab w:val="num" w:pos="5220"/>
        </w:tabs>
        <w:ind w:left="5220" w:hanging="180"/>
      </w:pPr>
    </w:lvl>
  </w:abstractNum>
  <w:abstractNum w:abstractNumId="33">
    <w:nsid w:val="58EF0875"/>
    <w:multiLevelType w:val="multilevel"/>
    <w:tmpl w:val="6C3CCFF4"/>
    <w:lvl w:ilvl="0">
      <w:start w:val="1"/>
      <w:numFmt w:val="upperRoman"/>
      <w:lvlText w:val="%1."/>
      <w:lvlJc w:val="left"/>
      <w:pPr>
        <w:ind w:left="1080" w:hanging="360"/>
      </w:pPr>
      <w:rPr>
        <w:rFonts w:ascii="Arial Narrow" w:eastAsiaTheme="majorEastAsia" w:hAnsi="Arial Narrow" w:cstheme="majorBidi"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4">
    <w:nsid w:val="5B290E43"/>
    <w:multiLevelType w:val="hybridMultilevel"/>
    <w:tmpl w:val="2EF4B6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B5E7BFF"/>
    <w:multiLevelType w:val="multilevel"/>
    <w:tmpl w:val="641028B2"/>
    <w:lvl w:ilvl="0">
      <w:start w:val="1"/>
      <w:numFmt w:val="decimal"/>
      <w:lvlText w:val="%1."/>
      <w:lvlJc w:val="left"/>
      <w:pPr>
        <w:tabs>
          <w:tab w:val="num" w:pos="720"/>
        </w:tabs>
        <w:ind w:left="720" w:hanging="360"/>
      </w:pPr>
      <w:rPr>
        <w:rFonts w:ascii="Times New Roman" w:eastAsia="Lucida Sans Unicode"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5B836E03"/>
    <w:multiLevelType w:val="hybridMultilevel"/>
    <w:tmpl w:val="502AD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C05702A"/>
    <w:multiLevelType w:val="hybridMultilevel"/>
    <w:tmpl w:val="B29A6738"/>
    <w:lvl w:ilvl="0" w:tplc="0D96A1DA">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CE20CD4"/>
    <w:multiLevelType w:val="hybridMultilevel"/>
    <w:tmpl w:val="B600D07C"/>
    <w:lvl w:ilvl="0" w:tplc="48D6C2CC">
      <w:start w:val="1"/>
      <w:numFmt w:val="bullet"/>
      <w:lvlText w:val=""/>
      <w:lvlJc w:val="left"/>
      <w:pPr>
        <w:ind w:left="720" w:hanging="360"/>
      </w:pPr>
      <w:rPr>
        <w:rFonts w:ascii="Symbol" w:hAnsi="Symbol" w:hint="default"/>
        <w:sz w:val="18"/>
      </w:rPr>
    </w:lvl>
    <w:lvl w:ilvl="1" w:tplc="9EF83A7A">
      <w:start w:val="1"/>
      <w:numFmt w:val="bullet"/>
      <w:lvlText w:val=""/>
      <w:lvlJc w:val="left"/>
      <w:pPr>
        <w:ind w:left="1440" w:hanging="360"/>
      </w:pPr>
      <w:rPr>
        <w:rFonts w:ascii="Wingdings" w:hAnsi="Wingdings" w:hint="default"/>
        <w:color w:val="auto"/>
        <w:sz w:val="24"/>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0EF0429"/>
    <w:multiLevelType w:val="hybridMultilevel"/>
    <w:tmpl w:val="D63C5376"/>
    <w:name w:val="WW8Num12"/>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0">
    <w:nsid w:val="62A9274F"/>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7236D9D"/>
    <w:multiLevelType w:val="hybridMultilevel"/>
    <w:tmpl w:val="CA9EB70C"/>
    <w:lvl w:ilvl="0" w:tplc="6972B9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7352F8E"/>
    <w:multiLevelType w:val="hybridMultilevel"/>
    <w:tmpl w:val="E6587204"/>
    <w:lvl w:ilvl="0" w:tplc="04150005">
      <w:start w:val="1"/>
      <w:numFmt w:val="bullet"/>
      <w:lvlText w:val=""/>
      <w:lvlJc w:val="left"/>
      <w:pPr>
        <w:ind w:left="896" w:hanging="360"/>
      </w:pPr>
      <w:rPr>
        <w:rFonts w:ascii="Wingdings" w:hAnsi="Wingdings" w:hint="default"/>
        <w:sz w:val="24"/>
      </w:rPr>
    </w:lvl>
    <w:lvl w:ilvl="1" w:tplc="B6AE9EF0">
      <w:numFmt w:val="bullet"/>
      <w:lvlText w:val="•"/>
      <w:lvlJc w:val="left"/>
      <w:pPr>
        <w:ind w:left="1961" w:hanging="705"/>
      </w:pPr>
      <w:rPr>
        <w:rFonts w:ascii="Times New Roman" w:eastAsiaTheme="minorHAnsi" w:hAnsi="Times New Roman" w:cs="Times New Roman"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43">
    <w:nsid w:val="67CF3FA2"/>
    <w:multiLevelType w:val="hybridMultilevel"/>
    <w:tmpl w:val="D088A7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8E20465"/>
    <w:multiLevelType w:val="hybridMultilevel"/>
    <w:tmpl w:val="4420FBB8"/>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5">
    <w:nsid w:val="6AB56CC2"/>
    <w:multiLevelType w:val="hybridMultilevel"/>
    <w:tmpl w:val="2136629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BE44CD2"/>
    <w:multiLevelType w:val="hybridMultilevel"/>
    <w:tmpl w:val="4D8A2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C287FB8"/>
    <w:multiLevelType w:val="hybridMultilevel"/>
    <w:tmpl w:val="BB8451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DAE79A4"/>
    <w:multiLevelType w:val="hybridMultilevel"/>
    <w:tmpl w:val="803A9C02"/>
    <w:lvl w:ilvl="0" w:tplc="0415000B">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9">
    <w:nsid w:val="6DF75ED9"/>
    <w:multiLevelType w:val="hybridMultilevel"/>
    <w:tmpl w:val="D72C66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E8D546B"/>
    <w:multiLevelType w:val="hybridMultilevel"/>
    <w:tmpl w:val="9D8A2BC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1">
    <w:nsid w:val="6F2B13A2"/>
    <w:multiLevelType w:val="hybridMultilevel"/>
    <w:tmpl w:val="E9FAD390"/>
    <w:lvl w:ilvl="0" w:tplc="D3C82DA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900"/>
        </w:tabs>
        <w:ind w:left="900" w:hanging="180"/>
      </w:pPr>
    </w:lvl>
    <w:lvl w:ilvl="3" w:tplc="0415000F" w:tentative="1">
      <w:start w:val="1"/>
      <w:numFmt w:val="decimal"/>
      <w:lvlText w:val="%4."/>
      <w:lvlJc w:val="left"/>
      <w:pPr>
        <w:tabs>
          <w:tab w:val="num" w:pos="1620"/>
        </w:tabs>
        <w:ind w:left="1620" w:hanging="360"/>
      </w:pPr>
    </w:lvl>
    <w:lvl w:ilvl="4" w:tplc="04150019" w:tentative="1">
      <w:start w:val="1"/>
      <w:numFmt w:val="lowerLetter"/>
      <w:lvlText w:val="%5."/>
      <w:lvlJc w:val="left"/>
      <w:pPr>
        <w:tabs>
          <w:tab w:val="num" w:pos="2340"/>
        </w:tabs>
        <w:ind w:left="2340" w:hanging="360"/>
      </w:pPr>
    </w:lvl>
    <w:lvl w:ilvl="5" w:tplc="0415001B" w:tentative="1">
      <w:start w:val="1"/>
      <w:numFmt w:val="lowerRoman"/>
      <w:lvlText w:val="%6."/>
      <w:lvlJc w:val="right"/>
      <w:pPr>
        <w:tabs>
          <w:tab w:val="num" w:pos="3060"/>
        </w:tabs>
        <w:ind w:left="3060" w:hanging="180"/>
      </w:pPr>
    </w:lvl>
    <w:lvl w:ilvl="6" w:tplc="0415000F" w:tentative="1">
      <w:start w:val="1"/>
      <w:numFmt w:val="decimal"/>
      <w:lvlText w:val="%7."/>
      <w:lvlJc w:val="left"/>
      <w:pPr>
        <w:tabs>
          <w:tab w:val="num" w:pos="3780"/>
        </w:tabs>
        <w:ind w:left="3780" w:hanging="360"/>
      </w:pPr>
    </w:lvl>
    <w:lvl w:ilvl="7" w:tplc="04150019" w:tentative="1">
      <w:start w:val="1"/>
      <w:numFmt w:val="lowerLetter"/>
      <w:lvlText w:val="%8."/>
      <w:lvlJc w:val="left"/>
      <w:pPr>
        <w:tabs>
          <w:tab w:val="num" w:pos="4500"/>
        </w:tabs>
        <w:ind w:left="4500" w:hanging="360"/>
      </w:pPr>
    </w:lvl>
    <w:lvl w:ilvl="8" w:tplc="0415001B" w:tentative="1">
      <w:start w:val="1"/>
      <w:numFmt w:val="lowerRoman"/>
      <w:lvlText w:val="%9."/>
      <w:lvlJc w:val="right"/>
      <w:pPr>
        <w:tabs>
          <w:tab w:val="num" w:pos="5220"/>
        </w:tabs>
        <w:ind w:left="5220" w:hanging="180"/>
      </w:pPr>
    </w:lvl>
  </w:abstractNum>
  <w:abstractNum w:abstractNumId="52">
    <w:nsid w:val="6F9A2D5E"/>
    <w:multiLevelType w:val="hybridMultilevel"/>
    <w:tmpl w:val="42AAD2F8"/>
    <w:lvl w:ilvl="0" w:tplc="2E388E80">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3">
    <w:nsid w:val="73A3749D"/>
    <w:multiLevelType w:val="hybridMultilevel"/>
    <w:tmpl w:val="9828C1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43609CC"/>
    <w:multiLevelType w:val="hybridMultilevel"/>
    <w:tmpl w:val="FB6A9776"/>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5">
    <w:nsid w:val="7FBF1454"/>
    <w:multiLevelType w:val="hybridMultilevel"/>
    <w:tmpl w:val="10C23B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3"/>
  </w:num>
  <w:num w:numId="2">
    <w:abstractNumId w:val="46"/>
  </w:num>
  <w:num w:numId="3">
    <w:abstractNumId w:val="13"/>
  </w:num>
  <w:num w:numId="4">
    <w:abstractNumId w:val="47"/>
  </w:num>
  <w:num w:numId="5">
    <w:abstractNumId w:val="17"/>
  </w:num>
  <w:num w:numId="6">
    <w:abstractNumId w:val="11"/>
  </w:num>
  <w:num w:numId="7">
    <w:abstractNumId w:val="7"/>
  </w:num>
  <w:num w:numId="8">
    <w:abstractNumId w:val="42"/>
  </w:num>
  <w:num w:numId="9">
    <w:abstractNumId w:val="38"/>
  </w:num>
  <w:num w:numId="10">
    <w:abstractNumId w:val="10"/>
  </w:num>
  <w:num w:numId="11">
    <w:abstractNumId w:val="36"/>
  </w:num>
  <w:num w:numId="12">
    <w:abstractNumId w:val="52"/>
  </w:num>
  <w:num w:numId="13">
    <w:abstractNumId w:val="3"/>
  </w:num>
  <w:num w:numId="14">
    <w:abstractNumId w:val="12"/>
  </w:num>
  <w:num w:numId="15">
    <w:abstractNumId w:val="2"/>
  </w:num>
  <w:num w:numId="16">
    <w:abstractNumId w:val="39"/>
  </w:num>
  <w:num w:numId="17">
    <w:abstractNumId w:val="19"/>
  </w:num>
  <w:num w:numId="18">
    <w:abstractNumId w:val="20"/>
  </w:num>
  <w:num w:numId="19">
    <w:abstractNumId w:val="14"/>
  </w:num>
  <w:num w:numId="20">
    <w:abstractNumId w:val="25"/>
  </w:num>
  <w:num w:numId="21">
    <w:abstractNumId w:val="28"/>
  </w:num>
  <w:num w:numId="22">
    <w:abstractNumId w:val="15"/>
  </w:num>
  <w:num w:numId="23">
    <w:abstractNumId w:val="40"/>
  </w:num>
  <w:num w:numId="24">
    <w:abstractNumId w:val="24"/>
  </w:num>
  <w:num w:numId="25">
    <w:abstractNumId w:val="4"/>
  </w:num>
  <w:num w:numId="26">
    <w:abstractNumId w:val="23"/>
  </w:num>
  <w:num w:numId="27">
    <w:abstractNumId w:val="34"/>
  </w:num>
  <w:num w:numId="28">
    <w:abstractNumId w:val="49"/>
  </w:num>
  <w:num w:numId="29">
    <w:abstractNumId w:val="16"/>
  </w:num>
  <w:num w:numId="30">
    <w:abstractNumId w:val="1"/>
  </w:num>
  <w:num w:numId="31">
    <w:abstractNumId w:val="44"/>
  </w:num>
  <w:num w:numId="32">
    <w:abstractNumId w:val="27"/>
  </w:num>
  <w:num w:numId="33">
    <w:abstractNumId w:val="5"/>
  </w:num>
  <w:num w:numId="34">
    <w:abstractNumId w:val="43"/>
  </w:num>
  <w:num w:numId="35">
    <w:abstractNumId w:val="29"/>
  </w:num>
  <w:num w:numId="36">
    <w:abstractNumId w:val="41"/>
  </w:num>
  <w:num w:numId="37">
    <w:abstractNumId w:val="0"/>
  </w:num>
  <w:num w:numId="38">
    <w:abstractNumId w:val="50"/>
  </w:num>
  <w:num w:numId="39">
    <w:abstractNumId w:val="21"/>
  </w:num>
  <w:num w:numId="40">
    <w:abstractNumId w:val="35"/>
  </w:num>
  <w:num w:numId="41">
    <w:abstractNumId w:val="22"/>
  </w:num>
  <w:num w:numId="42">
    <w:abstractNumId w:val="51"/>
  </w:num>
  <w:num w:numId="43">
    <w:abstractNumId w:val="31"/>
  </w:num>
  <w:num w:numId="44">
    <w:abstractNumId w:val="54"/>
  </w:num>
  <w:num w:numId="45">
    <w:abstractNumId w:val="9"/>
  </w:num>
  <w:num w:numId="46">
    <w:abstractNumId w:val="32"/>
  </w:num>
  <w:num w:numId="47">
    <w:abstractNumId w:val="37"/>
  </w:num>
  <w:num w:numId="48">
    <w:abstractNumId w:val="26"/>
  </w:num>
  <w:num w:numId="49">
    <w:abstractNumId w:val="48"/>
  </w:num>
  <w:num w:numId="50">
    <w:abstractNumId w:val="53"/>
  </w:num>
  <w:num w:numId="51">
    <w:abstractNumId w:val="8"/>
  </w:num>
  <w:num w:numId="52">
    <w:abstractNumId w:val="45"/>
  </w:num>
  <w:num w:numId="53">
    <w:abstractNumId w:val="18"/>
  </w:num>
  <w:num w:numId="54">
    <w:abstractNumId w:val="55"/>
  </w:num>
  <w:num w:numId="55">
    <w:abstractNumId w:val="6"/>
  </w:num>
  <w:num w:numId="56">
    <w:abstractNumId w:val="30"/>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A2708"/>
    <w:rsid w:val="00001F03"/>
    <w:rsid w:val="00005E1A"/>
    <w:rsid w:val="00005EA3"/>
    <w:rsid w:val="00012D76"/>
    <w:rsid w:val="00014302"/>
    <w:rsid w:val="00026562"/>
    <w:rsid w:val="000274FB"/>
    <w:rsid w:val="00027C22"/>
    <w:rsid w:val="0003188D"/>
    <w:rsid w:val="000344A8"/>
    <w:rsid w:val="00034540"/>
    <w:rsid w:val="000349DE"/>
    <w:rsid w:val="00036AE8"/>
    <w:rsid w:val="000377BD"/>
    <w:rsid w:val="000407BC"/>
    <w:rsid w:val="00045F37"/>
    <w:rsid w:val="0004704B"/>
    <w:rsid w:val="000477A4"/>
    <w:rsid w:val="00050960"/>
    <w:rsid w:val="0005235E"/>
    <w:rsid w:val="00055EDC"/>
    <w:rsid w:val="0005713F"/>
    <w:rsid w:val="00061807"/>
    <w:rsid w:val="00061E81"/>
    <w:rsid w:val="00072CF2"/>
    <w:rsid w:val="00077ED4"/>
    <w:rsid w:val="000801B2"/>
    <w:rsid w:val="00082850"/>
    <w:rsid w:val="000853C6"/>
    <w:rsid w:val="000867F6"/>
    <w:rsid w:val="00090426"/>
    <w:rsid w:val="000904AA"/>
    <w:rsid w:val="000968E0"/>
    <w:rsid w:val="00097025"/>
    <w:rsid w:val="000B4144"/>
    <w:rsid w:val="000B4F22"/>
    <w:rsid w:val="000B4FC0"/>
    <w:rsid w:val="000B6A20"/>
    <w:rsid w:val="000B795E"/>
    <w:rsid w:val="000B7BDA"/>
    <w:rsid w:val="000D0362"/>
    <w:rsid w:val="000D114C"/>
    <w:rsid w:val="000D777F"/>
    <w:rsid w:val="000E37D8"/>
    <w:rsid w:val="000E7BCA"/>
    <w:rsid w:val="000F1DA6"/>
    <w:rsid w:val="000F3AE9"/>
    <w:rsid w:val="000F6503"/>
    <w:rsid w:val="0010139C"/>
    <w:rsid w:val="00101C01"/>
    <w:rsid w:val="00101F0D"/>
    <w:rsid w:val="00104585"/>
    <w:rsid w:val="0011034D"/>
    <w:rsid w:val="00111F72"/>
    <w:rsid w:val="00117503"/>
    <w:rsid w:val="00130EB3"/>
    <w:rsid w:val="00132576"/>
    <w:rsid w:val="00134FC8"/>
    <w:rsid w:val="001362B2"/>
    <w:rsid w:val="00142C2F"/>
    <w:rsid w:val="001444EB"/>
    <w:rsid w:val="00144D82"/>
    <w:rsid w:val="00144FC4"/>
    <w:rsid w:val="00151BBA"/>
    <w:rsid w:val="0015302A"/>
    <w:rsid w:val="00153527"/>
    <w:rsid w:val="00161430"/>
    <w:rsid w:val="00163B8C"/>
    <w:rsid w:val="00167AEE"/>
    <w:rsid w:val="001705B5"/>
    <w:rsid w:val="00171FD9"/>
    <w:rsid w:val="00180D56"/>
    <w:rsid w:val="00182142"/>
    <w:rsid w:val="00183EF9"/>
    <w:rsid w:val="00186C06"/>
    <w:rsid w:val="001910B4"/>
    <w:rsid w:val="001A224F"/>
    <w:rsid w:val="001A2708"/>
    <w:rsid w:val="001A47B2"/>
    <w:rsid w:val="001A6786"/>
    <w:rsid w:val="001A6A7D"/>
    <w:rsid w:val="001B0845"/>
    <w:rsid w:val="001B348A"/>
    <w:rsid w:val="001B40AE"/>
    <w:rsid w:val="001B73C4"/>
    <w:rsid w:val="001B74D0"/>
    <w:rsid w:val="001C63AA"/>
    <w:rsid w:val="001C73A5"/>
    <w:rsid w:val="001D70C3"/>
    <w:rsid w:val="001E0D1A"/>
    <w:rsid w:val="001E21D2"/>
    <w:rsid w:val="001E40B9"/>
    <w:rsid w:val="001E6FE0"/>
    <w:rsid w:val="001F0DC9"/>
    <w:rsid w:val="001F31FC"/>
    <w:rsid w:val="001F54E3"/>
    <w:rsid w:val="002113D2"/>
    <w:rsid w:val="002163E8"/>
    <w:rsid w:val="002175B6"/>
    <w:rsid w:val="00220875"/>
    <w:rsid w:val="00220B0E"/>
    <w:rsid w:val="002216B0"/>
    <w:rsid w:val="00225738"/>
    <w:rsid w:val="00231EC1"/>
    <w:rsid w:val="00233DC6"/>
    <w:rsid w:val="00237B39"/>
    <w:rsid w:val="002408A7"/>
    <w:rsid w:val="00243ABC"/>
    <w:rsid w:val="00254418"/>
    <w:rsid w:val="0026485D"/>
    <w:rsid w:val="002660EB"/>
    <w:rsid w:val="002709B5"/>
    <w:rsid w:val="00273AEF"/>
    <w:rsid w:val="00274150"/>
    <w:rsid w:val="002768A4"/>
    <w:rsid w:val="00277705"/>
    <w:rsid w:val="002850F0"/>
    <w:rsid w:val="00287CD2"/>
    <w:rsid w:val="00291500"/>
    <w:rsid w:val="0029663B"/>
    <w:rsid w:val="00297BF8"/>
    <w:rsid w:val="002A1771"/>
    <w:rsid w:val="002A2F66"/>
    <w:rsid w:val="002A5CD1"/>
    <w:rsid w:val="002B3D54"/>
    <w:rsid w:val="002B4BC1"/>
    <w:rsid w:val="002B5EB8"/>
    <w:rsid w:val="002C7F2A"/>
    <w:rsid w:val="002D2DB7"/>
    <w:rsid w:val="002D3050"/>
    <w:rsid w:val="002D3FC4"/>
    <w:rsid w:val="002D64F4"/>
    <w:rsid w:val="002E016C"/>
    <w:rsid w:val="002E6920"/>
    <w:rsid w:val="002F0EED"/>
    <w:rsid w:val="002F34EE"/>
    <w:rsid w:val="002F4133"/>
    <w:rsid w:val="002F453F"/>
    <w:rsid w:val="002F5CA6"/>
    <w:rsid w:val="002F71A6"/>
    <w:rsid w:val="002F766F"/>
    <w:rsid w:val="00300B36"/>
    <w:rsid w:val="00305639"/>
    <w:rsid w:val="0031095B"/>
    <w:rsid w:val="0032168A"/>
    <w:rsid w:val="0032171B"/>
    <w:rsid w:val="00322781"/>
    <w:rsid w:val="003247CE"/>
    <w:rsid w:val="0032738F"/>
    <w:rsid w:val="003303F7"/>
    <w:rsid w:val="00331767"/>
    <w:rsid w:val="003326F0"/>
    <w:rsid w:val="00334AED"/>
    <w:rsid w:val="00344313"/>
    <w:rsid w:val="003443D5"/>
    <w:rsid w:val="00346E19"/>
    <w:rsid w:val="00352672"/>
    <w:rsid w:val="00352B46"/>
    <w:rsid w:val="00353D91"/>
    <w:rsid w:val="00354B4B"/>
    <w:rsid w:val="0036097B"/>
    <w:rsid w:val="00361825"/>
    <w:rsid w:val="00362916"/>
    <w:rsid w:val="00364792"/>
    <w:rsid w:val="003711AF"/>
    <w:rsid w:val="00374957"/>
    <w:rsid w:val="00375959"/>
    <w:rsid w:val="00383DC9"/>
    <w:rsid w:val="003846FC"/>
    <w:rsid w:val="003851A4"/>
    <w:rsid w:val="00390402"/>
    <w:rsid w:val="003921CC"/>
    <w:rsid w:val="003951F0"/>
    <w:rsid w:val="003A00B5"/>
    <w:rsid w:val="003B282B"/>
    <w:rsid w:val="003B3D1F"/>
    <w:rsid w:val="003B6C4D"/>
    <w:rsid w:val="003B79DF"/>
    <w:rsid w:val="003C3B72"/>
    <w:rsid w:val="003C6E6B"/>
    <w:rsid w:val="003D3A8B"/>
    <w:rsid w:val="003E18B0"/>
    <w:rsid w:val="003E375C"/>
    <w:rsid w:val="003E56AE"/>
    <w:rsid w:val="003E6BE8"/>
    <w:rsid w:val="003F03E9"/>
    <w:rsid w:val="003F1985"/>
    <w:rsid w:val="003F2BA7"/>
    <w:rsid w:val="003F533D"/>
    <w:rsid w:val="003F797A"/>
    <w:rsid w:val="00401B03"/>
    <w:rsid w:val="004031B3"/>
    <w:rsid w:val="00407A00"/>
    <w:rsid w:val="00407D24"/>
    <w:rsid w:val="004111DD"/>
    <w:rsid w:val="00412113"/>
    <w:rsid w:val="0041386B"/>
    <w:rsid w:val="00417E2E"/>
    <w:rsid w:val="0042406D"/>
    <w:rsid w:val="0042436F"/>
    <w:rsid w:val="00430F10"/>
    <w:rsid w:val="004330BD"/>
    <w:rsid w:val="00434605"/>
    <w:rsid w:val="004350B3"/>
    <w:rsid w:val="004369A2"/>
    <w:rsid w:val="00440A64"/>
    <w:rsid w:val="0045280B"/>
    <w:rsid w:val="0046037B"/>
    <w:rsid w:val="004605AF"/>
    <w:rsid w:val="004619E2"/>
    <w:rsid w:val="0046255D"/>
    <w:rsid w:val="00465FA2"/>
    <w:rsid w:val="0046608E"/>
    <w:rsid w:val="004728EF"/>
    <w:rsid w:val="0047332D"/>
    <w:rsid w:val="0047360E"/>
    <w:rsid w:val="0048265E"/>
    <w:rsid w:val="00492D9A"/>
    <w:rsid w:val="0049761B"/>
    <w:rsid w:val="00497D3C"/>
    <w:rsid w:val="004A6392"/>
    <w:rsid w:val="004C2E27"/>
    <w:rsid w:val="004C63F7"/>
    <w:rsid w:val="004D125F"/>
    <w:rsid w:val="004D19FC"/>
    <w:rsid w:val="004D285B"/>
    <w:rsid w:val="004D3117"/>
    <w:rsid w:val="004D674C"/>
    <w:rsid w:val="004D6F27"/>
    <w:rsid w:val="004E145C"/>
    <w:rsid w:val="004E3F7D"/>
    <w:rsid w:val="004E4BFD"/>
    <w:rsid w:val="004E76F7"/>
    <w:rsid w:val="004F2EA0"/>
    <w:rsid w:val="004F33C3"/>
    <w:rsid w:val="004F44E1"/>
    <w:rsid w:val="004F5BED"/>
    <w:rsid w:val="00503E69"/>
    <w:rsid w:val="005050BE"/>
    <w:rsid w:val="00506BED"/>
    <w:rsid w:val="0051613F"/>
    <w:rsid w:val="00516826"/>
    <w:rsid w:val="005209F8"/>
    <w:rsid w:val="00522B04"/>
    <w:rsid w:val="00526AA0"/>
    <w:rsid w:val="00532BF0"/>
    <w:rsid w:val="00536F9F"/>
    <w:rsid w:val="00540CC4"/>
    <w:rsid w:val="00544451"/>
    <w:rsid w:val="00545764"/>
    <w:rsid w:val="005469D1"/>
    <w:rsid w:val="00563189"/>
    <w:rsid w:val="0056781E"/>
    <w:rsid w:val="00570E42"/>
    <w:rsid w:val="00570E97"/>
    <w:rsid w:val="0057224A"/>
    <w:rsid w:val="005748F5"/>
    <w:rsid w:val="00575851"/>
    <w:rsid w:val="005771D9"/>
    <w:rsid w:val="0058460D"/>
    <w:rsid w:val="0058548E"/>
    <w:rsid w:val="00591A54"/>
    <w:rsid w:val="00593AAC"/>
    <w:rsid w:val="005A0F31"/>
    <w:rsid w:val="005A3390"/>
    <w:rsid w:val="005B2540"/>
    <w:rsid w:val="005B4E32"/>
    <w:rsid w:val="005C13EB"/>
    <w:rsid w:val="005C345A"/>
    <w:rsid w:val="005D7F3D"/>
    <w:rsid w:val="005E0681"/>
    <w:rsid w:val="005E0F1D"/>
    <w:rsid w:val="005E306E"/>
    <w:rsid w:val="005F523C"/>
    <w:rsid w:val="00603E66"/>
    <w:rsid w:val="0060656B"/>
    <w:rsid w:val="00610758"/>
    <w:rsid w:val="00611431"/>
    <w:rsid w:val="00612151"/>
    <w:rsid w:val="006122D9"/>
    <w:rsid w:val="00614874"/>
    <w:rsid w:val="00616EB7"/>
    <w:rsid w:val="0062095A"/>
    <w:rsid w:val="00620BAD"/>
    <w:rsid w:val="0062192C"/>
    <w:rsid w:val="006223D2"/>
    <w:rsid w:val="00623345"/>
    <w:rsid w:val="00630565"/>
    <w:rsid w:val="00632282"/>
    <w:rsid w:val="00637962"/>
    <w:rsid w:val="00642E0F"/>
    <w:rsid w:val="00645F9F"/>
    <w:rsid w:val="006475CC"/>
    <w:rsid w:val="006666FB"/>
    <w:rsid w:val="00667271"/>
    <w:rsid w:val="00667B5E"/>
    <w:rsid w:val="00667BC3"/>
    <w:rsid w:val="00673B1D"/>
    <w:rsid w:val="00680D2C"/>
    <w:rsid w:val="006824A9"/>
    <w:rsid w:val="006834A6"/>
    <w:rsid w:val="00683B0A"/>
    <w:rsid w:val="0069208F"/>
    <w:rsid w:val="00694F21"/>
    <w:rsid w:val="0069688C"/>
    <w:rsid w:val="00696C83"/>
    <w:rsid w:val="00696CAA"/>
    <w:rsid w:val="006A14D4"/>
    <w:rsid w:val="006A1DAF"/>
    <w:rsid w:val="006A4D18"/>
    <w:rsid w:val="006A505C"/>
    <w:rsid w:val="006A7E68"/>
    <w:rsid w:val="006B0900"/>
    <w:rsid w:val="006B2775"/>
    <w:rsid w:val="006B7B55"/>
    <w:rsid w:val="006C2AB2"/>
    <w:rsid w:val="006C44C7"/>
    <w:rsid w:val="006C4C1D"/>
    <w:rsid w:val="006D436F"/>
    <w:rsid w:val="006D49E7"/>
    <w:rsid w:val="006D5128"/>
    <w:rsid w:val="006E60AB"/>
    <w:rsid w:val="006E7D32"/>
    <w:rsid w:val="006F2448"/>
    <w:rsid w:val="006F3C31"/>
    <w:rsid w:val="006F461D"/>
    <w:rsid w:val="006F5B1E"/>
    <w:rsid w:val="0070292C"/>
    <w:rsid w:val="00705B33"/>
    <w:rsid w:val="00707AF4"/>
    <w:rsid w:val="007168E2"/>
    <w:rsid w:val="00720872"/>
    <w:rsid w:val="00725E08"/>
    <w:rsid w:val="00726827"/>
    <w:rsid w:val="00730517"/>
    <w:rsid w:val="00733CC9"/>
    <w:rsid w:val="00737249"/>
    <w:rsid w:val="007445DD"/>
    <w:rsid w:val="007447B3"/>
    <w:rsid w:val="0074793D"/>
    <w:rsid w:val="00755193"/>
    <w:rsid w:val="00756C8B"/>
    <w:rsid w:val="00760BA4"/>
    <w:rsid w:val="00763DAA"/>
    <w:rsid w:val="007643F9"/>
    <w:rsid w:val="00765137"/>
    <w:rsid w:val="00765553"/>
    <w:rsid w:val="00766645"/>
    <w:rsid w:val="0077283A"/>
    <w:rsid w:val="007729E0"/>
    <w:rsid w:val="00776680"/>
    <w:rsid w:val="00777C80"/>
    <w:rsid w:val="00782B19"/>
    <w:rsid w:val="00786612"/>
    <w:rsid w:val="00786E98"/>
    <w:rsid w:val="00790AAE"/>
    <w:rsid w:val="0079742B"/>
    <w:rsid w:val="007A0C3D"/>
    <w:rsid w:val="007A1111"/>
    <w:rsid w:val="007A1761"/>
    <w:rsid w:val="007A2BA4"/>
    <w:rsid w:val="007A7159"/>
    <w:rsid w:val="007B759C"/>
    <w:rsid w:val="007B7DD3"/>
    <w:rsid w:val="007C08EF"/>
    <w:rsid w:val="007C560A"/>
    <w:rsid w:val="007D2709"/>
    <w:rsid w:val="007D34DA"/>
    <w:rsid w:val="007D3AE0"/>
    <w:rsid w:val="007E0878"/>
    <w:rsid w:val="007E0D41"/>
    <w:rsid w:val="007E172B"/>
    <w:rsid w:val="007E1A16"/>
    <w:rsid w:val="007E23CD"/>
    <w:rsid w:val="007F767D"/>
    <w:rsid w:val="007F7967"/>
    <w:rsid w:val="00802D93"/>
    <w:rsid w:val="00804E8D"/>
    <w:rsid w:val="00806168"/>
    <w:rsid w:val="008065B5"/>
    <w:rsid w:val="00807D41"/>
    <w:rsid w:val="0081173D"/>
    <w:rsid w:val="008118A8"/>
    <w:rsid w:val="00811E48"/>
    <w:rsid w:val="00813457"/>
    <w:rsid w:val="00815C45"/>
    <w:rsid w:val="00816316"/>
    <w:rsid w:val="008203DC"/>
    <w:rsid w:val="00821458"/>
    <w:rsid w:val="00821B52"/>
    <w:rsid w:val="00833B07"/>
    <w:rsid w:val="008345EB"/>
    <w:rsid w:val="00846436"/>
    <w:rsid w:val="0085086A"/>
    <w:rsid w:val="00853CBE"/>
    <w:rsid w:val="00856CEA"/>
    <w:rsid w:val="00864704"/>
    <w:rsid w:val="0086758F"/>
    <w:rsid w:val="00873121"/>
    <w:rsid w:val="00873DF1"/>
    <w:rsid w:val="0088554B"/>
    <w:rsid w:val="0089089D"/>
    <w:rsid w:val="00891966"/>
    <w:rsid w:val="00891B52"/>
    <w:rsid w:val="008971A4"/>
    <w:rsid w:val="008A4EF9"/>
    <w:rsid w:val="008B04D6"/>
    <w:rsid w:val="008C11FE"/>
    <w:rsid w:val="008C4B60"/>
    <w:rsid w:val="008D049F"/>
    <w:rsid w:val="008D16E1"/>
    <w:rsid w:val="008D16F3"/>
    <w:rsid w:val="008D3D6B"/>
    <w:rsid w:val="008D7270"/>
    <w:rsid w:val="008E3385"/>
    <w:rsid w:val="008E4AD8"/>
    <w:rsid w:val="008E51BF"/>
    <w:rsid w:val="008F145F"/>
    <w:rsid w:val="008F1ACA"/>
    <w:rsid w:val="008F4858"/>
    <w:rsid w:val="008F686F"/>
    <w:rsid w:val="009000ED"/>
    <w:rsid w:val="009044B5"/>
    <w:rsid w:val="00904868"/>
    <w:rsid w:val="00905F63"/>
    <w:rsid w:val="00907F73"/>
    <w:rsid w:val="00911086"/>
    <w:rsid w:val="00915343"/>
    <w:rsid w:val="0091563E"/>
    <w:rsid w:val="00915A6E"/>
    <w:rsid w:val="00916E00"/>
    <w:rsid w:val="00917D38"/>
    <w:rsid w:val="00920AEC"/>
    <w:rsid w:val="0092228A"/>
    <w:rsid w:val="009232D9"/>
    <w:rsid w:val="009237CD"/>
    <w:rsid w:val="00930C6C"/>
    <w:rsid w:val="009312A8"/>
    <w:rsid w:val="00932ADA"/>
    <w:rsid w:val="00935C58"/>
    <w:rsid w:val="009408E3"/>
    <w:rsid w:val="009420B7"/>
    <w:rsid w:val="00954927"/>
    <w:rsid w:val="00960353"/>
    <w:rsid w:val="009639FC"/>
    <w:rsid w:val="00963B54"/>
    <w:rsid w:val="0096493A"/>
    <w:rsid w:val="0097081C"/>
    <w:rsid w:val="00974511"/>
    <w:rsid w:val="00975671"/>
    <w:rsid w:val="009845B7"/>
    <w:rsid w:val="00990C61"/>
    <w:rsid w:val="00990E63"/>
    <w:rsid w:val="00995967"/>
    <w:rsid w:val="009B392B"/>
    <w:rsid w:val="009C1C14"/>
    <w:rsid w:val="009C380F"/>
    <w:rsid w:val="009C3F18"/>
    <w:rsid w:val="009C4638"/>
    <w:rsid w:val="009C506B"/>
    <w:rsid w:val="009C5490"/>
    <w:rsid w:val="009C7252"/>
    <w:rsid w:val="009D4793"/>
    <w:rsid w:val="009D526B"/>
    <w:rsid w:val="009D580E"/>
    <w:rsid w:val="009E248B"/>
    <w:rsid w:val="009E2FEF"/>
    <w:rsid w:val="009F02F2"/>
    <w:rsid w:val="009F35D4"/>
    <w:rsid w:val="009F6E34"/>
    <w:rsid w:val="00A00E8D"/>
    <w:rsid w:val="00A036B6"/>
    <w:rsid w:val="00A04F77"/>
    <w:rsid w:val="00A07FCC"/>
    <w:rsid w:val="00A123DA"/>
    <w:rsid w:val="00A14E5C"/>
    <w:rsid w:val="00A23F05"/>
    <w:rsid w:val="00A406C2"/>
    <w:rsid w:val="00A43958"/>
    <w:rsid w:val="00A44F97"/>
    <w:rsid w:val="00A505A2"/>
    <w:rsid w:val="00A532FF"/>
    <w:rsid w:val="00A5786B"/>
    <w:rsid w:val="00A60299"/>
    <w:rsid w:val="00A62314"/>
    <w:rsid w:val="00A62DAE"/>
    <w:rsid w:val="00A81819"/>
    <w:rsid w:val="00A83370"/>
    <w:rsid w:val="00A954ED"/>
    <w:rsid w:val="00A95FE0"/>
    <w:rsid w:val="00A96AF0"/>
    <w:rsid w:val="00AA1D47"/>
    <w:rsid w:val="00AB4E33"/>
    <w:rsid w:val="00AC69B7"/>
    <w:rsid w:val="00AE3936"/>
    <w:rsid w:val="00B01112"/>
    <w:rsid w:val="00B0663E"/>
    <w:rsid w:val="00B16D86"/>
    <w:rsid w:val="00B220DA"/>
    <w:rsid w:val="00B249F4"/>
    <w:rsid w:val="00B27212"/>
    <w:rsid w:val="00B30B6F"/>
    <w:rsid w:val="00B31A44"/>
    <w:rsid w:val="00B31D25"/>
    <w:rsid w:val="00B31E23"/>
    <w:rsid w:val="00B32346"/>
    <w:rsid w:val="00B347B3"/>
    <w:rsid w:val="00B3698D"/>
    <w:rsid w:val="00B449AA"/>
    <w:rsid w:val="00B44C51"/>
    <w:rsid w:val="00B52ED2"/>
    <w:rsid w:val="00B57702"/>
    <w:rsid w:val="00B60431"/>
    <w:rsid w:val="00B67538"/>
    <w:rsid w:val="00B7218A"/>
    <w:rsid w:val="00B722A9"/>
    <w:rsid w:val="00B7401C"/>
    <w:rsid w:val="00B775D0"/>
    <w:rsid w:val="00B80794"/>
    <w:rsid w:val="00B828D6"/>
    <w:rsid w:val="00B8380A"/>
    <w:rsid w:val="00B83ED9"/>
    <w:rsid w:val="00B83F10"/>
    <w:rsid w:val="00B9002E"/>
    <w:rsid w:val="00B93227"/>
    <w:rsid w:val="00B95EA9"/>
    <w:rsid w:val="00B95EFF"/>
    <w:rsid w:val="00B96221"/>
    <w:rsid w:val="00BA0FB7"/>
    <w:rsid w:val="00BA13AA"/>
    <w:rsid w:val="00BA423F"/>
    <w:rsid w:val="00BA4D3F"/>
    <w:rsid w:val="00BA5303"/>
    <w:rsid w:val="00BA6ADE"/>
    <w:rsid w:val="00BB5C79"/>
    <w:rsid w:val="00BB7896"/>
    <w:rsid w:val="00BC12C7"/>
    <w:rsid w:val="00BC3F48"/>
    <w:rsid w:val="00BD22F2"/>
    <w:rsid w:val="00BD3B54"/>
    <w:rsid w:val="00BD450B"/>
    <w:rsid w:val="00BD531B"/>
    <w:rsid w:val="00BD6EDF"/>
    <w:rsid w:val="00BD7D36"/>
    <w:rsid w:val="00BE1F3F"/>
    <w:rsid w:val="00BE38BB"/>
    <w:rsid w:val="00BF0784"/>
    <w:rsid w:val="00C00F12"/>
    <w:rsid w:val="00C02162"/>
    <w:rsid w:val="00C04D1D"/>
    <w:rsid w:val="00C05164"/>
    <w:rsid w:val="00C0577B"/>
    <w:rsid w:val="00C05FFE"/>
    <w:rsid w:val="00C109A1"/>
    <w:rsid w:val="00C10EC2"/>
    <w:rsid w:val="00C13A05"/>
    <w:rsid w:val="00C178B6"/>
    <w:rsid w:val="00C179AC"/>
    <w:rsid w:val="00C21AF8"/>
    <w:rsid w:val="00C24281"/>
    <w:rsid w:val="00C31BD7"/>
    <w:rsid w:val="00C41ACF"/>
    <w:rsid w:val="00C56513"/>
    <w:rsid w:val="00C621D4"/>
    <w:rsid w:val="00C65648"/>
    <w:rsid w:val="00C702A2"/>
    <w:rsid w:val="00C723B2"/>
    <w:rsid w:val="00C728B8"/>
    <w:rsid w:val="00C72A04"/>
    <w:rsid w:val="00C7469A"/>
    <w:rsid w:val="00C75228"/>
    <w:rsid w:val="00C83F6C"/>
    <w:rsid w:val="00C8427E"/>
    <w:rsid w:val="00C860E1"/>
    <w:rsid w:val="00C86E81"/>
    <w:rsid w:val="00C9715F"/>
    <w:rsid w:val="00CA0CB1"/>
    <w:rsid w:val="00CA1A64"/>
    <w:rsid w:val="00CA4C88"/>
    <w:rsid w:val="00CA6CED"/>
    <w:rsid w:val="00CA7439"/>
    <w:rsid w:val="00CB0418"/>
    <w:rsid w:val="00CB1F28"/>
    <w:rsid w:val="00CB35F1"/>
    <w:rsid w:val="00CB4FFE"/>
    <w:rsid w:val="00CC2F4B"/>
    <w:rsid w:val="00CC79D2"/>
    <w:rsid w:val="00CD1CD2"/>
    <w:rsid w:val="00CD2952"/>
    <w:rsid w:val="00CD5C1D"/>
    <w:rsid w:val="00CE1057"/>
    <w:rsid w:val="00CE1B22"/>
    <w:rsid w:val="00CE4ABB"/>
    <w:rsid w:val="00CE6E1E"/>
    <w:rsid w:val="00CE7F65"/>
    <w:rsid w:val="00CF1EAB"/>
    <w:rsid w:val="00CF326A"/>
    <w:rsid w:val="00D04930"/>
    <w:rsid w:val="00D057EE"/>
    <w:rsid w:val="00D0609B"/>
    <w:rsid w:val="00D16B59"/>
    <w:rsid w:val="00D22E36"/>
    <w:rsid w:val="00D24B4A"/>
    <w:rsid w:val="00D24C3D"/>
    <w:rsid w:val="00D2504A"/>
    <w:rsid w:val="00D30300"/>
    <w:rsid w:val="00D32597"/>
    <w:rsid w:val="00D32B3F"/>
    <w:rsid w:val="00D34270"/>
    <w:rsid w:val="00D452A0"/>
    <w:rsid w:val="00D458C0"/>
    <w:rsid w:val="00D463E7"/>
    <w:rsid w:val="00D464FC"/>
    <w:rsid w:val="00D50D66"/>
    <w:rsid w:val="00D50FE3"/>
    <w:rsid w:val="00D54669"/>
    <w:rsid w:val="00D61B08"/>
    <w:rsid w:val="00D63785"/>
    <w:rsid w:val="00D646A0"/>
    <w:rsid w:val="00D754F6"/>
    <w:rsid w:val="00D764C2"/>
    <w:rsid w:val="00D80C0D"/>
    <w:rsid w:val="00D81AD3"/>
    <w:rsid w:val="00D83301"/>
    <w:rsid w:val="00D84DB0"/>
    <w:rsid w:val="00D84F26"/>
    <w:rsid w:val="00D9284E"/>
    <w:rsid w:val="00D95CE0"/>
    <w:rsid w:val="00D97AA5"/>
    <w:rsid w:val="00DA2761"/>
    <w:rsid w:val="00DA41AF"/>
    <w:rsid w:val="00DA5D29"/>
    <w:rsid w:val="00DB7857"/>
    <w:rsid w:val="00DC04E8"/>
    <w:rsid w:val="00DC2596"/>
    <w:rsid w:val="00DC3568"/>
    <w:rsid w:val="00DC4EC2"/>
    <w:rsid w:val="00DD66C1"/>
    <w:rsid w:val="00DE4C59"/>
    <w:rsid w:val="00DE4D1E"/>
    <w:rsid w:val="00DE6268"/>
    <w:rsid w:val="00DF10D7"/>
    <w:rsid w:val="00DF19C7"/>
    <w:rsid w:val="00DF2055"/>
    <w:rsid w:val="00DF3E23"/>
    <w:rsid w:val="00DF5B8B"/>
    <w:rsid w:val="00E12298"/>
    <w:rsid w:val="00E14660"/>
    <w:rsid w:val="00E16009"/>
    <w:rsid w:val="00E17118"/>
    <w:rsid w:val="00E30204"/>
    <w:rsid w:val="00E31AAC"/>
    <w:rsid w:val="00E4087C"/>
    <w:rsid w:val="00E426D8"/>
    <w:rsid w:val="00E509F9"/>
    <w:rsid w:val="00E52810"/>
    <w:rsid w:val="00E627D3"/>
    <w:rsid w:val="00E64BBD"/>
    <w:rsid w:val="00E71C8B"/>
    <w:rsid w:val="00E745D6"/>
    <w:rsid w:val="00E82C3F"/>
    <w:rsid w:val="00E83D0E"/>
    <w:rsid w:val="00E83DB9"/>
    <w:rsid w:val="00E92B0C"/>
    <w:rsid w:val="00E9401F"/>
    <w:rsid w:val="00EA0B13"/>
    <w:rsid w:val="00EA33A2"/>
    <w:rsid w:val="00EA649C"/>
    <w:rsid w:val="00EB060D"/>
    <w:rsid w:val="00EB1EEC"/>
    <w:rsid w:val="00EB5965"/>
    <w:rsid w:val="00EB77C5"/>
    <w:rsid w:val="00EC2CAF"/>
    <w:rsid w:val="00EC564D"/>
    <w:rsid w:val="00EC5E89"/>
    <w:rsid w:val="00EC5F2D"/>
    <w:rsid w:val="00EC6F63"/>
    <w:rsid w:val="00ED1155"/>
    <w:rsid w:val="00ED1C31"/>
    <w:rsid w:val="00ED20B7"/>
    <w:rsid w:val="00ED337C"/>
    <w:rsid w:val="00ED4685"/>
    <w:rsid w:val="00EE17C6"/>
    <w:rsid w:val="00EE64D6"/>
    <w:rsid w:val="00EF088B"/>
    <w:rsid w:val="00F01CAC"/>
    <w:rsid w:val="00F0381E"/>
    <w:rsid w:val="00F049F9"/>
    <w:rsid w:val="00F05C7F"/>
    <w:rsid w:val="00F061F8"/>
    <w:rsid w:val="00F07796"/>
    <w:rsid w:val="00F1468A"/>
    <w:rsid w:val="00F14B10"/>
    <w:rsid w:val="00F150A0"/>
    <w:rsid w:val="00F15B33"/>
    <w:rsid w:val="00F200B8"/>
    <w:rsid w:val="00F21DA2"/>
    <w:rsid w:val="00F2572B"/>
    <w:rsid w:val="00F26E2A"/>
    <w:rsid w:val="00F30375"/>
    <w:rsid w:val="00F306D6"/>
    <w:rsid w:val="00F4098D"/>
    <w:rsid w:val="00F40A2D"/>
    <w:rsid w:val="00F446A5"/>
    <w:rsid w:val="00F47E2C"/>
    <w:rsid w:val="00F55608"/>
    <w:rsid w:val="00F56C4B"/>
    <w:rsid w:val="00F5788E"/>
    <w:rsid w:val="00F629BD"/>
    <w:rsid w:val="00F6395D"/>
    <w:rsid w:val="00F65700"/>
    <w:rsid w:val="00F6698D"/>
    <w:rsid w:val="00F66AF2"/>
    <w:rsid w:val="00F71013"/>
    <w:rsid w:val="00F81035"/>
    <w:rsid w:val="00F83F62"/>
    <w:rsid w:val="00F853E0"/>
    <w:rsid w:val="00F87C7B"/>
    <w:rsid w:val="00F902EA"/>
    <w:rsid w:val="00F90392"/>
    <w:rsid w:val="00F94565"/>
    <w:rsid w:val="00F94B9C"/>
    <w:rsid w:val="00F95936"/>
    <w:rsid w:val="00FA2BCC"/>
    <w:rsid w:val="00FA6B4E"/>
    <w:rsid w:val="00FB4D0E"/>
    <w:rsid w:val="00FC1D6D"/>
    <w:rsid w:val="00FC5C1E"/>
    <w:rsid w:val="00FD02DA"/>
    <w:rsid w:val="00FD2392"/>
    <w:rsid w:val="00FD3885"/>
    <w:rsid w:val="00FD3C2F"/>
    <w:rsid w:val="00FE355E"/>
    <w:rsid w:val="00FE6838"/>
    <w:rsid w:val="00FF25D7"/>
    <w:rsid w:val="00FF2C65"/>
    <w:rsid w:val="00FF4311"/>
    <w:rsid w:val="00FF5896"/>
    <w:rsid w:val="00FF682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rules v:ext="edit">
        <o:r id="V:Rule8" type="connector" idref="#_x0000_s1067"/>
        <o:r id="V:Rule9" type="connector" idref="#_x0000_s1070"/>
        <o:r id="V:Rule10" type="connector" idref="#_x0000_s1048"/>
        <o:r id="V:Rule11" type="connector" idref="#_x0000_s1068"/>
        <o:r id="V:Rule12" type="connector" idref="#_x0000_s1071"/>
        <o:r id="V:Rule13" type="connector" idref="#_x0000_s1072"/>
        <o:r id="V:Rule14"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82C3F"/>
  </w:style>
  <w:style w:type="paragraph" w:styleId="Nagwek1">
    <w:name w:val="heading 1"/>
    <w:basedOn w:val="Normalny"/>
    <w:next w:val="Normalny"/>
    <w:link w:val="Nagwek1Znak"/>
    <w:uiPriority w:val="9"/>
    <w:qFormat/>
    <w:rsid w:val="00B577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qFormat/>
    <w:rsid w:val="006C44C7"/>
    <w:pPr>
      <w:keepNext/>
      <w:keepLines/>
      <w:spacing w:before="200" w:line="276" w:lineRule="auto"/>
      <w:jc w:val="left"/>
      <w:outlineLvl w:val="1"/>
    </w:pPr>
    <w:rPr>
      <w:rFonts w:ascii="Cambria" w:eastAsia="Times New Roman" w:hAnsi="Cambria" w:cs="Times New Roman"/>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A2708"/>
    <w:pPr>
      <w:ind w:left="720"/>
      <w:contextualSpacing/>
    </w:pPr>
  </w:style>
  <w:style w:type="paragraph" w:styleId="Nagwek">
    <w:name w:val="header"/>
    <w:basedOn w:val="Normalny"/>
    <w:link w:val="NagwekZnak"/>
    <w:unhideWhenUsed/>
    <w:rsid w:val="00B57702"/>
    <w:pPr>
      <w:tabs>
        <w:tab w:val="center" w:pos="4536"/>
        <w:tab w:val="right" w:pos="9072"/>
      </w:tabs>
      <w:spacing w:line="240" w:lineRule="auto"/>
    </w:pPr>
  </w:style>
  <w:style w:type="character" w:customStyle="1" w:styleId="NagwekZnak">
    <w:name w:val="Nagłówek Znak"/>
    <w:basedOn w:val="Domylnaczcionkaakapitu"/>
    <w:link w:val="Nagwek"/>
    <w:rsid w:val="00B57702"/>
  </w:style>
  <w:style w:type="paragraph" w:styleId="Stopka">
    <w:name w:val="footer"/>
    <w:basedOn w:val="Normalny"/>
    <w:link w:val="StopkaZnak"/>
    <w:uiPriority w:val="99"/>
    <w:unhideWhenUsed/>
    <w:rsid w:val="00B57702"/>
    <w:pPr>
      <w:tabs>
        <w:tab w:val="center" w:pos="4536"/>
        <w:tab w:val="right" w:pos="9072"/>
      </w:tabs>
      <w:spacing w:line="240" w:lineRule="auto"/>
    </w:pPr>
  </w:style>
  <w:style w:type="character" w:customStyle="1" w:styleId="StopkaZnak">
    <w:name w:val="Stopka Znak"/>
    <w:basedOn w:val="Domylnaczcionkaakapitu"/>
    <w:link w:val="Stopka"/>
    <w:uiPriority w:val="99"/>
    <w:rsid w:val="00B57702"/>
  </w:style>
  <w:style w:type="paragraph" w:styleId="Bezodstpw">
    <w:name w:val="No Spacing"/>
    <w:link w:val="BezodstpwZnak"/>
    <w:uiPriority w:val="1"/>
    <w:qFormat/>
    <w:rsid w:val="00B57702"/>
    <w:pPr>
      <w:spacing w:line="240" w:lineRule="auto"/>
      <w:jc w:val="left"/>
    </w:pPr>
    <w:rPr>
      <w:rFonts w:eastAsiaTheme="minorEastAsia"/>
    </w:rPr>
  </w:style>
  <w:style w:type="character" w:customStyle="1" w:styleId="BezodstpwZnak">
    <w:name w:val="Bez odstępów Znak"/>
    <w:basedOn w:val="Domylnaczcionkaakapitu"/>
    <w:link w:val="Bezodstpw"/>
    <w:uiPriority w:val="1"/>
    <w:rsid w:val="00B57702"/>
    <w:rPr>
      <w:rFonts w:eastAsiaTheme="minorEastAsia"/>
    </w:rPr>
  </w:style>
  <w:style w:type="paragraph" w:styleId="Tekstdymka">
    <w:name w:val="Balloon Text"/>
    <w:basedOn w:val="Normalny"/>
    <w:link w:val="TekstdymkaZnak"/>
    <w:uiPriority w:val="99"/>
    <w:semiHidden/>
    <w:unhideWhenUsed/>
    <w:rsid w:val="00B57702"/>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57702"/>
    <w:rPr>
      <w:rFonts w:ascii="Tahoma" w:hAnsi="Tahoma" w:cs="Tahoma"/>
      <w:sz w:val="16"/>
      <w:szCs w:val="16"/>
    </w:rPr>
  </w:style>
  <w:style w:type="character" w:customStyle="1" w:styleId="Nagwek1Znak">
    <w:name w:val="Nagłówek 1 Znak"/>
    <w:basedOn w:val="Domylnaczcionkaakapitu"/>
    <w:link w:val="Nagwek1"/>
    <w:uiPriority w:val="9"/>
    <w:rsid w:val="00B57702"/>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B57702"/>
    <w:pPr>
      <w:spacing w:line="276" w:lineRule="auto"/>
      <w:jc w:val="left"/>
      <w:outlineLvl w:val="9"/>
    </w:pPr>
  </w:style>
  <w:style w:type="paragraph" w:styleId="Spistreci2">
    <w:name w:val="toc 2"/>
    <w:basedOn w:val="Normalny"/>
    <w:next w:val="Normalny"/>
    <w:autoRedefine/>
    <w:uiPriority w:val="39"/>
    <w:unhideWhenUsed/>
    <w:qFormat/>
    <w:rsid w:val="000B4144"/>
    <w:pPr>
      <w:tabs>
        <w:tab w:val="right" w:leader="dot" w:pos="10194"/>
      </w:tabs>
      <w:spacing w:line="276" w:lineRule="auto"/>
      <w:ind w:left="221"/>
      <w:jc w:val="left"/>
    </w:pPr>
    <w:rPr>
      <w:rFonts w:eastAsiaTheme="minorEastAsia"/>
    </w:rPr>
  </w:style>
  <w:style w:type="paragraph" w:styleId="Spistreci1">
    <w:name w:val="toc 1"/>
    <w:basedOn w:val="Normalny"/>
    <w:next w:val="Normalny"/>
    <w:autoRedefine/>
    <w:uiPriority w:val="39"/>
    <w:unhideWhenUsed/>
    <w:qFormat/>
    <w:rsid w:val="00B57702"/>
    <w:pPr>
      <w:spacing w:after="100" w:line="276" w:lineRule="auto"/>
      <w:jc w:val="left"/>
    </w:pPr>
    <w:rPr>
      <w:rFonts w:eastAsiaTheme="minorEastAsia"/>
    </w:rPr>
  </w:style>
  <w:style w:type="paragraph" w:styleId="Spistreci3">
    <w:name w:val="toc 3"/>
    <w:basedOn w:val="Normalny"/>
    <w:next w:val="Normalny"/>
    <w:autoRedefine/>
    <w:uiPriority w:val="39"/>
    <w:semiHidden/>
    <w:unhideWhenUsed/>
    <w:qFormat/>
    <w:rsid w:val="00B57702"/>
    <w:pPr>
      <w:spacing w:after="100" w:line="276" w:lineRule="auto"/>
      <w:ind w:left="440"/>
      <w:jc w:val="left"/>
    </w:pPr>
    <w:rPr>
      <w:rFonts w:eastAsiaTheme="minorEastAsia"/>
    </w:rPr>
  </w:style>
  <w:style w:type="character" w:customStyle="1" w:styleId="Nagwek2Znak">
    <w:name w:val="Nagłówek 2 Znak"/>
    <w:basedOn w:val="Domylnaczcionkaakapitu"/>
    <w:link w:val="Nagwek2"/>
    <w:uiPriority w:val="9"/>
    <w:rsid w:val="006C44C7"/>
    <w:rPr>
      <w:rFonts w:ascii="Cambria" w:eastAsia="Times New Roman" w:hAnsi="Cambria" w:cs="Times New Roman"/>
      <w:b/>
      <w:bCs/>
      <w:color w:val="4F81BD"/>
      <w:sz w:val="26"/>
      <w:szCs w:val="26"/>
    </w:rPr>
  </w:style>
  <w:style w:type="paragraph" w:styleId="NormalnyWeb">
    <w:name w:val="Normal (Web)"/>
    <w:basedOn w:val="Normalny"/>
    <w:uiPriority w:val="99"/>
    <w:unhideWhenUsed/>
    <w:rsid w:val="00E71C8B"/>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styleId="Tabela-Siatka">
    <w:name w:val="Table Grid"/>
    <w:basedOn w:val="Standardowy"/>
    <w:uiPriority w:val="59"/>
    <w:rsid w:val="00E71C8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22"/>
    <w:qFormat/>
    <w:rsid w:val="00352672"/>
    <w:rPr>
      <w:b/>
      <w:bCs/>
    </w:rPr>
  </w:style>
  <w:style w:type="paragraph" w:styleId="Tekstprzypisudolnego">
    <w:name w:val="footnote text"/>
    <w:basedOn w:val="Normalny"/>
    <w:link w:val="TekstprzypisudolnegoZnak"/>
    <w:uiPriority w:val="99"/>
    <w:semiHidden/>
    <w:unhideWhenUsed/>
    <w:rsid w:val="001F0DC9"/>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F0DC9"/>
    <w:rPr>
      <w:sz w:val="20"/>
      <w:szCs w:val="20"/>
    </w:rPr>
  </w:style>
  <w:style w:type="character" w:styleId="Odwoanieprzypisudolnego">
    <w:name w:val="footnote reference"/>
    <w:basedOn w:val="Domylnaczcionkaakapitu"/>
    <w:uiPriority w:val="99"/>
    <w:semiHidden/>
    <w:unhideWhenUsed/>
    <w:rsid w:val="001F0DC9"/>
    <w:rPr>
      <w:vertAlign w:val="superscript"/>
    </w:rPr>
  </w:style>
  <w:style w:type="paragraph" w:styleId="Tekstprzypisukocowego">
    <w:name w:val="endnote text"/>
    <w:basedOn w:val="Normalny"/>
    <w:link w:val="TekstprzypisukocowegoZnak"/>
    <w:uiPriority w:val="99"/>
    <w:semiHidden/>
    <w:unhideWhenUsed/>
    <w:rsid w:val="00A954E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954ED"/>
    <w:rPr>
      <w:sz w:val="20"/>
      <w:szCs w:val="20"/>
    </w:rPr>
  </w:style>
  <w:style w:type="character" w:styleId="Odwoanieprzypisukocowego">
    <w:name w:val="endnote reference"/>
    <w:basedOn w:val="Domylnaczcionkaakapitu"/>
    <w:uiPriority w:val="99"/>
    <w:semiHidden/>
    <w:unhideWhenUsed/>
    <w:rsid w:val="00A954ED"/>
    <w:rPr>
      <w:vertAlign w:val="superscript"/>
    </w:rPr>
  </w:style>
  <w:style w:type="table" w:customStyle="1" w:styleId="Jasnasiatkaakcent11">
    <w:name w:val="Jasna siatka — akcent 11"/>
    <w:basedOn w:val="Standardowy"/>
    <w:uiPriority w:val="62"/>
    <w:rsid w:val="00821B52"/>
    <w:pPr>
      <w:spacing w:line="240" w:lineRule="auto"/>
      <w:jc w:val="left"/>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2">
    <w:name w:val="Styl2"/>
    <w:basedOn w:val="Normalny"/>
    <w:link w:val="Styl2Znak"/>
    <w:qFormat/>
    <w:rsid w:val="00821B52"/>
    <w:pPr>
      <w:jc w:val="left"/>
    </w:pPr>
    <w:rPr>
      <w:rFonts w:ascii="Times New Roman" w:hAnsi="Times New Roman" w:cs="Times New Roman"/>
      <w:sz w:val="24"/>
      <w:szCs w:val="24"/>
      <w:lang w:bidi="en-US"/>
    </w:rPr>
  </w:style>
  <w:style w:type="character" w:customStyle="1" w:styleId="Styl2Znak">
    <w:name w:val="Styl2 Znak"/>
    <w:basedOn w:val="Domylnaczcionkaakapitu"/>
    <w:link w:val="Styl2"/>
    <w:rsid w:val="00821B52"/>
    <w:rPr>
      <w:rFonts w:ascii="Times New Roman" w:hAnsi="Times New Roman" w:cs="Times New Roman"/>
      <w:sz w:val="24"/>
      <w:szCs w:val="24"/>
      <w:lang w:bidi="en-US"/>
    </w:rPr>
  </w:style>
  <w:style w:type="table" w:styleId="rednialista2akcent1">
    <w:name w:val="Medium List 2 Accent 1"/>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3akcent1">
    <w:name w:val="Medium Grid 3 Accent 1"/>
    <w:basedOn w:val="Standardowy"/>
    <w:uiPriority w:val="69"/>
    <w:rsid w:val="00D34270"/>
    <w:pPr>
      <w:spacing w:line="240" w:lineRule="auto"/>
      <w:jc w:val="left"/>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egenda">
    <w:name w:val="caption"/>
    <w:aliases w:val="Tabela"/>
    <w:basedOn w:val="Normalny"/>
    <w:next w:val="Normalny"/>
    <w:link w:val="LegendaZnak"/>
    <w:uiPriority w:val="35"/>
    <w:unhideWhenUsed/>
    <w:qFormat/>
    <w:rsid w:val="00D34270"/>
    <w:pPr>
      <w:jc w:val="left"/>
    </w:pPr>
    <w:rPr>
      <w:rFonts w:ascii="Times New Roman" w:hAnsi="Times New Roman" w:cs="Times New Roman"/>
      <w:b/>
      <w:bCs/>
      <w:i/>
      <w:color w:val="943634" w:themeColor="accent2" w:themeShade="BF"/>
      <w:sz w:val="18"/>
      <w:szCs w:val="18"/>
      <w:lang w:bidi="en-US"/>
    </w:rPr>
  </w:style>
  <w:style w:type="character" w:customStyle="1" w:styleId="LegendaZnak">
    <w:name w:val="Legenda Znak"/>
    <w:aliases w:val="Tabela Znak"/>
    <w:basedOn w:val="Domylnaczcionkaakapitu"/>
    <w:link w:val="Legenda"/>
    <w:uiPriority w:val="35"/>
    <w:rsid w:val="00D34270"/>
    <w:rPr>
      <w:rFonts w:ascii="Times New Roman" w:hAnsi="Times New Roman" w:cs="Times New Roman"/>
      <w:b/>
      <w:bCs/>
      <w:i/>
      <w:color w:val="943634" w:themeColor="accent2" w:themeShade="BF"/>
      <w:sz w:val="18"/>
      <w:szCs w:val="18"/>
      <w:lang w:bidi="en-US"/>
    </w:rPr>
  </w:style>
  <w:style w:type="character" w:styleId="Hipercze">
    <w:name w:val="Hyperlink"/>
    <w:basedOn w:val="Domylnaczcionkaakapitu"/>
    <w:uiPriority w:val="99"/>
    <w:unhideWhenUsed/>
    <w:rsid w:val="003A00B5"/>
    <w:rPr>
      <w:color w:val="0000FF"/>
      <w:u w:val="single"/>
    </w:rPr>
  </w:style>
  <w:style w:type="paragraph" w:customStyle="1" w:styleId="Default">
    <w:name w:val="Default"/>
    <w:rsid w:val="00334AED"/>
    <w:pPr>
      <w:autoSpaceDE w:val="0"/>
      <w:autoSpaceDN w:val="0"/>
      <w:adjustRightInd w:val="0"/>
      <w:spacing w:line="240" w:lineRule="auto"/>
      <w:jc w:val="left"/>
    </w:pPr>
    <w:rPr>
      <w:rFonts w:ascii="Times New Roman" w:hAnsi="Times New Roman" w:cs="Times New Roman"/>
      <w:color w:val="000000"/>
      <w:sz w:val="24"/>
      <w:szCs w:val="24"/>
    </w:rPr>
  </w:style>
  <w:style w:type="table" w:styleId="Jasnasiatkaakcent2">
    <w:name w:val="Light Grid Accent 2"/>
    <w:basedOn w:val="Standardowy"/>
    <w:uiPriority w:val="62"/>
    <w:rsid w:val="00334AED"/>
    <w:pPr>
      <w:spacing w:line="240" w:lineRule="auto"/>
      <w:jc w:val="left"/>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dnialista2akcent3">
    <w:name w:val="Medium List 2 Accent 3"/>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Uwydatnienie">
    <w:name w:val="Emphasis"/>
    <w:basedOn w:val="Domylnaczcionkaakapitu"/>
    <w:uiPriority w:val="20"/>
    <w:qFormat/>
    <w:rsid w:val="00BA5303"/>
    <w:rPr>
      <w:i/>
      <w:iCs/>
    </w:rPr>
  </w:style>
  <w:style w:type="character" w:customStyle="1" w:styleId="5yl5">
    <w:name w:val="_5yl5"/>
    <w:basedOn w:val="Domylnaczcionkaakapitu"/>
    <w:rsid w:val="00B30B6F"/>
  </w:style>
  <w:style w:type="table" w:styleId="rednialista2akcent5">
    <w:name w:val="Medium List 2 Accent 5"/>
    <w:basedOn w:val="Standardowy"/>
    <w:uiPriority w:val="66"/>
    <w:rsid w:val="00D2504A"/>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Spisilustracji">
    <w:name w:val="table of figures"/>
    <w:basedOn w:val="Normalny"/>
    <w:next w:val="Normalny"/>
    <w:uiPriority w:val="99"/>
    <w:unhideWhenUsed/>
    <w:rsid w:val="00915A6E"/>
    <w:pPr>
      <w:ind w:left="440" w:hanging="440"/>
      <w:jc w:val="left"/>
    </w:pPr>
    <w:rPr>
      <w:caps/>
      <w:sz w:val="20"/>
      <w:szCs w:val="20"/>
    </w:rPr>
  </w:style>
  <w:style w:type="table" w:styleId="redniasiatka3akcent3">
    <w:name w:val="Medium Grid 3 Accent 3"/>
    <w:basedOn w:val="Standardowy"/>
    <w:uiPriority w:val="69"/>
    <w:rsid w:val="001C63AA"/>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redniecieniowanie2akcent11">
    <w:name w:val="Średnie cieniowanie 2 — akcent 11"/>
    <w:basedOn w:val="Standardowy"/>
    <w:uiPriority w:val="64"/>
    <w:rsid w:val="000B4144"/>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8435845">
      <w:bodyDiv w:val="1"/>
      <w:marLeft w:val="0"/>
      <w:marRight w:val="0"/>
      <w:marTop w:val="0"/>
      <w:marBottom w:val="0"/>
      <w:divBdr>
        <w:top w:val="none" w:sz="0" w:space="0" w:color="auto"/>
        <w:left w:val="none" w:sz="0" w:space="0" w:color="auto"/>
        <w:bottom w:val="none" w:sz="0" w:space="0" w:color="auto"/>
        <w:right w:val="none" w:sz="0" w:space="0" w:color="auto"/>
      </w:divBdr>
    </w:div>
    <w:div w:id="958950938">
      <w:bodyDiv w:val="1"/>
      <w:marLeft w:val="0"/>
      <w:marRight w:val="0"/>
      <w:marTop w:val="0"/>
      <w:marBottom w:val="0"/>
      <w:divBdr>
        <w:top w:val="none" w:sz="0" w:space="0" w:color="auto"/>
        <w:left w:val="none" w:sz="0" w:space="0" w:color="auto"/>
        <w:bottom w:val="none" w:sz="0" w:space="0" w:color="auto"/>
        <w:right w:val="none" w:sz="0" w:space="0" w:color="auto"/>
      </w:divBdr>
    </w:div>
    <w:div w:id="1050112436">
      <w:bodyDiv w:val="1"/>
      <w:marLeft w:val="0"/>
      <w:marRight w:val="0"/>
      <w:marTop w:val="0"/>
      <w:marBottom w:val="0"/>
      <w:divBdr>
        <w:top w:val="none" w:sz="0" w:space="0" w:color="auto"/>
        <w:left w:val="none" w:sz="0" w:space="0" w:color="auto"/>
        <w:bottom w:val="none" w:sz="0" w:space="0" w:color="auto"/>
        <w:right w:val="none" w:sz="0" w:space="0" w:color="auto"/>
      </w:divBdr>
    </w:div>
    <w:div w:id="1648976549">
      <w:bodyDiv w:val="1"/>
      <w:marLeft w:val="0"/>
      <w:marRight w:val="0"/>
      <w:marTop w:val="0"/>
      <w:marBottom w:val="0"/>
      <w:divBdr>
        <w:top w:val="none" w:sz="0" w:space="0" w:color="auto"/>
        <w:left w:val="none" w:sz="0" w:space="0" w:color="auto"/>
        <w:bottom w:val="none" w:sz="0" w:space="0" w:color="auto"/>
        <w:right w:val="none" w:sz="0" w:space="0" w:color="auto"/>
      </w:divBdr>
    </w:div>
    <w:div w:id="1749880515">
      <w:bodyDiv w:val="1"/>
      <w:marLeft w:val="0"/>
      <w:marRight w:val="0"/>
      <w:marTop w:val="0"/>
      <w:marBottom w:val="0"/>
      <w:divBdr>
        <w:top w:val="none" w:sz="0" w:space="0" w:color="auto"/>
        <w:left w:val="none" w:sz="0" w:space="0" w:color="auto"/>
        <w:bottom w:val="none" w:sz="0" w:space="0" w:color="auto"/>
        <w:right w:val="none" w:sz="0" w:space="0" w:color="auto"/>
      </w:divBdr>
    </w:div>
    <w:div w:id="1780950497">
      <w:bodyDiv w:val="1"/>
      <w:marLeft w:val="0"/>
      <w:marRight w:val="0"/>
      <w:marTop w:val="0"/>
      <w:marBottom w:val="0"/>
      <w:divBdr>
        <w:top w:val="none" w:sz="0" w:space="0" w:color="auto"/>
        <w:left w:val="none" w:sz="0" w:space="0" w:color="auto"/>
        <w:bottom w:val="none" w:sz="0" w:space="0" w:color="auto"/>
        <w:right w:val="none" w:sz="0" w:space="0" w:color="auto"/>
      </w:divBdr>
    </w:div>
    <w:div w:id="185534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1200">
                <a:latin typeface="Arial Narrow" pitchFamily="34" charset="0"/>
                <a:cs typeface="Times New Roman" pitchFamily="18" charset="0"/>
              </a:rPr>
              <a:t>Procent</a:t>
            </a:r>
            <a:r>
              <a:rPr lang="pl-PL" sz="1200" baseline="0">
                <a:latin typeface="Arial Narrow" pitchFamily="34" charset="0"/>
                <a:cs typeface="Times New Roman" pitchFamily="18" charset="0"/>
              </a:rPr>
              <a:t> mieszkańców obszaru LGD z podziałem na płeć</a:t>
            </a:r>
            <a:endParaRPr lang="en-US" sz="1200">
              <a:latin typeface="Arial Narrow" pitchFamily="34" charset="0"/>
              <a:cs typeface="Times New Roman" pitchFamily="18" charset="0"/>
            </a:endParaRPr>
          </a:p>
        </c:rich>
      </c:tx>
    </c:title>
    <c:plotArea>
      <c:layout/>
      <c:pieChart>
        <c:varyColors val="1"/>
        <c:ser>
          <c:idx val="0"/>
          <c:order val="0"/>
          <c:tx>
            <c:strRef>
              <c:f>Arkusz1!$B$1</c:f>
              <c:strCache>
                <c:ptCount val="1"/>
                <c:pt idx="0">
                  <c:v>Sprzedaż</c:v>
                </c:pt>
              </c:strCache>
            </c:strRef>
          </c:tx>
          <c:dLbls>
            <c:dLbl>
              <c:idx val="0"/>
              <c:layout>
                <c:manualLayout>
                  <c:x val="-0.14939213327500744"/>
                  <c:y val="-6.1601362329708788E-2"/>
                </c:manualLayout>
              </c:layout>
              <c:showVal val="1"/>
            </c:dLbl>
            <c:dLbl>
              <c:idx val="1"/>
              <c:layout>
                <c:manualLayout>
                  <c:x val="0.1688684747739867"/>
                  <c:y val="-3.8298962629671612E-2"/>
                </c:manualLayout>
              </c:layout>
              <c:tx>
                <c:rich>
                  <a:bodyPr/>
                  <a:lstStyle/>
                  <a:p>
                    <a:r>
                      <a:rPr lang="en-US"/>
                      <a:t>4</a:t>
                    </a:r>
                    <a:r>
                      <a:rPr lang="pl-PL"/>
                      <a:t>8</a:t>
                    </a:r>
                    <a:r>
                      <a:rPr lang="en-US"/>
                      <a:t>,80%</a:t>
                    </a:r>
                  </a:p>
                </c:rich>
              </c:tx>
              <c:showVal val="1"/>
            </c:dLbl>
            <c:delete val="1"/>
          </c:dLbls>
          <c:cat>
            <c:strRef>
              <c:f>Arkusz1!$A$2:$A$3</c:f>
              <c:strCache>
                <c:ptCount val="2"/>
                <c:pt idx="0">
                  <c:v>Kobiety</c:v>
                </c:pt>
                <c:pt idx="1">
                  <c:v>Mężczyźni</c:v>
                </c:pt>
              </c:strCache>
            </c:strRef>
          </c:cat>
          <c:val>
            <c:numRef>
              <c:f>Arkusz1!$B$2:$B$3</c:f>
              <c:numCache>
                <c:formatCode>0.00%</c:formatCode>
                <c:ptCount val="2"/>
                <c:pt idx="0">
                  <c:v>0.51200000000000001</c:v>
                </c:pt>
                <c:pt idx="1">
                  <c:v>0.41800000000000032</c:v>
                </c:pt>
              </c:numCache>
            </c:numRef>
          </c:val>
        </c:ser>
        <c:firstSliceAng val="0"/>
      </c:pieChart>
    </c:plotArea>
    <c:legend>
      <c:legendPos val="r"/>
      <c:txPr>
        <a:bodyPr/>
        <a:lstStyle/>
        <a:p>
          <a:pPr>
            <a:defRPr>
              <a:latin typeface="Arial Narrow" pitchFamily="34" charset="0"/>
            </a:defRPr>
          </a:pPr>
          <a:endParaRPr lang="pl-PL"/>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37"/>
  <c:chart>
    <c:title>
      <c:tx>
        <c:rich>
          <a:bodyPr/>
          <a:lstStyle/>
          <a:p>
            <a:pPr>
              <a:defRPr sz="1400"/>
            </a:pPr>
            <a:r>
              <a:rPr lang="en-US" sz="1400"/>
              <a:t>Liczba mieszkańców obszaru LGD "Królewskie Ponidzie" </a:t>
            </a:r>
            <a:r>
              <a:rPr lang="pl-PL" sz="1400"/>
              <a:t/>
            </a:r>
            <a:br>
              <a:rPr lang="pl-PL" sz="1400"/>
            </a:br>
            <a:r>
              <a:rPr lang="en-US" sz="1400"/>
              <a:t>w latach 2007-2013</a:t>
            </a:r>
          </a:p>
        </c:rich>
      </c:tx>
    </c:title>
    <c:plotArea>
      <c:layout/>
      <c:lineChart>
        <c:grouping val="stacked"/>
        <c:ser>
          <c:idx val="0"/>
          <c:order val="0"/>
          <c:tx>
            <c:strRef>
              <c:f>Arkusz1!$B$1</c:f>
              <c:strCache>
                <c:ptCount val="1"/>
                <c:pt idx="0">
                  <c:v>Liczba mieszkańców obszaru LGD "Królewskie Ponidzie" w latach 2007-2013</c:v>
                </c:pt>
              </c:strCache>
            </c:strRef>
          </c:tx>
          <c:spPr>
            <a:ln w="53975"/>
          </c:spPr>
          <c:marker>
            <c:symbol val="none"/>
          </c:marker>
          <c:dLbls>
            <c:dLbl>
              <c:idx val="0"/>
              <c:layout>
                <c:manualLayout>
                  <c:x val="2.1218890680036051E-17"/>
                  <c:y val="-5.5555555555555455E-2"/>
                </c:manualLayout>
              </c:layout>
              <c:showVal val="1"/>
            </c:dLbl>
            <c:dLbl>
              <c:idx val="1"/>
              <c:layout>
                <c:manualLayout>
                  <c:x val="0"/>
                  <c:y val="-3.1746031746031744E-2"/>
                </c:manualLayout>
              </c:layout>
              <c:showVal val="1"/>
            </c:dLbl>
            <c:dLbl>
              <c:idx val="3"/>
              <c:layout>
                <c:manualLayout>
                  <c:x val="0"/>
                  <c:y val="-2.3809523809523812E-2"/>
                </c:manualLayout>
              </c:layout>
              <c:showVal val="1"/>
            </c:dLbl>
            <c:dLbl>
              <c:idx val="4"/>
              <c:layout>
                <c:manualLayout>
                  <c:x val="0"/>
                  <c:y val="-1.1904761904761921E-2"/>
                </c:manualLayout>
              </c:layout>
              <c:showVal val="1"/>
            </c:dLbl>
            <c:dLbl>
              <c:idx val="5"/>
              <c:layout>
                <c:manualLayout>
                  <c:x val="0"/>
                  <c:y val="-4.7619047619047623E-2"/>
                </c:manualLayout>
              </c:layout>
              <c:showVal val="1"/>
            </c:dLbl>
            <c:dLbl>
              <c:idx val="6"/>
              <c:layout>
                <c:manualLayout>
                  <c:x val="-1.6203703703703703E-2"/>
                  <c:y val="-3.5714285714285712E-2"/>
                </c:manualLayout>
              </c:layout>
              <c:showVal val="1"/>
            </c:dLbl>
            <c:showVal val="1"/>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Arkusz1!$B$2:$B$8</c:f>
              <c:numCache>
                <c:formatCode>General</c:formatCode>
                <c:ptCount val="7"/>
                <c:pt idx="0">
                  <c:v>73445</c:v>
                </c:pt>
                <c:pt idx="1">
                  <c:v>73335</c:v>
                </c:pt>
                <c:pt idx="2">
                  <c:v>73127</c:v>
                </c:pt>
                <c:pt idx="3">
                  <c:v>74591</c:v>
                </c:pt>
                <c:pt idx="4">
                  <c:v>74289</c:v>
                </c:pt>
                <c:pt idx="5">
                  <c:v>73934</c:v>
                </c:pt>
                <c:pt idx="6">
                  <c:v>73591</c:v>
                </c:pt>
              </c:numCache>
            </c:numRef>
          </c:val>
        </c:ser>
        <c:marker val="1"/>
        <c:axId val="101429632"/>
        <c:axId val="101454208"/>
      </c:lineChart>
      <c:catAx>
        <c:axId val="101429632"/>
        <c:scaling>
          <c:orientation val="minMax"/>
        </c:scaling>
        <c:axPos val="b"/>
        <c:numFmt formatCode="General" sourceLinked="1"/>
        <c:tickLblPos val="nextTo"/>
        <c:crossAx val="101454208"/>
        <c:crosses val="autoZero"/>
        <c:auto val="1"/>
        <c:lblAlgn val="ctr"/>
        <c:lblOffset val="100"/>
      </c:catAx>
      <c:valAx>
        <c:axId val="101454208"/>
        <c:scaling>
          <c:orientation val="minMax"/>
        </c:scaling>
        <c:axPos val="l"/>
        <c:majorGridlines/>
        <c:numFmt formatCode="General" sourceLinked="1"/>
        <c:tickLblPos val="nextTo"/>
        <c:crossAx val="101429632"/>
        <c:crosses val="autoZero"/>
        <c:crossBetween val="between"/>
      </c:valAx>
    </c:plotArea>
    <c:legend>
      <c:legendPos val="b"/>
    </c:legend>
    <c:plotVisOnly val="1"/>
  </c:chart>
  <c:spPr>
    <a:solidFill>
      <a:schemeClr val="accent3">
        <a:lumMod val="40000"/>
        <a:lumOff val="60000"/>
      </a:schemeClr>
    </a:solidFill>
  </c:spPr>
  <c:txPr>
    <a:bodyPr/>
    <a:lstStyle/>
    <a:p>
      <a:pPr>
        <a:defRPr>
          <a:latin typeface="Arial Narrow" pitchFamily="34" charset="0"/>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view3D>
      <c:rAngAx val="1"/>
    </c:view3D>
    <c:plotArea>
      <c:layout/>
      <c:bar3DChart>
        <c:barDir val="col"/>
        <c:grouping val="stacked"/>
        <c:ser>
          <c:idx val="0"/>
          <c:order val="0"/>
          <c:tx>
            <c:strRef>
              <c:f>Arkusz1!$B$1</c:f>
              <c:strCache>
                <c:ptCount val="1"/>
                <c:pt idx="0">
                  <c:v>Wiek przedprodukcyjny</c:v>
                </c:pt>
              </c:strCache>
            </c:strRef>
          </c:tx>
          <c:spPr>
            <a:solidFill>
              <a:srgbClr val="0066FF"/>
            </a:solidFill>
          </c:spPr>
          <c:dLbls>
            <c:dLbl>
              <c:idx val="0"/>
              <c:layout>
                <c:manualLayout>
                  <c:x val="1.6203703703703727E-2"/>
                  <c:y val="-7.9365079365079413E-3"/>
                </c:manualLayout>
              </c:layout>
              <c:showVal val="1"/>
            </c:dLbl>
            <c:dLbl>
              <c:idx val="1"/>
              <c:layout>
                <c:manualLayout>
                  <c:x val="1.6203703703703703E-2"/>
                  <c:y val="-7.9365079365079413E-3"/>
                </c:manualLayout>
              </c:layout>
              <c:showVal val="1"/>
            </c:dLbl>
            <c:dLbl>
              <c:idx val="2"/>
              <c:layout>
                <c:manualLayout>
                  <c:x val="1.1574074074074073E-2"/>
                  <c:y val="-3.9682539682539802E-3"/>
                </c:manualLayout>
              </c:layout>
              <c:showVal val="1"/>
            </c:dLbl>
            <c:showVal val="1"/>
          </c:dLbls>
          <c:cat>
            <c:strRef>
              <c:f>Arkusz1!$A$2:$A$4</c:f>
              <c:strCache>
                <c:ptCount val="3"/>
                <c:pt idx="0">
                  <c:v>Obszar LGD "Królewskie Ponidzie"</c:v>
                </c:pt>
                <c:pt idx="1">
                  <c:v>Województwo Świętokrzyskie</c:v>
                </c:pt>
                <c:pt idx="2">
                  <c:v>Polska</c:v>
                </c:pt>
              </c:strCache>
            </c:strRef>
          </c:cat>
          <c:val>
            <c:numRef>
              <c:f>Arkusz1!$B$2:$B$4</c:f>
              <c:numCache>
                <c:formatCode>0.00%</c:formatCode>
                <c:ptCount val="3"/>
                <c:pt idx="0">
                  <c:v>0.17100000000000001</c:v>
                </c:pt>
                <c:pt idx="1">
                  <c:v>0.17300000000000001</c:v>
                </c:pt>
                <c:pt idx="2">
                  <c:v>0.18200000000000024</c:v>
                </c:pt>
              </c:numCache>
            </c:numRef>
          </c:val>
        </c:ser>
        <c:ser>
          <c:idx val="1"/>
          <c:order val="1"/>
          <c:tx>
            <c:strRef>
              <c:f>Arkusz1!$C$1</c:f>
              <c:strCache>
                <c:ptCount val="1"/>
                <c:pt idx="0">
                  <c:v>Wiek produkcyjny</c:v>
                </c:pt>
              </c:strCache>
            </c:strRef>
          </c:tx>
          <c:spPr>
            <a:solidFill>
              <a:srgbClr val="DE1010"/>
            </a:solidFill>
          </c:spPr>
          <c:dLbls>
            <c:dLbl>
              <c:idx val="0"/>
              <c:layout>
                <c:manualLayout>
                  <c:x val="1.6203703703703703E-2"/>
                  <c:y val="-1.1904761904761921E-2"/>
                </c:manualLayout>
              </c:layout>
              <c:showVal val="1"/>
            </c:dLbl>
            <c:dLbl>
              <c:idx val="1"/>
              <c:layout>
                <c:manualLayout>
                  <c:x val="1.6203703703703703E-2"/>
                  <c:y val="0"/>
                </c:manualLayout>
              </c:layout>
              <c:showVal val="1"/>
            </c:dLbl>
            <c:dLbl>
              <c:idx val="2"/>
              <c:layout>
                <c:manualLayout>
                  <c:x val="1.6203703703703703E-2"/>
                  <c:y val="7.9365079365079413E-3"/>
                </c:manualLayout>
              </c:layout>
              <c:showVal val="1"/>
            </c:dLbl>
            <c:showVal val="1"/>
          </c:dLbls>
          <c:cat>
            <c:strRef>
              <c:f>Arkusz1!$A$2:$A$4</c:f>
              <c:strCache>
                <c:ptCount val="3"/>
                <c:pt idx="0">
                  <c:v>Obszar LGD "Królewskie Ponidzie"</c:v>
                </c:pt>
                <c:pt idx="1">
                  <c:v>Województwo Świętokrzyskie</c:v>
                </c:pt>
                <c:pt idx="2">
                  <c:v>Polska</c:v>
                </c:pt>
              </c:strCache>
            </c:strRef>
          </c:cat>
          <c:val>
            <c:numRef>
              <c:f>Arkusz1!$C$2:$C$4</c:f>
              <c:numCache>
                <c:formatCode>0.00%</c:formatCode>
                <c:ptCount val="3"/>
                <c:pt idx="0">
                  <c:v>0.61700000000000665</c:v>
                </c:pt>
                <c:pt idx="1">
                  <c:v>0.62900000000001388</c:v>
                </c:pt>
                <c:pt idx="2">
                  <c:v>0.63400000000001455</c:v>
                </c:pt>
              </c:numCache>
            </c:numRef>
          </c:val>
        </c:ser>
        <c:ser>
          <c:idx val="2"/>
          <c:order val="2"/>
          <c:tx>
            <c:strRef>
              <c:f>Arkusz1!$D$1</c:f>
              <c:strCache>
                <c:ptCount val="1"/>
                <c:pt idx="0">
                  <c:v>Wiek poprodukcyjny</c:v>
                </c:pt>
              </c:strCache>
            </c:strRef>
          </c:tx>
          <c:spPr>
            <a:solidFill>
              <a:srgbClr val="00CC00"/>
            </a:solidFill>
          </c:spPr>
          <c:dLbls>
            <c:dLbl>
              <c:idx val="0"/>
              <c:layout>
                <c:manualLayout>
                  <c:x val="1.1574074074074073E-2"/>
                  <c:y val="-7.9365079365079413E-3"/>
                </c:manualLayout>
              </c:layout>
              <c:showVal val="1"/>
            </c:dLbl>
            <c:dLbl>
              <c:idx val="1"/>
              <c:layout>
                <c:manualLayout>
                  <c:x val="6.9444444444446401E-3"/>
                  <c:y val="1.8187620582887739E-17"/>
                </c:manualLayout>
              </c:layout>
              <c:showVal val="1"/>
            </c:dLbl>
            <c:dLbl>
              <c:idx val="2"/>
              <c:layout>
                <c:manualLayout>
                  <c:x val="1.1574074074074073E-2"/>
                  <c:y val="-1.8187620582887739E-17"/>
                </c:manualLayout>
              </c:layout>
              <c:showVal val="1"/>
            </c:dLbl>
            <c:showVal val="1"/>
          </c:dLbls>
          <c:cat>
            <c:strRef>
              <c:f>Arkusz1!$A$2:$A$4</c:f>
              <c:strCache>
                <c:ptCount val="3"/>
                <c:pt idx="0">
                  <c:v>Obszar LGD "Królewskie Ponidzie"</c:v>
                </c:pt>
                <c:pt idx="1">
                  <c:v>Województwo Świętokrzyskie</c:v>
                </c:pt>
                <c:pt idx="2">
                  <c:v>Polska</c:v>
                </c:pt>
              </c:strCache>
            </c:strRef>
          </c:cat>
          <c:val>
            <c:numRef>
              <c:f>Arkusz1!$D$2:$D$4</c:f>
              <c:numCache>
                <c:formatCode>0.00%</c:formatCode>
                <c:ptCount val="3"/>
                <c:pt idx="0">
                  <c:v>0.21200000000000024</c:v>
                </c:pt>
                <c:pt idx="1">
                  <c:v>0.19800000000000001</c:v>
                </c:pt>
                <c:pt idx="2">
                  <c:v>0.18400000000000041</c:v>
                </c:pt>
              </c:numCache>
            </c:numRef>
          </c:val>
        </c:ser>
        <c:shape val="box"/>
        <c:axId val="104054144"/>
        <c:axId val="104735872"/>
        <c:axId val="0"/>
      </c:bar3DChart>
      <c:catAx>
        <c:axId val="104054144"/>
        <c:scaling>
          <c:orientation val="minMax"/>
        </c:scaling>
        <c:axPos val="b"/>
        <c:tickLblPos val="nextTo"/>
        <c:crossAx val="104735872"/>
        <c:crosses val="autoZero"/>
        <c:auto val="1"/>
        <c:lblAlgn val="ctr"/>
        <c:lblOffset val="100"/>
      </c:catAx>
      <c:valAx>
        <c:axId val="104735872"/>
        <c:scaling>
          <c:orientation val="minMax"/>
        </c:scaling>
        <c:axPos val="l"/>
        <c:majorGridlines/>
        <c:numFmt formatCode="0.00%" sourceLinked="1"/>
        <c:tickLblPos val="nextTo"/>
        <c:crossAx val="104054144"/>
        <c:crosses val="autoZero"/>
        <c:crossBetween val="between"/>
      </c:valAx>
    </c:plotArea>
    <c:legend>
      <c:legendPos val="r"/>
    </c:legend>
    <c:plotVisOnly val="1"/>
  </c:chart>
  <c:txPr>
    <a:bodyPr/>
    <a:lstStyle/>
    <a:p>
      <a:pPr>
        <a:defRPr>
          <a:latin typeface="Arial Narrow" pitchFamily="34" charset="0"/>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bar"/>
        <c:grouping val="stacked"/>
        <c:ser>
          <c:idx val="0"/>
          <c:order val="0"/>
          <c:tx>
            <c:strRef>
              <c:f>'piramida '!$B$1</c:f>
              <c:strCache>
                <c:ptCount val="1"/>
                <c:pt idx="0">
                  <c:v>Kobiety</c:v>
                </c:pt>
              </c:strCache>
            </c:strRef>
          </c:tx>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'!$B$2:$B$19</c:f>
              <c:numCache>
                <c:formatCode>General</c:formatCode>
                <c:ptCount val="18"/>
                <c:pt idx="0">
                  <c:v>-1670</c:v>
                </c:pt>
                <c:pt idx="1">
                  <c:v>-1645</c:v>
                </c:pt>
                <c:pt idx="2">
                  <c:v>-1711</c:v>
                </c:pt>
                <c:pt idx="3">
                  <c:v>-2029</c:v>
                </c:pt>
                <c:pt idx="4">
                  <c:v>-2354</c:v>
                </c:pt>
                <c:pt idx="5">
                  <c:v>-2589</c:v>
                </c:pt>
                <c:pt idx="6">
                  <c:v>-2742</c:v>
                </c:pt>
                <c:pt idx="7">
                  <c:v>-2669</c:v>
                </c:pt>
                <c:pt idx="8">
                  <c:v>-2396</c:v>
                </c:pt>
                <c:pt idx="9">
                  <c:v>-2092</c:v>
                </c:pt>
                <c:pt idx="10">
                  <c:v>-2450</c:v>
                </c:pt>
                <c:pt idx="11">
                  <c:v>-2715</c:v>
                </c:pt>
                <c:pt idx="12">
                  <c:v>-2618</c:v>
                </c:pt>
                <c:pt idx="13">
                  <c:v>-2086</c:v>
                </c:pt>
                <c:pt idx="14">
                  <c:v>-1499</c:v>
                </c:pt>
                <c:pt idx="15">
                  <c:v>-1617</c:v>
                </c:pt>
                <c:pt idx="16">
                  <c:v>-1458</c:v>
                </c:pt>
                <c:pt idx="17">
                  <c:v>-1326</c:v>
                </c:pt>
              </c:numCache>
            </c:numRef>
          </c:val>
        </c:ser>
        <c:ser>
          <c:idx val="1"/>
          <c:order val="1"/>
          <c:tx>
            <c:strRef>
              <c:f>'piramida '!$C$1</c:f>
              <c:strCache>
                <c:ptCount val="1"/>
                <c:pt idx="0">
                  <c:v>Mężczyźni</c:v>
                </c:pt>
              </c:strCache>
            </c:strRef>
          </c:tx>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'!$C$2:$C$19</c:f>
              <c:numCache>
                <c:formatCode>General</c:formatCode>
                <c:ptCount val="18"/>
                <c:pt idx="0">
                  <c:v>1655</c:v>
                </c:pt>
                <c:pt idx="1">
                  <c:v>1704</c:v>
                </c:pt>
                <c:pt idx="2">
                  <c:v>1775</c:v>
                </c:pt>
                <c:pt idx="3">
                  <c:v>2170</c:v>
                </c:pt>
                <c:pt idx="4">
                  <c:v>2500</c:v>
                </c:pt>
                <c:pt idx="5">
                  <c:v>2782</c:v>
                </c:pt>
                <c:pt idx="6">
                  <c:v>2838</c:v>
                </c:pt>
                <c:pt idx="7">
                  <c:v>2791</c:v>
                </c:pt>
                <c:pt idx="8">
                  <c:v>2589</c:v>
                </c:pt>
                <c:pt idx="9">
                  <c:v>2243</c:v>
                </c:pt>
                <c:pt idx="10">
                  <c:v>2629</c:v>
                </c:pt>
                <c:pt idx="11">
                  <c:v>2877</c:v>
                </c:pt>
                <c:pt idx="12">
                  <c:v>2391</c:v>
                </c:pt>
                <c:pt idx="13">
                  <c:v>1747</c:v>
                </c:pt>
                <c:pt idx="14">
                  <c:v>1037</c:v>
                </c:pt>
                <c:pt idx="15">
                  <c:v>971</c:v>
                </c:pt>
                <c:pt idx="16">
                  <c:v>719</c:v>
                </c:pt>
                <c:pt idx="17">
                  <c:v>507</c:v>
                </c:pt>
              </c:numCache>
            </c:numRef>
          </c:val>
        </c:ser>
        <c:gapWidth val="50"/>
        <c:overlap val="100"/>
        <c:axId val="106091648"/>
        <c:axId val="106093568"/>
      </c:barChart>
      <c:catAx>
        <c:axId val="106091648"/>
        <c:scaling>
          <c:orientation val="minMax"/>
        </c:scaling>
        <c:axPos val="l"/>
        <c:majorGridlines/>
        <c:majorTickMark val="none"/>
        <c:tickLblPos val="low"/>
        <c:crossAx val="106093568"/>
        <c:crosses val="autoZero"/>
        <c:auto val="1"/>
        <c:lblAlgn val="ctr"/>
        <c:lblOffset val="100"/>
      </c:catAx>
      <c:valAx>
        <c:axId val="106093568"/>
        <c:scaling>
          <c:orientation val="minMax"/>
        </c:scaling>
        <c:axPos val="b"/>
        <c:majorGridlines/>
        <c:numFmt formatCode="0;0;0" sourceLinked="0"/>
        <c:tickLblPos val="nextTo"/>
        <c:crossAx val="106091648"/>
        <c:crosses val="autoZero"/>
        <c:crossBetween val="between"/>
      </c:valAx>
    </c:plotArea>
    <c:legend>
      <c:legendPos val="t"/>
      <c:layout>
        <c:manualLayout>
          <c:xMode val="edge"/>
          <c:yMode val="edge"/>
          <c:x val="0.31483991330352773"/>
          <c:y val="0"/>
          <c:w val="0.43071488015218456"/>
          <c:h val="0.10151104148630863"/>
        </c:manualLayout>
      </c:layout>
    </c:legend>
    <c:plotVisOnly val="1"/>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lgn="just">
        <a:defRPr>
          <a:solidFill>
            <a:schemeClr val="dk1"/>
          </a:solidFill>
          <a:latin typeface="Arial Narrow" pitchFamily="34" charset="0"/>
          <a:ea typeface="+mn-ea"/>
          <a:cs typeface="+mn-cs"/>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100"/>
            </a:pPr>
            <a:r>
              <a:rPr lang="en-US" sz="1100"/>
              <a:t>Liczba podmiotów wpisanych do rejestru REGON </a:t>
            </a:r>
            <a:r>
              <a:rPr lang="pl-PL" sz="1100"/>
              <a:t/>
            </a:r>
            <a:br>
              <a:rPr lang="pl-PL" sz="1100"/>
            </a:br>
            <a:r>
              <a:rPr lang="en-US" sz="1100"/>
              <a:t>na obszarze LGD "Królewskie Ponidzie" w latach 2009-2013</a:t>
            </a:r>
          </a:p>
        </c:rich>
      </c:tx>
    </c:title>
    <c:plotArea>
      <c:layout/>
      <c:lineChart>
        <c:grouping val="standard"/>
        <c:ser>
          <c:idx val="0"/>
          <c:order val="0"/>
          <c:tx>
            <c:strRef>
              <c:f>Arkusz1!$B$1</c:f>
              <c:strCache>
                <c:ptCount val="1"/>
                <c:pt idx="0">
                  <c:v>Liczba podmiotów wpisanych do rejestru REGON na obszarze LGD "Królewskie Ponidzie" w latach 2009-2013</c:v>
                </c:pt>
              </c:strCache>
            </c:strRef>
          </c:tx>
          <c:marker>
            <c:symbol val="none"/>
          </c:marker>
          <c:dLbls>
            <c:dLbl>
              <c:idx val="2"/>
              <c:layout>
                <c:manualLayout>
                  <c:x val="0"/>
                  <c:y val="-4.7619047619047714E-2"/>
                </c:manualLayout>
              </c:layout>
              <c:showVal val="1"/>
            </c:dLbl>
            <c:showVal val="1"/>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5438</c:v>
                </c:pt>
                <c:pt idx="1">
                  <c:v>5576</c:v>
                </c:pt>
                <c:pt idx="2">
                  <c:v>5461</c:v>
                </c:pt>
                <c:pt idx="3">
                  <c:v>5472</c:v>
                </c:pt>
                <c:pt idx="4">
                  <c:v>5541</c:v>
                </c:pt>
              </c:numCache>
            </c:numRef>
          </c:val>
        </c:ser>
        <c:marker val="1"/>
        <c:axId val="45890176"/>
        <c:axId val="56557952"/>
      </c:lineChart>
      <c:catAx>
        <c:axId val="45890176"/>
        <c:scaling>
          <c:orientation val="minMax"/>
        </c:scaling>
        <c:axPos val="b"/>
        <c:numFmt formatCode="General" sourceLinked="1"/>
        <c:tickLblPos val="nextTo"/>
        <c:crossAx val="56557952"/>
        <c:crosses val="autoZero"/>
        <c:auto val="1"/>
        <c:lblAlgn val="ctr"/>
        <c:lblOffset val="100"/>
      </c:catAx>
      <c:valAx>
        <c:axId val="56557952"/>
        <c:scaling>
          <c:orientation val="minMax"/>
        </c:scaling>
        <c:axPos val="l"/>
        <c:majorGridlines/>
        <c:numFmt formatCode="General" sourceLinked="1"/>
        <c:tickLblPos val="nextTo"/>
        <c:crossAx val="45890176"/>
        <c:crosses val="autoZero"/>
        <c:crossBetween val="between"/>
      </c:valAx>
    </c:plotArea>
    <c:plotVisOnly val="1"/>
  </c:chart>
  <c:txPr>
    <a:bodyPr/>
    <a:lstStyle/>
    <a:p>
      <a:pPr>
        <a:defRPr>
          <a:latin typeface="Arial Narrow" pitchFamily="34" charset="0"/>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title>
      <c:txPr>
        <a:bodyPr/>
        <a:lstStyle/>
        <a:p>
          <a:pPr>
            <a:defRPr sz="1400"/>
          </a:pPr>
          <a:endParaRPr lang="pl-PL"/>
        </a:p>
      </c:txPr>
    </c:title>
    <c:plotArea>
      <c:layout/>
      <c:lineChart>
        <c:grouping val="stacked"/>
        <c:ser>
          <c:idx val="0"/>
          <c:order val="0"/>
          <c:tx>
            <c:strRef>
              <c:f>Arkusz1!$B$1</c:f>
              <c:strCache>
                <c:ptCount val="1"/>
                <c:pt idx="0">
                  <c:v>Ilość bezrobotnych w latach 2008-2013</c:v>
                </c:pt>
              </c:strCache>
            </c:strRef>
          </c:tx>
          <c:marker>
            <c:symbol val="none"/>
          </c:marker>
          <c:cat>
            <c:numRef>
              <c:f>Arkusz1!$A$2:$A$7</c:f>
              <c:numCache>
                <c:formatCode>General</c:formatCode>
                <c:ptCount val="6"/>
                <c:pt idx="0">
                  <c:v>2008</c:v>
                </c:pt>
                <c:pt idx="1">
                  <c:v>2009</c:v>
                </c:pt>
                <c:pt idx="2">
                  <c:v>2010</c:v>
                </c:pt>
                <c:pt idx="3">
                  <c:v>2011</c:v>
                </c:pt>
                <c:pt idx="4">
                  <c:v>2012</c:v>
                </c:pt>
                <c:pt idx="5">
                  <c:v>2013</c:v>
                </c:pt>
              </c:numCache>
            </c:numRef>
          </c:cat>
          <c:val>
            <c:numRef>
              <c:f>Arkusz1!$B$2:$B$7</c:f>
              <c:numCache>
                <c:formatCode>General</c:formatCode>
                <c:ptCount val="6"/>
                <c:pt idx="0">
                  <c:v>3212</c:v>
                </c:pt>
                <c:pt idx="1">
                  <c:v>3213</c:v>
                </c:pt>
                <c:pt idx="2">
                  <c:v>3305</c:v>
                </c:pt>
                <c:pt idx="3">
                  <c:v>3129</c:v>
                </c:pt>
                <c:pt idx="4">
                  <c:v>3285</c:v>
                </c:pt>
                <c:pt idx="5">
                  <c:v>3459</c:v>
                </c:pt>
              </c:numCache>
            </c:numRef>
          </c:val>
        </c:ser>
        <c:marker val="1"/>
        <c:axId val="66178432"/>
        <c:axId val="67982464"/>
      </c:lineChart>
      <c:catAx>
        <c:axId val="66178432"/>
        <c:scaling>
          <c:orientation val="minMax"/>
        </c:scaling>
        <c:axPos val="b"/>
        <c:numFmt formatCode="General" sourceLinked="1"/>
        <c:tickLblPos val="nextTo"/>
        <c:crossAx val="67982464"/>
        <c:crosses val="autoZero"/>
        <c:auto val="1"/>
        <c:lblAlgn val="ctr"/>
        <c:lblOffset val="100"/>
      </c:catAx>
      <c:valAx>
        <c:axId val="67982464"/>
        <c:scaling>
          <c:orientation val="minMax"/>
        </c:scaling>
        <c:axPos val="l"/>
        <c:majorGridlines/>
        <c:numFmt formatCode="General" sourceLinked="1"/>
        <c:tickLblPos val="nextTo"/>
        <c:crossAx val="66178432"/>
        <c:crosses val="autoZero"/>
        <c:crossBetween val="between"/>
      </c:valAx>
    </c:plotArea>
    <c:legend>
      <c:legendPos val="b"/>
    </c:legend>
    <c:plotVisOnly val="1"/>
  </c:chart>
  <c:txPr>
    <a:bodyPr/>
    <a:lstStyle/>
    <a:p>
      <a:pPr>
        <a:defRPr>
          <a:latin typeface="Arial Narrow" pitchFamily="34" charset="0"/>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1200"/>
            </a:pPr>
            <a:r>
              <a:rPr lang="pl-PL" sz="1200"/>
              <a:t>Procentowy stosunek liczby</a:t>
            </a:r>
            <a:r>
              <a:rPr lang="en-US" sz="1200"/>
              <a:t> bezrobotnych do liczby osób </a:t>
            </a:r>
            <a:r>
              <a:rPr lang="pl-PL" sz="1200"/>
              <a:t/>
            </a:r>
            <a:br>
              <a:rPr lang="pl-PL" sz="1200"/>
            </a:br>
            <a:r>
              <a:rPr lang="en-US" sz="1200"/>
              <a:t>w wieku produkcyjnym na obszarze LGD „Królewskie Ponidzie” w porównaniu ze średnią dla województwa świętokrzyskiego</a:t>
            </a:r>
            <a:r>
              <a:rPr lang="pl-PL" sz="1200"/>
              <a:t/>
            </a:r>
            <a:br>
              <a:rPr lang="pl-PL" sz="1200"/>
            </a:br>
            <a:r>
              <a:rPr lang="en-US" sz="1200"/>
              <a:t> i Polski wg danych na 31.12.2013 rok</a:t>
            </a:r>
            <a:r>
              <a:rPr lang="pl-PL" sz="1200"/>
              <a:t>.</a:t>
            </a:r>
            <a:endParaRPr lang="en-US" sz="1200"/>
          </a:p>
        </c:rich>
      </c:tx>
    </c:title>
    <c:view3D>
      <c:rAngAx val="1"/>
    </c:view3D>
    <c:plotArea>
      <c:layout/>
      <c:bar3DChart>
        <c:barDir val="col"/>
        <c:grouping val="clustered"/>
        <c:ser>
          <c:idx val="0"/>
          <c:order val="0"/>
          <c:tx>
            <c:strRef>
              <c:f>Arkusz1!$B$1</c:f>
              <c:strCache>
                <c:ptCount val="1"/>
                <c:pt idx="0">
                  <c:v>Liczba bezrobotnych do liczby osób w wieku produkcyjnym na obszarze LGD „Królewskie Ponidzie” w porównaniu ze średnią dla województwa świętokrzyskiego i Polski wg danych na 31.12.2013 rok. </c:v>
                </c:pt>
              </c:strCache>
            </c:strRef>
          </c:tx>
          <c:dLbls>
            <c:dLbl>
              <c:idx val="0"/>
              <c:layout>
                <c:manualLayout>
                  <c:x val="0"/>
                  <c:y val="8.730158730158713E-2"/>
                </c:manualLayout>
              </c:layout>
              <c:showVal val="1"/>
            </c:dLbl>
            <c:dLbl>
              <c:idx val="1"/>
              <c:layout>
                <c:manualLayout>
                  <c:x val="0"/>
                  <c:y val="8.730158730158713E-2"/>
                </c:manualLayout>
              </c:layout>
              <c:showVal val="1"/>
            </c:dLbl>
            <c:dLbl>
              <c:idx val="2"/>
              <c:layout>
                <c:manualLayout>
                  <c:x val="8.4875562720144981E-17"/>
                  <c:y val="9.5238095238095247E-2"/>
                </c:manualLayout>
              </c:layout>
              <c:showVal val="1"/>
            </c:dLbl>
            <c:txPr>
              <a:bodyPr/>
              <a:lstStyle/>
              <a:p>
                <a:pPr>
                  <a:defRPr b="1"/>
                </a:pPr>
                <a:endParaRPr lang="pl-PL"/>
              </a:p>
            </c:txPr>
            <c:showVal val="1"/>
          </c:dLbls>
          <c:cat>
            <c:strRef>
              <c:f>Arkusz1!$A$2:$A$4</c:f>
              <c:strCache>
                <c:ptCount val="3"/>
                <c:pt idx="0">
                  <c:v>LGD "Królewskie Ponidzie"</c:v>
                </c:pt>
                <c:pt idx="1">
                  <c:v>Województwo Świętokrzyskie</c:v>
                </c:pt>
                <c:pt idx="2">
                  <c:v>Polska</c:v>
                </c:pt>
              </c:strCache>
            </c:strRef>
          </c:cat>
          <c:val>
            <c:numRef>
              <c:f>Arkusz1!$B$2:$B$4</c:f>
              <c:numCache>
                <c:formatCode>0.0%</c:formatCode>
                <c:ptCount val="3"/>
                <c:pt idx="0">
                  <c:v>7.5999999999999998E-2</c:v>
                </c:pt>
                <c:pt idx="1">
                  <c:v>0.113</c:v>
                </c:pt>
                <c:pt idx="2">
                  <c:v>8.8000000000000064E-2</c:v>
                </c:pt>
              </c:numCache>
            </c:numRef>
          </c:val>
        </c:ser>
        <c:shape val="box"/>
        <c:axId val="67995520"/>
        <c:axId val="67997056"/>
        <c:axId val="0"/>
      </c:bar3DChart>
      <c:catAx>
        <c:axId val="67995520"/>
        <c:scaling>
          <c:orientation val="minMax"/>
        </c:scaling>
        <c:axPos val="b"/>
        <c:tickLblPos val="nextTo"/>
        <c:crossAx val="67997056"/>
        <c:crosses val="autoZero"/>
        <c:auto val="1"/>
        <c:lblAlgn val="ctr"/>
        <c:lblOffset val="100"/>
      </c:catAx>
      <c:valAx>
        <c:axId val="67997056"/>
        <c:scaling>
          <c:orientation val="minMax"/>
        </c:scaling>
        <c:axPos val="l"/>
        <c:majorGridlines/>
        <c:numFmt formatCode="0.0%" sourceLinked="1"/>
        <c:tickLblPos val="nextTo"/>
        <c:crossAx val="67995520"/>
        <c:crosses val="autoZero"/>
        <c:crossBetween val="between"/>
      </c:valAx>
    </c:plotArea>
    <c:plotVisOnly val="1"/>
  </c:chart>
  <c:txPr>
    <a:bodyPr/>
    <a:lstStyle/>
    <a:p>
      <a:pPr>
        <a:defRPr>
          <a:latin typeface="Arial Narrow" pitchFamily="34" charset="0"/>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3462561971420268E-2"/>
          <c:y val="4.4057617797775513E-2"/>
          <c:w val="0.90033373432487662"/>
          <c:h val="0.65481814773153368"/>
        </c:manualLayout>
      </c:layout>
      <c:barChart>
        <c:barDir val="col"/>
        <c:grouping val="clustered"/>
        <c:ser>
          <c:idx val="0"/>
          <c:order val="0"/>
          <c:tx>
            <c:strRef>
              <c:f>Arkusz1!$B$1</c:f>
              <c:strCache>
                <c:ptCount val="1"/>
                <c:pt idx="0">
                  <c:v>Dzieci w przedszkolach</c:v>
                </c:pt>
              </c:strCache>
            </c:strRef>
          </c:tx>
          <c:dLbls>
            <c:dLbl>
              <c:idx val="0"/>
              <c:layout>
                <c:manualLayout>
                  <c:x val="-9.2592592592595814E-3"/>
                  <c:y val="7.9365079365079413E-3"/>
                </c:manualLayout>
              </c:layout>
              <c:showVal val="1"/>
            </c:dLbl>
            <c:dLbl>
              <c:idx val="1"/>
              <c:layout>
                <c:manualLayout>
                  <c:x val="-6.9444444444446661E-3"/>
                  <c:y val="3.9682539682539802E-3"/>
                </c:manualLayout>
              </c:layout>
              <c:showVal val="1"/>
            </c:dLbl>
            <c:dLbl>
              <c:idx val="2"/>
              <c:layout>
                <c:manualLayout>
                  <c:x val="-9.2592592592595814E-3"/>
                  <c:y val="7.9365079365079413E-3"/>
                </c:manualLayout>
              </c:layout>
              <c:showVal val="1"/>
            </c:dLbl>
            <c:dLbl>
              <c:idx val="3"/>
              <c:layout>
                <c:manualLayout>
                  <c:x val="-1.3888888888889247E-2"/>
                  <c:y val="-1.1904761904761921E-2"/>
                </c:manualLayout>
              </c:layout>
              <c:showVal val="1"/>
            </c:dLbl>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Arkusz1!$B$2:$B$5</c:f>
              <c:numCache>
                <c:formatCode>General</c:formatCode>
                <c:ptCount val="4"/>
                <c:pt idx="0">
                  <c:v>995</c:v>
                </c:pt>
                <c:pt idx="1">
                  <c:v>1005</c:v>
                </c:pt>
                <c:pt idx="2">
                  <c:v>1120</c:v>
                </c:pt>
                <c:pt idx="3">
                  <c:v>1289</c:v>
                </c:pt>
              </c:numCache>
            </c:numRef>
          </c:val>
        </c:ser>
        <c:ser>
          <c:idx val="1"/>
          <c:order val="1"/>
          <c:tx>
            <c:strRef>
              <c:f>Arkusz1!$C$1</c:f>
              <c:strCache>
                <c:ptCount val="1"/>
                <c:pt idx="0">
                  <c:v>Uczniowie w szkołach podstawowych</c:v>
                </c:pt>
              </c:strCache>
            </c:strRef>
          </c:tx>
          <c:dLbls>
            <c:dLbl>
              <c:idx val="0"/>
              <c:layout>
                <c:manualLayout>
                  <c:x val="0"/>
                  <c:y val="2.3809523809523812E-2"/>
                </c:manualLayout>
              </c:layout>
              <c:showVal val="1"/>
            </c:dLbl>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Arkusz1!$C$2:$C$5</c:f>
              <c:numCache>
                <c:formatCode>General</c:formatCode>
                <c:ptCount val="4"/>
                <c:pt idx="0">
                  <c:v>4267</c:v>
                </c:pt>
                <c:pt idx="1">
                  <c:v>4090</c:v>
                </c:pt>
                <c:pt idx="2">
                  <c:v>4006</c:v>
                </c:pt>
                <c:pt idx="3">
                  <c:v>3828</c:v>
                </c:pt>
              </c:numCache>
            </c:numRef>
          </c:val>
        </c:ser>
        <c:ser>
          <c:idx val="2"/>
          <c:order val="2"/>
          <c:tx>
            <c:strRef>
              <c:f>Arkusz1!$D$1</c:f>
              <c:strCache>
                <c:ptCount val="1"/>
                <c:pt idx="0">
                  <c:v>Uczniowie w wieku gimnazjalnym</c:v>
                </c:pt>
              </c:strCache>
            </c:strRef>
          </c:tx>
          <c:dLbls>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Arkusz1!$D$2:$D$5</c:f>
              <c:numCache>
                <c:formatCode>General</c:formatCode>
                <c:ptCount val="4"/>
                <c:pt idx="0">
                  <c:v>2474</c:v>
                </c:pt>
                <c:pt idx="1">
                  <c:v>2395</c:v>
                </c:pt>
                <c:pt idx="2">
                  <c:v>2255</c:v>
                </c:pt>
                <c:pt idx="3">
                  <c:v>2169</c:v>
                </c:pt>
              </c:numCache>
            </c:numRef>
          </c:val>
        </c:ser>
        <c:ser>
          <c:idx val="3"/>
          <c:order val="3"/>
          <c:tx>
            <c:strRef>
              <c:f>Arkusz1!$E$1</c:f>
              <c:strCache>
                <c:ptCount val="1"/>
                <c:pt idx="0">
                  <c:v>Uczniowie w wieku ponadgimnazjalnymi policealnym</c:v>
                </c:pt>
              </c:strCache>
            </c:strRef>
          </c:tx>
          <c:dLbls>
            <c:dLbl>
              <c:idx val="0"/>
              <c:layout>
                <c:manualLayout>
                  <c:x val="0"/>
                  <c:y val="1.1904761904761921E-2"/>
                </c:manualLayout>
              </c:layout>
              <c:showVal val="1"/>
            </c:dLbl>
            <c:dLbl>
              <c:idx val="2"/>
              <c:layout>
                <c:manualLayout>
                  <c:x val="2.3146325459317612E-3"/>
                  <c:y val="1.9841269841270267E-2"/>
                </c:manualLayout>
              </c:layout>
              <c:showVal val="1"/>
            </c:dLbl>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Arkusz1!$E$2:$E$5</c:f>
              <c:numCache>
                <c:formatCode>General</c:formatCode>
                <c:ptCount val="4"/>
                <c:pt idx="0">
                  <c:v>3660</c:v>
                </c:pt>
                <c:pt idx="1">
                  <c:v>3392</c:v>
                </c:pt>
                <c:pt idx="2">
                  <c:v>3220</c:v>
                </c:pt>
                <c:pt idx="3">
                  <c:v>2989</c:v>
                </c:pt>
              </c:numCache>
            </c:numRef>
          </c:val>
        </c:ser>
        <c:axId val="68082304"/>
        <c:axId val="68485504"/>
      </c:barChart>
      <c:catAx>
        <c:axId val="68082304"/>
        <c:scaling>
          <c:orientation val="minMax"/>
        </c:scaling>
        <c:axPos val="b"/>
        <c:numFmt formatCode="General" sourceLinked="1"/>
        <c:tickLblPos val="nextTo"/>
        <c:crossAx val="68485504"/>
        <c:crosses val="autoZero"/>
        <c:auto val="1"/>
        <c:lblAlgn val="ctr"/>
        <c:lblOffset val="100"/>
      </c:catAx>
      <c:valAx>
        <c:axId val="68485504"/>
        <c:scaling>
          <c:orientation val="minMax"/>
        </c:scaling>
        <c:axPos val="l"/>
        <c:majorGridlines/>
        <c:numFmt formatCode="General" sourceLinked="1"/>
        <c:tickLblPos val="nextTo"/>
        <c:crossAx val="68082304"/>
        <c:crosses val="autoZero"/>
        <c:crossBetween val="between"/>
      </c:valAx>
    </c:plotArea>
    <c:legend>
      <c:legendPos val="b"/>
      <c:layout>
        <c:manualLayout>
          <c:xMode val="edge"/>
          <c:yMode val="edge"/>
          <c:x val="0"/>
          <c:y val="0.77844581927260936"/>
          <c:w val="0.65457057451153211"/>
          <c:h val="0.22155418072741279"/>
        </c:manualLayout>
      </c:layout>
    </c:legend>
    <c:plotVisOnly val="1"/>
  </c:chart>
  <c:txPr>
    <a:bodyPr/>
    <a:lstStyle/>
    <a:p>
      <a:pPr>
        <a:defRPr>
          <a:latin typeface="Arial Narrow" pitchFamily="34" charset="0"/>
        </a:defRPr>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lokalna grupa działania „królewskie ponidzie”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D8C955-014F-47AA-AD9C-9C0CF892B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39371</Words>
  <Characters>236229</Characters>
  <Application>Microsoft Office Word</Application>
  <DocSecurity>0</DocSecurity>
  <Lines>1968</Lines>
  <Paragraphs>550</Paragraphs>
  <ScaleCrop>false</ScaleCrop>
  <HeadingPairs>
    <vt:vector size="2" baseType="variant">
      <vt:variant>
        <vt:lpstr>Tytuł</vt:lpstr>
      </vt:variant>
      <vt:variant>
        <vt:i4>1</vt:i4>
      </vt:variant>
    </vt:vector>
  </HeadingPairs>
  <TitlesOfParts>
    <vt:vector size="1" baseType="lpstr">
      <vt:lpstr>LOKALNA STRATEGIA ROZWOJU NA LATA 2016-2023</vt:lpstr>
    </vt:vector>
  </TitlesOfParts>
  <Company>LGD „Królewskie Ponidzie”</Company>
  <LinksUpToDate>false</LinksUpToDate>
  <CharactersWithSpaces>275050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NA LATA 2016-2023</dc:title>
  <dc:creator>Laki</dc:creator>
  <cp:lastModifiedBy>Laki</cp:lastModifiedBy>
  <cp:revision>14</cp:revision>
  <cp:lastPrinted>2016-02-18T10:18:00Z</cp:lastPrinted>
  <dcterms:created xsi:type="dcterms:W3CDTF">2016-02-11T13:43:00Z</dcterms:created>
  <dcterms:modified xsi:type="dcterms:W3CDTF">2015-12-28T08:25:00Z</dcterms:modified>
</cp:coreProperties>
</file>