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83D" w:rsidRPr="003B304E" w:rsidRDefault="00666121" w:rsidP="00666121">
      <w:pPr>
        <w:pStyle w:val="Nagwek"/>
        <w:tabs>
          <w:tab w:val="clear" w:pos="4536"/>
          <w:tab w:val="clear" w:pos="9072"/>
          <w:tab w:val="center" w:pos="-4962"/>
        </w:tabs>
        <w:spacing w:after="0" w:line="240" w:lineRule="auto"/>
        <w:ind w:left="-567"/>
        <w:rPr>
          <w:rFonts w:ascii="Arial Narrow" w:hAnsi="Arial Narrow"/>
          <w:i/>
          <w:lang w:val="pl-PL"/>
        </w:rPr>
      </w:pPr>
      <w:r w:rsidRPr="00CC0266">
        <w:rPr>
          <w:noProof/>
          <w:lang w:val="pl-PL" w:eastAsia="pl-PL" w:bidi="ar-SA"/>
        </w:rPr>
        <w:drawing>
          <wp:inline distT="0" distB="0" distL="0" distR="0">
            <wp:extent cx="2553335" cy="1095375"/>
            <wp:effectExtent l="19050" t="0" r="0" b="0"/>
            <wp:docPr id="1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color w:val="FF0000"/>
          <w:lang w:val="pl-PL"/>
        </w:rPr>
        <w:t xml:space="preserve">  </w:t>
      </w:r>
      <w:r w:rsidR="00A35410" w:rsidRPr="003B304E">
        <w:rPr>
          <w:rFonts w:ascii="Arial Narrow" w:hAnsi="Arial Narrow"/>
          <w:i/>
          <w:lang w:val="pl-PL"/>
        </w:rPr>
        <w:t>Załącznik nr 1</w:t>
      </w:r>
      <w:r w:rsidR="0062183D" w:rsidRPr="003B304E">
        <w:rPr>
          <w:rFonts w:ascii="Arial Narrow" w:hAnsi="Arial Narrow"/>
          <w:i/>
          <w:lang w:val="pl-PL"/>
        </w:rPr>
        <w:t xml:space="preserve"> do Uchwały Zarządu </w:t>
      </w:r>
    </w:p>
    <w:p w:rsidR="0062183D" w:rsidRPr="003B304E" w:rsidRDefault="0062183D" w:rsidP="0062183D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spacing w:after="0" w:line="240" w:lineRule="auto"/>
        <w:ind w:left="4253"/>
        <w:jc w:val="right"/>
        <w:rPr>
          <w:rFonts w:ascii="Arial Narrow" w:hAnsi="Arial Narrow"/>
          <w:i/>
          <w:lang w:val="pl-PL"/>
        </w:rPr>
      </w:pPr>
      <w:r w:rsidRPr="003B304E">
        <w:rPr>
          <w:rFonts w:ascii="Arial Narrow" w:hAnsi="Arial Narrow"/>
          <w:i/>
          <w:lang w:val="pl-PL"/>
        </w:rPr>
        <w:t>„Królewskiego Ponidzia”</w:t>
      </w:r>
    </w:p>
    <w:p w:rsidR="009B1E64" w:rsidRPr="00547FD3" w:rsidRDefault="00A35410" w:rsidP="009B1E64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  <w:lang w:val="pl-PL"/>
        </w:rPr>
      </w:pPr>
      <w:r w:rsidRPr="00547FD3">
        <w:rPr>
          <w:rFonts w:ascii="Arial Narrow" w:hAnsi="Arial Narrow"/>
          <w:i/>
          <w:lang w:val="pl-PL"/>
        </w:rPr>
        <w:t xml:space="preserve">Nr  </w:t>
      </w:r>
      <w:r w:rsidR="006F638C">
        <w:rPr>
          <w:rFonts w:ascii="Arial Narrow" w:hAnsi="Arial Narrow"/>
          <w:i/>
          <w:lang w:val="pl-PL"/>
        </w:rPr>
        <w:t>31</w:t>
      </w:r>
      <w:r w:rsidRPr="00547FD3">
        <w:rPr>
          <w:rFonts w:ascii="Arial Narrow" w:hAnsi="Arial Narrow"/>
          <w:i/>
          <w:lang w:val="pl-PL"/>
        </w:rPr>
        <w:t>/20</w:t>
      </w:r>
      <w:r w:rsidR="008B08FA" w:rsidRPr="00547FD3">
        <w:rPr>
          <w:rFonts w:ascii="Arial Narrow" w:hAnsi="Arial Narrow"/>
          <w:i/>
          <w:lang w:val="pl-PL"/>
        </w:rPr>
        <w:t>1</w:t>
      </w:r>
      <w:r w:rsidRPr="00547FD3">
        <w:rPr>
          <w:rFonts w:ascii="Arial Narrow" w:hAnsi="Arial Narrow"/>
          <w:i/>
          <w:lang w:val="pl-PL"/>
        </w:rPr>
        <w:t>7</w:t>
      </w:r>
      <w:r w:rsidR="009B1E64" w:rsidRPr="00547FD3">
        <w:rPr>
          <w:rFonts w:ascii="Arial Narrow" w:hAnsi="Arial Narrow"/>
          <w:i/>
          <w:lang w:val="pl-PL"/>
        </w:rPr>
        <w:t xml:space="preserve"> z dnia</w:t>
      </w:r>
      <w:r w:rsidR="00276C48">
        <w:rPr>
          <w:rFonts w:ascii="Arial Narrow" w:hAnsi="Arial Narrow"/>
          <w:i/>
          <w:lang w:val="pl-PL"/>
        </w:rPr>
        <w:t xml:space="preserve"> </w:t>
      </w:r>
      <w:r w:rsidR="006F638C">
        <w:rPr>
          <w:rFonts w:ascii="Arial Narrow" w:hAnsi="Arial Narrow"/>
          <w:i/>
          <w:lang w:val="pl-PL"/>
        </w:rPr>
        <w:t>30.</w:t>
      </w:r>
      <w:r w:rsidR="00276C48">
        <w:rPr>
          <w:rFonts w:ascii="Arial Narrow" w:hAnsi="Arial Narrow"/>
          <w:i/>
          <w:lang w:val="pl-PL"/>
        </w:rPr>
        <w:t>11</w:t>
      </w:r>
      <w:r w:rsidRPr="00547FD3">
        <w:rPr>
          <w:rFonts w:ascii="Arial Narrow" w:hAnsi="Arial Narrow"/>
          <w:i/>
          <w:lang w:val="pl-PL"/>
        </w:rPr>
        <w:t>.2017</w:t>
      </w:r>
      <w:r w:rsidR="009B1E64" w:rsidRPr="00547FD3">
        <w:rPr>
          <w:rFonts w:ascii="Arial Narrow" w:hAnsi="Arial Narrow"/>
          <w:i/>
          <w:lang w:val="pl-PL"/>
        </w:rPr>
        <w:t xml:space="preserve"> r.</w:t>
      </w:r>
    </w:p>
    <w:p w:rsidR="003C2024" w:rsidRPr="00CC0266" w:rsidRDefault="00584110" w:rsidP="00B23741">
      <w:pPr>
        <w:jc w:val="center"/>
        <w:rPr>
          <w:rFonts w:ascii="Arial Narrow" w:hAnsi="Arial Narrow" w:cs="Times New Roman"/>
          <w:b/>
        </w:rPr>
      </w:pPr>
      <w:r w:rsidRPr="00CC0266">
        <w:rPr>
          <w:rFonts w:ascii="Arial Narrow" w:hAnsi="Arial Narrow" w:cs="Times New Roman"/>
          <w:b/>
        </w:rPr>
        <w:t>Lokalne Kryteria W</w:t>
      </w:r>
      <w:r w:rsidR="003C2024" w:rsidRPr="00CC0266">
        <w:rPr>
          <w:rFonts w:ascii="Arial Narrow" w:hAnsi="Arial Narrow" w:cs="Times New Roman"/>
          <w:b/>
        </w:rPr>
        <w:t>yboru operacji Konkursu Grantowego</w:t>
      </w:r>
      <w:r w:rsidR="00BE31AF" w:rsidRPr="00CC0266">
        <w:rPr>
          <w:rFonts w:ascii="Arial Narrow" w:hAnsi="Arial Narrow" w:cs="Times New Roman"/>
          <w:b/>
        </w:rPr>
        <w:t xml:space="preserve"> </w:t>
      </w:r>
    </w:p>
    <w:tbl>
      <w:tblPr>
        <w:tblStyle w:val="Tabela-Siatka"/>
        <w:tblW w:w="0" w:type="auto"/>
        <w:tblInd w:w="-456" w:type="dxa"/>
        <w:tblLook w:val="04A0"/>
      </w:tblPr>
      <w:tblGrid>
        <w:gridCol w:w="706"/>
        <w:gridCol w:w="2733"/>
        <w:gridCol w:w="3828"/>
        <w:gridCol w:w="5811"/>
        <w:gridCol w:w="1892"/>
      </w:tblGrid>
      <w:tr w:rsidR="000A7031" w:rsidRPr="00CC0266" w:rsidTr="00276C48">
        <w:trPr>
          <w:trHeight w:val="144"/>
        </w:trPr>
        <w:tc>
          <w:tcPr>
            <w:tcW w:w="706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Lp.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 xml:space="preserve">Opis  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0A7031" w:rsidRPr="00CC0266" w:rsidRDefault="00880314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Sposób oceny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Uzasadnienie/adekwatność do analizy SWOT (diagnozy obszaru)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Źródło weryfikacji</w:t>
            </w:r>
          </w:p>
        </w:tc>
      </w:tr>
      <w:tr w:rsidR="000A7031" w:rsidRPr="00CC0266" w:rsidTr="00276C48">
        <w:trPr>
          <w:trHeight w:val="144"/>
        </w:trPr>
        <w:tc>
          <w:tcPr>
            <w:tcW w:w="13078" w:type="dxa"/>
            <w:gridSpan w:val="4"/>
          </w:tcPr>
          <w:p w:rsidR="000A7031" w:rsidRPr="00CC0266" w:rsidRDefault="000A7031" w:rsidP="00B23741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Przedsięwzięcie II.1.1 Renowacja</w:t>
            </w:r>
            <w:r w:rsidR="004C67C9"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modernizacja dziedzictwa historycznego na obszarze LGD</w:t>
            </w:r>
          </w:p>
          <w:p w:rsidR="003F60C3" w:rsidRPr="00CC0266" w:rsidRDefault="003F60C3" w:rsidP="003F60C3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Przedsięwzięcie II.2.1 Działania w zakresie promocji  walorów turystyczno-kulturowych</w:t>
            </w:r>
          </w:p>
          <w:p w:rsidR="003F60C3" w:rsidRPr="00FB2769" w:rsidRDefault="003F60C3" w:rsidP="00757F04">
            <w:pPr>
              <w:pStyle w:val="Default"/>
              <w:rPr>
                <w:rFonts w:ascii="Arial Narrow" w:hAnsi="Arial Narrow" w:cs="Times New Roman"/>
                <w:b/>
                <w:color w:val="FF0000"/>
                <w:sz w:val="22"/>
                <w:szCs w:val="22"/>
              </w:rPr>
            </w:pPr>
            <w:r w:rsidRPr="00FB2769">
              <w:rPr>
                <w:rFonts w:ascii="Arial Narrow" w:hAnsi="Arial Narrow" w:cs="Times New Roman"/>
                <w:b/>
                <w:color w:val="FF0000"/>
                <w:sz w:val="22"/>
                <w:szCs w:val="22"/>
              </w:rPr>
              <w:t>Przedsięwzięcie III.1.1 Organizacja wydarzeń integrujących lokalne społeczności</w:t>
            </w:r>
          </w:p>
          <w:p w:rsidR="003244F1" w:rsidRPr="00CC0266" w:rsidRDefault="003244F1" w:rsidP="00183DC5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</w:rPr>
              <w:t>Przedsięwzięcie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III.2.</w:t>
            </w:r>
            <w:r w:rsidRPr="00F92BF4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1 </w:t>
            </w:r>
            <w:r w:rsidR="00183DC5" w:rsidRPr="00F92BF4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Rozwój</w:t>
            </w:r>
            <w:r w:rsidRPr="00F92BF4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infrastruktury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rekreacyjnej, sportowej i kulturalnej</w:t>
            </w:r>
          </w:p>
        </w:tc>
        <w:tc>
          <w:tcPr>
            <w:tcW w:w="1892" w:type="dxa"/>
          </w:tcPr>
          <w:p w:rsidR="000A7031" w:rsidRPr="00CC0266" w:rsidRDefault="000A7031" w:rsidP="00B23741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</w:p>
        </w:tc>
      </w:tr>
      <w:tr w:rsidR="000A7031" w:rsidRPr="00CC0266" w:rsidTr="00276C48">
        <w:trPr>
          <w:trHeight w:val="144"/>
        </w:trPr>
        <w:tc>
          <w:tcPr>
            <w:tcW w:w="706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1.</w:t>
            </w:r>
          </w:p>
        </w:tc>
        <w:tc>
          <w:tcPr>
            <w:tcW w:w="2733" w:type="dxa"/>
          </w:tcPr>
          <w:p w:rsidR="000A7031" w:rsidRPr="00CC0266" w:rsidRDefault="008803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Kwota dofinansowania.</w:t>
            </w:r>
          </w:p>
          <w:p w:rsidR="00880314" w:rsidRPr="00CC0266" w:rsidRDefault="00880314" w:rsidP="00AF7864">
            <w:pPr>
              <w:rPr>
                <w:rFonts w:ascii="Arial Narrow" w:hAnsi="Arial Narrow" w:cs="Times New Roman"/>
              </w:rPr>
            </w:pPr>
          </w:p>
          <w:p w:rsidR="00880314" w:rsidRPr="00CC0266" w:rsidRDefault="00276C48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Max. liczba punktów – 4</w:t>
            </w:r>
            <w:r w:rsidR="00880314" w:rsidRPr="00CC0266">
              <w:rPr>
                <w:rFonts w:ascii="Arial Narrow" w:hAnsi="Arial Narrow" w:cs="Times New Roman"/>
              </w:rPr>
              <w:t xml:space="preserve"> pkt.</w:t>
            </w:r>
          </w:p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</w:p>
        </w:tc>
        <w:tc>
          <w:tcPr>
            <w:tcW w:w="3828" w:type="dxa"/>
          </w:tcPr>
          <w:p w:rsidR="000A7031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Wniosek o przyznanie pomocy zakłada wielkość wsparcia w wysokości:</w:t>
            </w:r>
          </w:p>
          <w:p w:rsidR="00880314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nie większej niż 30 tys. zł</w:t>
            </w:r>
            <w:r w:rsidR="003D6988" w:rsidRPr="00CC0266">
              <w:rPr>
                <w:rFonts w:ascii="Arial Narrow" w:hAnsi="Arial Narrow" w:cs="Arial"/>
              </w:rPr>
              <w:t xml:space="preserve"> </w:t>
            </w:r>
            <w:r w:rsidRPr="00CC0266">
              <w:rPr>
                <w:rFonts w:ascii="Arial Narrow" w:hAnsi="Arial Narrow" w:cs="Arial"/>
              </w:rPr>
              <w:t>– 4 pkt,</w:t>
            </w:r>
          </w:p>
          <w:p w:rsidR="000A7031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większej niż 30 tys. zł – 2 pkt.</w:t>
            </w:r>
          </w:p>
        </w:tc>
        <w:tc>
          <w:tcPr>
            <w:tcW w:w="5811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Preferuje się operacje o niższej wnioskowanej wartości pomocy ze względu na ograniczoną ilość środków na realizację LSR dla obszaru LGD „Królewskie Ponidzie”.</w:t>
            </w:r>
            <w:r w:rsidR="00E0340B" w:rsidRPr="00CC0266">
              <w:rPr>
                <w:rFonts w:ascii="Arial Narrow" w:hAnsi="Arial Narrow" w:cs="Times New Roman"/>
              </w:rPr>
              <w:t xml:space="preserve"> Kryterium mierzalne.</w:t>
            </w:r>
          </w:p>
        </w:tc>
        <w:tc>
          <w:tcPr>
            <w:tcW w:w="1892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Wniosek o przyznanie pomocy. </w:t>
            </w:r>
          </w:p>
        </w:tc>
      </w:tr>
      <w:tr w:rsidR="000A7031" w:rsidRPr="00CC0266" w:rsidTr="00276C48">
        <w:trPr>
          <w:trHeight w:val="144"/>
        </w:trPr>
        <w:tc>
          <w:tcPr>
            <w:tcW w:w="706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2.</w:t>
            </w:r>
          </w:p>
        </w:tc>
        <w:tc>
          <w:tcPr>
            <w:tcW w:w="2733" w:type="dxa"/>
          </w:tcPr>
          <w:p w:rsidR="000A7031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Wartość dofinansowania.</w:t>
            </w:r>
          </w:p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</w:p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Max. liczba punktów – 3 pkt</w:t>
            </w:r>
          </w:p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</w:p>
        </w:tc>
        <w:tc>
          <w:tcPr>
            <w:tcW w:w="3828" w:type="dxa"/>
          </w:tcPr>
          <w:p w:rsidR="003D6988" w:rsidRDefault="003D6988" w:rsidP="003D698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Wniosek o przyznanie pomocy zakłada, że wartość dofinansowania:</w:t>
            </w:r>
          </w:p>
          <w:p w:rsidR="003B5870" w:rsidRPr="00CC0266" w:rsidRDefault="003B5870" w:rsidP="003D698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 będzie do 70 % - 3 pkt</w:t>
            </w:r>
          </w:p>
          <w:p w:rsidR="000A7031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="00E62710" w:rsidRPr="00CC0266">
              <w:rPr>
                <w:rFonts w:ascii="Arial Narrow" w:hAnsi="Arial Narrow" w:cs="Times New Roman"/>
              </w:rPr>
              <w:t xml:space="preserve">będzie </w:t>
            </w:r>
            <w:r w:rsidR="00040727" w:rsidRPr="00CC0266">
              <w:rPr>
                <w:rFonts w:ascii="Arial Narrow" w:hAnsi="Arial Narrow" w:cs="Times New Roman"/>
              </w:rPr>
              <w:t>do 80 %</w:t>
            </w:r>
            <w:r w:rsidR="003B5870">
              <w:rPr>
                <w:rFonts w:ascii="Arial Narrow" w:hAnsi="Arial Narrow" w:cs="Times New Roman"/>
              </w:rPr>
              <w:t xml:space="preserve"> - 2</w:t>
            </w:r>
            <w:r w:rsidR="00E62710" w:rsidRPr="00CC0266">
              <w:rPr>
                <w:rFonts w:ascii="Arial Narrow" w:hAnsi="Arial Narrow" w:cs="Times New Roman"/>
              </w:rPr>
              <w:t xml:space="preserve"> pkt,</w:t>
            </w:r>
          </w:p>
          <w:p w:rsidR="000A7031" w:rsidRPr="00CC0266" w:rsidRDefault="00E62710" w:rsidP="00BB4CB2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="00040727" w:rsidRPr="00CC0266">
              <w:rPr>
                <w:rFonts w:ascii="Arial Narrow" w:hAnsi="Arial Narrow" w:cs="Times New Roman"/>
              </w:rPr>
              <w:t xml:space="preserve">będzie powyżej 80 % </w:t>
            </w:r>
            <w:r w:rsidR="00BB4CB2" w:rsidRPr="00CC0266">
              <w:rPr>
                <w:rFonts w:ascii="Arial Narrow" w:hAnsi="Arial Narrow" w:cs="Times New Roman"/>
              </w:rPr>
              <w:t>ale nie więcej niż</w:t>
            </w:r>
            <w:r w:rsidR="00040727" w:rsidRPr="00CC0266">
              <w:rPr>
                <w:rFonts w:ascii="Arial Narrow" w:hAnsi="Arial Narrow" w:cs="Times New Roman"/>
              </w:rPr>
              <w:t xml:space="preserve"> 90 %</w:t>
            </w:r>
            <w:r w:rsidR="003B5870">
              <w:rPr>
                <w:rFonts w:ascii="Arial Narrow" w:hAnsi="Arial Narrow" w:cs="Times New Roman"/>
              </w:rPr>
              <w:t xml:space="preserve"> - 1</w:t>
            </w:r>
            <w:r w:rsidRPr="00CC0266">
              <w:rPr>
                <w:rFonts w:ascii="Arial Narrow" w:hAnsi="Arial Narrow" w:cs="Times New Roman"/>
              </w:rPr>
              <w:t xml:space="preserve"> pkt.</w:t>
            </w:r>
          </w:p>
        </w:tc>
        <w:tc>
          <w:tcPr>
            <w:tcW w:w="5811" w:type="dxa"/>
          </w:tcPr>
          <w:p w:rsidR="000A7031" w:rsidRPr="00CC0266" w:rsidRDefault="000A7031" w:rsidP="005F4BDA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Preferowane są wnioski  przewidujące mniejszy niż wymagany poziom dofinansowania. </w:t>
            </w:r>
            <w:r w:rsidR="00E0340B" w:rsidRPr="00CC0266">
              <w:rPr>
                <w:rFonts w:ascii="Arial Narrow" w:hAnsi="Arial Narrow" w:cs="Times New Roman"/>
              </w:rPr>
              <w:t>Kryterium mierzalne.</w:t>
            </w:r>
          </w:p>
        </w:tc>
        <w:tc>
          <w:tcPr>
            <w:tcW w:w="1892" w:type="dxa"/>
          </w:tcPr>
          <w:p w:rsidR="000A7031" w:rsidRPr="00CC0266" w:rsidRDefault="000A7031" w:rsidP="005F4BDA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Wniosek o przyznanie pomocy. </w:t>
            </w:r>
          </w:p>
        </w:tc>
      </w:tr>
      <w:tr w:rsidR="00A35410" w:rsidRPr="00CC0266" w:rsidTr="00276C48">
        <w:trPr>
          <w:trHeight w:val="144"/>
        </w:trPr>
        <w:tc>
          <w:tcPr>
            <w:tcW w:w="706" w:type="dxa"/>
          </w:tcPr>
          <w:p w:rsidR="00A35410" w:rsidRPr="00CC0266" w:rsidRDefault="00A35410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3.</w:t>
            </w:r>
          </w:p>
        </w:tc>
        <w:tc>
          <w:tcPr>
            <w:tcW w:w="2733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Wnioskodawca przed złożeniem wniosku wziął udział w przeprowadzonych przez LGD w ramach naboru szkoleniach i/lub korzystał z doradztwa. </w:t>
            </w: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Max. liczba punktów – 2. </w:t>
            </w:r>
          </w:p>
        </w:tc>
        <w:tc>
          <w:tcPr>
            <w:tcW w:w="3828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wnioskodawca uczestniczył w organizowanym przez LGD szkoleniu i/lub korzystał z doradztwa świadczonego przez Biuro LGD – 2 pkt.</w:t>
            </w: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operacja nie spełnia powyższego warunku – 0 pkt.</w:t>
            </w:r>
          </w:p>
        </w:tc>
        <w:tc>
          <w:tcPr>
            <w:tcW w:w="5811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 </w:t>
            </w:r>
          </w:p>
        </w:tc>
        <w:tc>
          <w:tcPr>
            <w:tcW w:w="1892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Załącznik dodatkowy ( dokument wskazany w ogłoszeniu o naborze wniosków lub regulaminie naboru). Dokumenty LGD. </w:t>
            </w:r>
          </w:p>
        </w:tc>
      </w:tr>
      <w:tr w:rsidR="003D6988" w:rsidRPr="00CC0266" w:rsidTr="00276C48">
        <w:trPr>
          <w:trHeight w:val="144"/>
        </w:trPr>
        <w:tc>
          <w:tcPr>
            <w:tcW w:w="706" w:type="dxa"/>
          </w:tcPr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4.</w:t>
            </w:r>
          </w:p>
        </w:tc>
        <w:tc>
          <w:tcPr>
            <w:tcW w:w="273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wykorzystuje innowacyjne rozwiązania.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183DC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2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lastRenderedPageBreak/>
              <w:t>Wniosek o przyznanie pomocy dotyczy wsparcia, w ramach którego wnioskodawca w swoim zakresie działania wykorzysta innowacyjne rozwiązania:</w:t>
            </w:r>
          </w:p>
          <w:p w:rsidR="003D6988" w:rsidRPr="00CC0266" w:rsidRDefault="00DB561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lastRenderedPageBreak/>
              <w:pict>
                <v:rect id="_x0000_s1038" style="position:absolute;margin-left:7.05pt;margin-top:1.65pt;width:7.15pt;height:7.15pt;z-index:251656192"/>
              </w:pict>
            </w:r>
            <w:r w:rsidR="003D6988" w:rsidRPr="00CC0266">
              <w:rPr>
                <w:rFonts w:ascii="Arial Narrow" w:hAnsi="Arial Narrow" w:cs="Arial"/>
              </w:rPr>
              <w:t>-       Produktowa</w:t>
            </w:r>
          </w:p>
          <w:p w:rsidR="003D6988" w:rsidRPr="00CC0266" w:rsidRDefault="00DB561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9" style="position:absolute;margin-left:7.05pt;margin-top:1.35pt;width:7.15pt;height:7.15pt;z-index:251657216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Technologiczna</w:t>
            </w:r>
          </w:p>
          <w:p w:rsidR="003D6988" w:rsidRPr="00CC0266" w:rsidRDefault="00DB561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40" style="position:absolute;margin-left:7.05pt;margin-top:.7pt;width:7.15pt;height:7.15pt;z-index:251658240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Zarządcza</w:t>
            </w:r>
          </w:p>
          <w:p w:rsidR="003D6988" w:rsidRPr="00CC0266" w:rsidRDefault="00DB561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41" style="position:absolute;margin-left:7.05pt;margin-top:-.45pt;width:7.15pt;height:7.15pt;z-index:251659264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Środowiskowa </w:t>
            </w:r>
          </w:p>
          <w:p w:rsidR="003D6988" w:rsidRPr="00CC0266" w:rsidRDefault="00183DC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</w:t>
            </w:r>
            <w:r w:rsidR="003D6988" w:rsidRPr="00CC0266">
              <w:rPr>
                <w:rFonts w:ascii="Arial Narrow" w:hAnsi="Arial Narrow" w:cs="Arial"/>
              </w:rPr>
              <w:t xml:space="preserve"> pkt,</w:t>
            </w:r>
          </w:p>
          <w:p w:rsidR="003D6988" w:rsidRPr="00CC0266" w:rsidRDefault="007715EC" w:rsidP="007715E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operacja</w:t>
            </w:r>
            <w:r w:rsidR="003D6988" w:rsidRPr="00CC0266">
              <w:rPr>
                <w:rFonts w:ascii="Arial Narrow" w:hAnsi="Arial Narrow" w:cs="Arial"/>
              </w:rPr>
              <w:t xml:space="preserve"> nie </w:t>
            </w:r>
            <w:r w:rsidRPr="00CC0266">
              <w:rPr>
                <w:rFonts w:ascii="Arial Narrow" w:hAnsi="Arial Narrow" w:cs="Arial"/>
              </w:rPr>
              <w:t>wykorzystuje</w:t>
            </w:r>
            <w:r w:rsidR="003D6988" w:rsidRPr="00CC0266">
              <w:rPr>
                <w:rFonts w:ascii="Arial Narrow" w:hAnsi="Arial Narrow" w:cs="Arial"/>
              </w:rPr>
              <w:t xml:space="preserve"> powyższych rozwiązań – 0 pkt.</w:t>
            </w:r>
          </w:p>
        </w:tc>
        <w:tc>
          <w:tcPr>
            <w:tcW w:w="5811" w:type="dxa"/>
          </w:tcPr>
          <w:p w:rsidR="003D6988" w:rsidRPr="00CC0266" w:rsidRDefault="003D6988" w:rsidP="00DB6E12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lastRenderedPageBreak/>
              <w:t>Operacja zakłada wykorzystanie innowacj</w:t>
            </w:r>
            <w:r w:rsidR="003017C9" w:rsidRPr="00CC0266">
              <w:rPr>
                <w:rFonts w:ascii="Arial Narrow" w:hAnsi="Arial Narrow" w:cs="Times New Roman"/>
              </w:rPr>
              <w:t>i, które zdefiniowano w rozdz. VI</w:t>
            </w:r>
            <w:r w:rsidRPr="00CC0266">
              <w:rPr>
                <w:rFonts w:ascii="Arial Narrow" w:hAnsi="Arial Narrow" w:cs="Times New Roman"/>
              </w:rPr>
              <w:t xml:space="preserve"> LSR. Kryterium adekwatne do analizy SWOT i Diagnozy Obszaru. </w:t>
            </w:r>
            <w:r w:rsidR="00637A68" w:rsidRPr="00CC0266">
              <w:rPr>
                <w:rFonts w:ascii="Arial Narrow" w:hAnsi="Arial Narrow" w:cs="Times New Roman"/>
              </w:rPr>
              <w:t>Przy spełnieniu minimum jednego innowacyjnego rozw</w:t>
            </w:r>
            <w:r w:rsidR="00DD7DDC">
              <w:rPr>
                <w:rFonts w:ascii="Arial Narrow" w:hAnsi="Arial Narrow" w:cs="Times New Roman"/>
              </w:rPr>
              <w:t>iązania wnioskodawca otrzymuje 2</w:t>
            </w:r>
            <w:r w:rsidR="00637A68" w:rsidRPr="00CC0266">
              <w:rPr>
                <w:rFonts w:ascii="Arial Narrow" w:hAnsi="Arial Narrow" w:cs="Times New Roman"/>
              </w:rPr>
              <w:t xml:space="preserve"> pkt. </w:t>
            </w:r>
          </w:p>
        </w:tc>
        <w:tc>
          <w:tcPr>
            <w:tcW w:w="1892" w:type="dxa"/>
          </w:tcPr>
          <w:p w:rsidR="003D6988" w:rsidRPr="00CC0266" w:rsidRDefault="00E461E6" w:rsidP="00D12EEF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3D6988" w:rsidRPr="00CC0266" w:rsidTr="00276C48">
        <w:trPr>
          <w:trHeight w:val="144"/>
        </w:trPr>
        <w:tc>
          <w:tcPr>
            <w:tcW w:w="706" w:type="dxa"/>
          </w:tcPr>
          <w:p w:rsidR="003D6988" w:rsidRPr="00CC0266" w:rsidRDefault="004B47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lastRenderedPageBreak/>
              <w:t>5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Rozwój branży turystycznej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i okołoturystycznej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276C4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3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wniosek o przyznanie pomocy wskazuje rozwój branży turystycznej </w:t>
            </w:r>
          </w:p>
          <w:p w:rsidR="003D6988" w:rsidRPr="00CC0266" w:rsidRDefault="00276C4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i okołoturystycznej – 3 </w:t>
            </w:r>
            <w:r w:rsidR="003D6988" w:rsidRPr="00CC0266">
              <w:rPr>
                <w:rFonts w:ascii="Arial Narrow" w:hAnsi="Arial Narrow" w:cs="Arial"/>
              </w:rPr>
              <w:t>pkt,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</w:t>
            </w:r>
            <w:r w:rsidR="007715EC" w:rsidRPr="00CC0266">
              <w:rPr>
                <w:rFonts w:ascii="Arial Narrow" w:hAnsi="Arial Narrow" w:cs="Arial"/>
              </w:rPr>
              <w:t>operacja</w:t>
            </w:r>
            <w:r w:rsidRPr="00CC0266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 Preferuje się operacje służące rozwojowi branży turystycznej i okołoturystycznej w oparciu o lokalne zasoby, w szczególności skierowane na tworzenie i rozbudowę bazy turystycznej i usług na rzecz turystyki.  Kryterium jest obiektywne i adekwatne do analizy SWOT, gdzie w słabych stronach wykazano min. niewystarczająca  infrastruktura turystyczna, słabo rozwiniętą bazę gastronomiczną i  noclegową, słabe oznakowanie infrastruktury turystycznej.</w:t>
            </w:r>
          </w:p>
        </w:tc>
        <w:tc>
          <w:tcPr>
            <w:tcW w:w="1892" w:type="dxa"/>
          </w:tcPr>
          <w:p w:rsidR="003D6988" w:rsidRPr="00CC0266" w:rsidRDefault="00E461E6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3D6988" w:rsidRPr="00CC0266" w:rsidTr="00276C48">
        <w:trPr>
          <w:trHeight w:val="144"/>
        </w:trPr>
        <w:tc>
          <w:tcPr>
            <w:tcW w:w="706" w:type="dxa"/>
          </w:tcPr>
          <w:p w:rsidR="003D6988" w:rsidRPr="00CC0266" w:rsidRDefault="00276C48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6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zakłada działania mające pozytywny wpływ na środowisko.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276C4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2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wniosek o przyznanie pomocy wskazuje, że w wyniku  realizacji operacji zaplanowane działania poz</w:t>
            </w:r>
            <w:r w:rsidR="00276C48">
              <w:rPr>
                <w:rFonts w:ascii="Arial Narrow" w:hAnsi="Arial Narrow" w:cs="Arial"/>
              </w:rPr>
              <w:t>ytywnie wpłyną na środowisko – 2</w:t>
            </w:r>
            <w:r w:rsidRPr="00CC0266">
              <w:rPr>
                <w:rFonts w:ascii="Arial Narrow" w:hAnsi="Arial Narrow" w:cs="Arial"/>
              </w:rPr>
              <w:t xml:space="preserve"> pkt,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wnioskodawca nie spełniający powyższych warunków otrzymuje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AF7864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:rsidR="003D6988" w:rsidRPr="00CC0266" w:rsidRDefault="003D6988" w:rsidP="00AF7864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naturalne. W zagrożeniach dla LGD znajdują się inwestycje negatywie oddziaływujące na środowisko, kryterium ma ograniczać dostępność takich inwestycji do realizacji w ramach LSR. </w:t>
            </w:r>
            <w:r w:rsidRPr="00CC0266">
              <w:rPr>
                <w:rFonts w:ascii="Arial Narrow" w:hAnsi="Arial Narrow" w:cs="Times New Roman"/>
              </w:rPr>
              <w:t>Kryterium jest adekwatne do analizy SWOT, gdzie w mocnych stronach wykazano że jest to obszar czysty ekologicznie wolny od zanieczyszczeń przemysłowych.</w:t>
            </w:r>
          </w:p>
        </w:tc>
        <w:tc>
          <w:tcPr>
            <w:tcW w:w="1892" w:type="dxa"/>
          </w:tcPr>
          <w:p w:rsidR="003D6988" w:rsidRPr="00CC0266" w:rsidRDefault="00E461E6" w:rsidP="00D12EEF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3D6988" w:rsidRPr="00CC0266" w:rsidTr="00276C48">
        <w:trPr>
          <w:trHeight w:val="144"/>
        </w:trPr>
        <w:tc>
          <w:tcPr>
            <w:tcW w:w="706" w:type="dxa"/>
          </w:tcPr>
          <w:p w:rsidR="003D6988" w:rsidRPr="00CC0266" w:rsidRDefault="00276C48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7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3D6988" w:rsidRPr="00CC0266" w:rsidRDefault="00090C7E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Realizacja operacji ma</w:t>
            </w:r>
            <w:r w:rsidR="003D6988" w:rsidRPr="00CC0266">
              <w:rPr>
                <w:rFonts w:ascii="Arial Narrow" w:hAnsi="Arial Narrow" w:cs="Arial"/>
              </w:rPr>
              <w:t xml:space="preserve"> wpływ na sytuację grupy defaworyzowanej na obszarze.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183DC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3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wnioskodawca realizuje operację poprawiające sytuację grupy </w:t>
            </w:r>
            <w:r w:rsidR="00183DC5">
              <w:rPr>
                <w:rFonts w:ascii="Arial Narrow" w:hAnsi="Arial Narrow" w:cs="Arial"/>
              </w:rPr>
              <w:t>defaworyzowanej – 3</w:t>
            </w:r>
            <w:r w:rsidRPr="00CC0266">
              <w:rPr>
                <w:rFonts w:ascii="Arial Narrow" w:hAnsi="Arial Narrow" w:cs="Arial"/>
              </w:rPr>
              <w:t xml:space="preserve"> pkt,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</w:t>
            </w:r>
            <w:r w:rsidR="007715EC" w:rsidRPr="00CC0266">
              <w:rPr>
                <w:rFonts w:ascii="Arial Narrow" w:hAnsi="Arial Narrow" w:cs="Arial"/>
              </w:rPr>
              <w:t>operacja</w:t>
            </w:r>
            <w:r w:rsidRPr="00CC0266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Arial"/>
              </w:rPr>
              <w:t xml:space="preserve">Preferowane będą operacje mające wpływ na sytuację grup defaworyzowanych, którymi </w:t>
            </w:r>
            <w:r w:rsidRPr="00CC0266">
              <w:rPr>
                <w:rFonts w:ascii="Arial Narrow" w:hAnsi="Arial Narrow" w:cs="Times New Roman"/>
              </w:rPr>
              <w:t>są :</w:t>
            </w:r>
          </w:p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Pr="00CC0266">
              <w:rPr>
                <w:rFonts w:ascii="Arial Narrow" w:hAnsi="Arial Narrow"/>
              </w:rPr>
              <w:t xml:space="preserve">osoby o utrudnionym dostępie do rynku pracy, </w:t>
            </w:r>
            <w:r w:rsidRPr="00CC0266">
              <w:rPr>
                <w:rFonts w:ascii="Arial Narrow" w:hAnsi="Arial Narrow"/>
              </w:rPr>
              <w:br/>
              <w:t xml:space="preserve">-osoby starsze </w:t>
            </w:r>
            <w:r w:rsidRPr="00CC0266">
              <w:rPr>
                <w:rFonts w:ascii="Arial Narrow" w:hAnsi="Arial Narrow"/>
              </w:rPr>
              <w:br/>
              <w:t>-dzieci i młodzież nie objęta ofertą spędzania czasu wolnego</w:t>
            </w:r>
            <w:r w:rsidRPr="00CC0266">
              <w:rPr>
                <w:rFonts w:ascii="Arial Narrow" w:hAnsi="Arial Narrow"/>
              </w:rPr>
              <w:br/>
              <w:t>- organizacje pozarządowe</w:t>
            </w:r>
          </w:p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defaworyzowanych.  Kryterium adekwatne do Diagnozy Obszaru. </w:t>
            </w:r>
          </w:p>
        </w:tc>
        <w:tc>
          <w:tcPr>
            <w:tcW w:w="1892" w:type="dxa"/>
          </w:tcPr>
          <w:p w:rsidR="003D6988" w:rsidRPr="00CC0266" w:rsidRDefault="00E461E6" w:rsidP="00857C55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CC0266" w:rsidRPr="00CC0266" w:rsidTr="00276C48">
        <w:trPr>
          <w:trHeight w:val="144"/>
        </w:trPr>
        <w:tc>
          <w:tcPr>
            <w:tcW w:w="706" w:type="dxa"/>
          </w:tcPr>
          <w:p w:rsidR="00CC0266" w:rsidRPr="00CC0266" w:rsidRDefault="00276C4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</w:t>
            </w:r>
            <w:r w:rsidR="00CC0266" w:rsidRPr="00CC0266">
              <w:rPr>
                <w:rFonts w:ascii="Arial Narrow" w:hAnsi="Arial Narrow" w:cs="Arial"/>
              </w:rPr>
              <w:t>.</w:t>
            </w:r>
          </w:p>
        </w:tc>
        <w:tc>
          <w:tcPr>
            <w:tcW w:w="2733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realizowana będzie w miejscowości/miejscowościach.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  <w:p w:rsidR="00CC0266" w:rsidRPr="00CC0266" w:rsidRDefault="00183DC5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3</w:t>
            </w:r>
            <w:r w:rsidR="00CC0266" w:rsidRPr="00CC0266">
              <w:rPr>
                <w:rFonts w:ascii="Arial Narrow" w:hAnsi="Arial Narrow" w:cs="Arial"/>
              </w:rPr>
              <w:t xml:space="preserve"> pkt. 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CC0266" w:rsidRPr="00CC0266" w:rsidRDefault="00276C4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 poniżej 5 tys. mieszkańców – 3</w:t>
            </w:r>
            <w:r w:rsidR="00CC0266" w:rsidRPr="00CC0266">
              <w:rPr>
                <w:rFonts w:ascii="Arial Narrow" w:hAnsi="Arial Narrow" w:cs="Arial"/>
              </w:rPr>
              <w:t xml:space="preserve"> pkt,</w:t>
            </w:r>
          </w:p>
          <w:p w:rsidR="00CC0266" w:rsidRPr="00CC0266" w:rsidRDefault="00276C4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 od 5 tys. mieszkańców – 2</w:t>
            </w:r>
            <w:r w:rsidR="00CC0266" w:rsidRPr="00CC0266">
              <w:rPr>
                <w:rFonts w:ascii="Arial Narrow" w:hAnsi="Arial Narrow" w:cs="Arial"/>
              </w:rPr>
              <w:t xml:space="preserve"> pkt. 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CC0266" w:rsidRPr="00CC0266" w:rsidRDefault="00CC0266" w:rsidP="009E215E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 przypadku operacji w zakresie infrastruktury turystycznej, rekreacyjnej, kulturalnej gwarantującej spójność terytorialną w zakresie włączenia społecznego, LGD preferuje operacje realizowane w miejscowości/miejscowościach zamieszkałych przez mniej niż 5 tys. mie</w:t>
            </w:r>
            <w:r w:rsidR="00D16A96">
              <w:rPr>
                <w:rFonts w:ascii="Arial Narrow" w:hAnsi="Arial Narrow" w:cs="Arial"/>
              </w:rPr>
              <w:t>szkańców.  Kryterium mierzalne</w:t>
            </w:r>
            <w:r w:rsidR="00D16A96" w:rsidRPr="00F92BF4">
              <w:rPr>
                <w:rFonts w:ascii="Arial Narrow" w:hAnsi="Arial Narrow" w:cs="Arial"/>
              </w:rPr>
              <w:t xml:space="preserve">. Kryterium oceniane </w:t>
            </w:r>
            <w:r w:rsidR="009E215E" w:rsidRPr="00F92BF4">
              <w:rPr>
                <w:rFonts w:ascii="Arial Narrow" w:hAnsi="Arial Narrow" w:cs="Arial"/>
              </w:rPr>
              <w:t>w grancie nr II.1.1 oraz III.2.1 – w pozostałych nie dotyczy.</w:t>
            </w:r>
          </w:p>
        </w:tc>
        <w:tc>
          <w:tcPr>
            <w:tcW w:w="1892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Weryfikacja w oparciu o dane statystyczne z publikatorów GUS, Bank danych lokalnych – wskaźnik: liczba </w:t>
            </w:r>
            <w:r w:rsidRPr="00CC0266">
              <w:rPr>
                <w:rFonts w:ascii="Arial Narrow" w:hAnsi="Arial Narrow" w:cs="Arial"/>
              </w:rPr>
              <w:lastRenderedPageBreak/>
              <w:t xml:space="preserve">osób wg faktycznego miejsca zamieszkania. </w:t>
            </w:r>
          </w:p>
        </w:tc>
      </w:tr>
      <w:tr w:rsidR="00183DC5" w:rsidRPr="00CC0266" w:rsidTr="00276C48">
        <w:trPr>
          <w:trHeight w:val="144"/>
        </w:trPr>
        <w:tc>
          <w:tcPr>
            <w:tcW w:w="706" w:type="dxa"/>
          </w:tcPr>
          <w:p w:rsidR="00183DC5" w:rsidRDefault="00183DC5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 xml:space="preserve">9. </w:t>
            </w:r>
          </w:p>
        </w:tc>
        <w:tc>
          <w:tcPr>
            <w:tcW w:w="2733" w:type="dxa"/>
          </w:tcPr>
          <w:p w:rsidR="00183DC5" w:rsidRPr="00F92BF4" w:rsidRDefault="00183DC5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Operacja realizowana będzie jako partnerstwo trójsektorowe</w:t>
            </w:r>
          </w:p>
          <w:p w:rsidR="00183DC5" w:rsidRPr="00F92BF4" w:rsidRDefault="00183DC5">
            <w:pPr>
              <w:rPr>
                <w:rFonts w:ascii="Arial Narrow" w:hAnsi="Arial Narrow" w:cs="Arial"/>
              </w:rPr>
            </w:pPr>
          </w:p>
          <w:p w:rsidR="00183DC5" w:rsidRPr="00F92BF4" w:rsidRDefault="00183DC5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 xml:space="preserve">Max. liczba punktów </w:t>
            </w:r>
            <w:r w:rsidR="00970158" w:rsidRPr="00F92BF4">
              <w:rPr>
                <w:rFonts w:ascii="Arial Narrow" w:hAnsi="Arial Narrow" w:cs="Arial"/>
              </w:rPr>
              <w:t>4</w:t>
            </w:r>
          </w:p>
        </w:tc>
        <w:tc>
          <w:tcPr>
            <w:tcW w:w="3828" w:type="dxa"/>
          </w:tcPr>
          <w:p w:rsidR="00183DC5" w:rsidRPr="00F92BF4" w:rsidRDefault="00183DC5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- operacja realizowana będzie partnerstwie trójsektorowym –</w:t>
            </w:r>
            <w:r w:rsidR="00970158" w:rsidRPr="00F92BF4">
              <w:rPr>
                <w:rFonts w:ascii="Arial Narrow" w:hAnsi="Arial Narrow" w:cs="Arial"/>
              </w:rPr>
              <w:t xml:space="preserve"> 4</w:t>
            </w:r>
            <w:r w:rsidRPr="00F92BF4">
              <w:rPr>
                <w:rFonts w:ascii="Arial Narrow" w:hAnsi="Arial Narrow" w:cs="Arial"/>
              </w:rPr>
              <w:t xml:space="preserve"> pkt.</w:t>
            </w:r>
          </w:p>
          <w:p w:rsidR="00183DC5" w:rsidRPr="00F92BF4" w:rsidRDefault="00183DC5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- operacja nie będzie realizowana w partnerstwie trójsektorowym – 0 pkt</w:t>
            </w:r>
          </w:p>
          <w:p w:rsidR="00183DC5" w:rsidRPr="00F92BF4" w:rsidRDefault="00183DC5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183DC5" w:rsidRPr="00F92BF4" w:rsidRDefault="00AB6765" w:rsidP="00970158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W LSR „Królewskiego Ponidzia”</w:t>
            </w:r>
            <w:r w:rsidR="00D16A96" w:rsidRPr="00F92BF4">
              <w:rPr>
                <w:rFonts w:ascii="Arial Narrow" w:hAnsi="Arial Narrow" w:cs="Arial"/>
              </w:rPr>
              <w:t xml:space="preserve"> zapl</w:t>
            </w:r>
            <w:r w:rsidRPr="00F92BF4">
              <w:rPr>
                <w:rFonts w:ascii="Arial Narrow" w:hAnsi="Arial Narrow" w:cs="Arial"/>
              </w:rPr>
              <w:t>an</w:t>
            </w:r>
            <w:r w:rsidR="00D16A96" w:rsidRPr="00F92BF4">
              <w:rPr>
                <w:rFonts w:ascii="Arial Narrow" w:hAnsi="Arial Narrow" w:cs="Arial"/>
              </w:rPr>
              <w:t>owan</w:t>
            </w:r>
            <w:r w:rsidRPr="00F92BF4">
              <w:rPr>
                <w:rFonts w:ascii="Arial Narrow" w:hAnsi="Arial Narrow" w:cs="Arial"/>
              </w:rPr>
              <w:t xml:space="preserve">y jest cel zakładający budowanie partnerstw lokalnych. </w:t>
            </w:r>
            <w:r w:rsidR="009E215E" w:rsidRPr="00F92BF4">
              <w:rPr>
                <w:rFonts w:ascii="Arial Narrow" w:hAnsi="Arial Narrow" w:cs="Arial"/>
              </w:rPr>
              <w:t xml:space="preserve">Preferowane będą operacje realizowane jako partnerstwo sektora społecznego, publicznego i gospodarczego z jasno określonymi zadaniami Partnerów. </w:t>
            </w:r>
            <w:r w:rsidR="00970158" w:rsidRPr="00F92BF4">
              <w:rPr>
                <w:rFonts w:ascii="Arial Narrow" w:hAnsi="Arial Narrow" w:cs="Times New Roman"/>
              </w:rPr>
              <w:t>Kryterium jest obiektywne i adekwatne do analizy SWOT, gdzie w słabych stronach wykazano min.: brak wspólnej promocji i zorganizowanej współpracy w zakresie kreowania wizerunku powiatu oraz słaba komunikacja pomiędzy podmiotami publicznymi, społecznymi i gospodarczymi.</w:t>
            </w:r>
          </w:p>
        </w:tc>
        <w:tc>
          <w:tcPr>
            <w:tcW w:w="1892" w:type="dxa"/>
          </w:tcPr>
          <w:p w:rsidR="00183DC5" w:rsidRPr="00F92BF4" w:rsidRDefault="009E215E" w:rsidP="009E215E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Wniosek o przyznanie pomocy wraz z załącznikami ( umowy partnerskie trójstronne)</w:t>
            </w:r>
          </w:p>
        </w:tc>
      </w:tr>
      <w:tr w:rsidR="00A73EA5" w:rsidRPr="00CC0266" w:rsidTr="00276C48">
        <w:trPr>
          <w:trHeight w:val="504"/>
        </w:trPr>
        <w:tc>
          <w:tcPr>
            <w:tcW w:w="14970" w:type="dxa"/>
            <w:gridSpan w:val="5"/>
          </w:tcPr>
          <w:p w:rsidR="00A73EA5" w:rsidRPr="00F92BF4" w:rsidRDefault="00A73EA5" w:rsidP="00857C55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F92BF4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037644" w:rsidRPr="00F92BF4">
              <w:rPr>
                <w:rFonts w:ascii="Arial Narrow" w:eastAsia="Times New Roman" w:hAnsi="Arial Narrow" w:cs="Times New Roman"/>
                <w:lang w:eastAsia="pl-PL"/>
              </w:rPr>
              <w:t>26</w:t>
            </w:r>
            <w:r w:rsidR="003B5870">
              <w:rPr>
                <w:rFonts w:ascii="Arial Narrow" w:eastAsia="Times New Roman" w:hAnsi="Arial Narrow" w:cs="Times New Roman"/>
                <w:lang w:eastAsia="pl-PL"/>
              </w:rPr>
              <w:t xml:space="preserve"> (dla grantu II.2.1 i III.1</w:t>
            </w:r>
            <w:r w:rsidR="00944B69" w:rsidRPr="00F92BF4">
              <w:rPr>
                <w:rFonts w:ascii="Arial Narrow" w:eastAsia="Times New Roman" w:hAnsi="Arial Narrow" w:cs="Times New Roman"/>
                <w:lang w:eastAsia="pl-PL"/>
              </w:rPr>
              <w:t>.1 max. liczba punktów wynosi 23)</w:t>
            </w:r>
          </w:p>
          <w:p w:rsidR="00A73EA5" w:rsidRPr="00F92BF4" w:rsidRDefault="00A73EA5" w:rsidP="00857C55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F92BF4">
              <w:rPr>
                <w:rFonts w:ascii="Arial Narrow" w:eastAsia="Times New Roman" w:hAnsi="Arial Narrow" w:cs="Times New Roman"/>
                <w:lang w:eastAsia="pl-PL"/>
              </w:rPr>
              <w:t xml:space="preserve">Minimalna wymagana liczba punktów - </w:t>
            </w:r>
            <w:r w:rsidR="00584110" w:rsidRPr="00F92BF4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:rsidR="00700D39" w:rsidRPr="00CC0266" w:rsidRDefault="00700D39" w:rsidP="00595319">
      <w:pPr>
        <w:tabs>
          <w:tab w:val="left" w:pos="8450"/>
        </w:tabs>
        <w:rPr>
          <w:rFonts w:ascii="Arial Narrow" w:hAnsi="Arial Narrow"/>
        </w:rPr>
      </w:pPr>
    </w:p>
    <w:sectPr w:rsidR="00700D39" w:rsidRPr="00CC0266" w:rsidSect="00666121">
      <w:footerReference w:type="default" r:id="rId8"/>
      <w:pgSz w:w="16838" w:h="11906" w:orient="landscape"/>
      <w:pgMar w:top="284" w:right="426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A0F" w:rsidRDefault="00492A0F" w:rsidP="00666121">
      <w:pPr>
        <w:spacing w:after="0" w:line="240" w:lineRule="auto"/>
      </w:pPr>
      <w:r>
        <w:separator/>
      </w:r>
    </w:p>
  </w:endnote>
  <w:endnote w:type="continuationSeparator" w:id="1">
    <w:p w:rsidR="00492A0F" w:rsidRDefault="00492A0F" w:rsidP="0066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739" w:type="dxa"/>
      <w:tblLook w:val="01E0"/>
    </w:tblPr>
    <w:tblGrid>
      <w:gridCol w:w="3185"/>
      <w:gridCol w:w="2881"/>
      <w:gridCol w:w="3220"/>
    </w:tblGrid>
    <w:tr w:rsidR="00666121" w:rsidRPr="00AF459C" w:rsidTr="00F52338">
      <w:tc>
        <w:tcPr>
          <w:tcW w:w="3185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38175" cy="428625"/>
                <wp:effectExtent l="19050" t="0" r="9525" b="0"/>
                <wp:docPr id="2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438150" cy="428625"/>
                <wp:effectExtent l="19050" t="0" r="0" b="0"/>
                <wp:docPr id="3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57225" cy="428625"/>
                <wp:effectExtent l="19050" t="0" r="9525" b="0"/>
                <wp:docPr id="4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66121" w:rsidRDefault="00666121" w:rsidP="0066612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A0F" w:rsidRDefault="00492A0F" w:rsidP="00666121">
      <w:pPr>
        <w:spacing w:after="0" w:line="240" w:lineRule="auto"/>
      </w:pPr>
      <w:r>
        <w:separator/>
      </w:r>
    </w:p>
  </w:footnote>
  <w:footnote w:type="continuationSeparator" w:id="1">
    <w:p w:rsidR="00492A0F" w:rsidRDefault="00492A0F" w:rsidP="00666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06B99"/>
    <w:multiLevelType w:val="hybridMultilevel"/>
    <w:tmpl w:val="9FE24FB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2024"/>
    <w:rsid w:val="00006223"/>
    <w:rsid w:val="00034DC7"/>
    <w:rsid w:val="00035B30"/>
    <w:rsid w:val="00037644"/>
    <w:rsid w:val="00040727"/>
    <w:rsid w:val="00056B3C"/>
    <w:rsid w:val="000577F8"/>
    <w:rsid w:val="00070D64"/>
    <w:rsid w:val="00086EA3"/>
    <w:rsid w:val="00090C7E"/>
    <w:rsid w:val="000A2D1F"/>
    <w:rsid w:val="000A7031"/>
    <w:rsid w:val="000B438C"/>
    <w:rsid w:val="000D6F9E"/>
    <w:rsid w:val="000D799D"/>
    <w:rsid w:val="000F0F18"/>
    <w:rsid w:val="0012443E"/>
    <w:rsid w:val="00140581"/>
    <w:rsid w:val="00162013"/>
    <w:rsid w:val="00183DC5"/>
    <w:rsid w:val="001A40A6"/>
    <w:rsid w:val="001E17F1"/>
    <w:rsid w:val="001F011A"/>
    <w:rsid w:val="00213FB8"/>
    <w:rsid w:val="0025757C"/>
    <w:rsid w:val="00276C48"/>
    <w:rsid w:val="002A28A0"/>
    <w:rsid w:val="002A62FB"/>
    <w:rsid w:val="002B14FC"/>
    <w:rsid w:val="002C1819"/>
    <w:rsid w:val="002C3002"/>
    <w:rsid w:val="002C307C"/>
    <w:rsid w:val="003017C9"/>
    <w:rsid w:val="003244F1"/>
    <w:rsid w:val="0033469C"/>
    <w:rsid w:val="00336FE1"/>
    <w:rsid w:val="00350FAB"/>
    <w:rsid w:val="003519E1"/>
    <w:rsid w:val="0036179B"/>
    <w:rsid w:val="003634F0"/>
    <w:rsid w:val="003718A9"/>
    <w:rsid w:val="003B304E"/>
    <w:rsid w:val="003B5870"/>
    <w:rsid w:val="003C2024"/>
    <w:rsid w:val="003D3234"/>
    <w:rsid w:val="003D6988"/>
    <w:rsid w:val="003E2412"/>
    <w:rsid w:val="003F60C3"/>
    <w:rsid w:val="003F77C2"/>
    <w:rsid w:val="00426F72"/>
    <w:rsid w:val="00471708"/>
    <w:rsid w:val="00476A6E"/>
    <w:rsid w:val="00487E48"/>
    <w:rsid w:val="00492A0F"/>
    <w:rsid w:val="004B4714"/>
    <w:rsid w:val="004C67C9"/>
    <w:rsid w:val="004E7FEB"/>
    <w:rsid w:val="004F6C6A"/>
    <w:rsid w:val="00502E84"/>
    <w:rsid w:val="00547FD3"/>
    <w:rsid w:val="00552540"/>
    <w:rsid w:val="005755D2"/>
    <w:rsid w:val="00584110"/>
    <w:rsid w:val="00595319"/>
    <w:rsid w:val="005C6B9C"/>
    <w:rsid w:val="005D38DF"/>
    <w:rsid w:val="005F4BDA"/>
    <w:rsid w:val="00606630"/>
    <w:rsid w:val="0062183D"/>
    <w:rsid w:val="006306BC"/>
    <w:rsid w:val="00637A68"/>
    <w:rsid w:val="006424B3"/>
    <w:rsid w:val="006542A3"/>
    <w:rsid w:val="00656E98"/>
    <w:rsid w:val="00664261"/>
    <w:rsid w:val="00666121"/>
    <w:rsid w:val="00667D78"/>
    <w:rsid w:val="00693FEE"/>
    <w:rsid w:val="006F638C"/>
    <w:rsid w:val="00700D39"/>
    <w:rsid w:val="00720780"/>
    <w:rsid w:val="00734FFF"/>
    <w:rsid w:val="00750814"/>
    <w:rsid w:val="00757F04"/>
    <w:rsid w:val="007715EC"/>
    <w:rsid w:val="007E39A3"/>
    <w:rsid w:val="008069B7"/>
    <w:rsid w:val="0084685A"/>
    <w:rsid w:val="00855E80"/>
    <w:rsid w:val="00857C55"/>
    <w:rsid w:val="00870A31"/>
    <w:rsid w:val="00880314"/>
    <w:rsid w:val="008B08FA"/>
    <w:rsid w:val="008B0CF5"/>
    <w:rsid w:val="008F21BB"/>
    <w:rsid w:val="00905168"/>
    <w:rsid w:val="00931853"/>
    <w:rsid w:val="00943B9E"/>
    <w:rsid w:val="00944B69"/>
    <w:rsid w:val="0096016B"/>
    <w:rsid w:val="009604D1"/>
    <w:rsid w:val="00970158"/>
    <w:rsid w:val="009A3D6C"/>
    <w:rsid w:val="009B1E64"/>
    <w:rsid w:val="009C6350"/>
    <w:rsid w:val="009D06B1"/>
    <w:rsid w:val="009E215E"/>
    <w:rsid w:val="00A00FE4"/>
    <w:rsid w:val="00A10F68"/>
    <w:rsid w:val="00A35410"/>
    <w:rsid w:val="00A73EA5"/>
    <w:rsid w:val="00AA2786"/>
    <w:rsid w:val="00AA6BA1"/>
    <w:rsid w:val="00AB6765"/>
    <w:rsid w:val="00AB7C33"/>
    <w:rsid w:val="00AE4B59"/>
    <w:rsid w:val="00AF7864"/>
    <w:rsid w:val="00B001F7"/>
    <w:rsid w:val="00B07324"/>
    <w:rsid w:val="00B1126D"/>
    <w:rsid w:val="00B23741"/>
    <w:rsid w:val="00B76426"/>
    <w:rsid w:val="00BB02E9"/>
    <w:rsid w:val="00BB4CB2"/>
    <w:rsid w:val="00BD77CC"/>
    <w:rsid w:val="00BE31AF"/>
    <w:rsid w:val="00BE337B"/>
    <w:rsid w:val="00BF08F8"/>
    <w:rsid w:val="00C06874"/>
    <w:rsid w:val="00C231D6"/>
    <w:rsid w:val="00C2475D"/>
    <w:rsid w:val="00C36F72"/>
    <w:rsid w:val="00C37AB4"/>
    <w:rsid w:val="00CC0266"/>
    <w:rsid w:val="00D1063F"/>
    <w:rsid w:val="00D12D9B"/>
    <w:rsid w:val="00D12EEF"/>
    <w:rsid w:val="00D16A96"/>
    <w:rsid w:val="00D32423"/>
    <w:rsid w:val="00D439DE"/>
    <w:rsid w:val="00DA1006"/>
    <w:rsid w:val="00DB5618"/>
    <w:rsid w:val="00DB6E12"/>
    <w:rsid w:val="00DC1C72"/>
    <w:rsid w:val="00DD7DDC"/>
    <w:rsid w:val="00E0340B"/>
    <w:rsid w:val="00E11F3B"/>
    <w:rsid w:val="00E4248B"/>
    <w:rsid w:val="00E43C6A"/>
    <w:rsid w:val="00E461E6"/>
    <w:rsid w:val="00E54AC9"/>
    <w:rsid w:val="00E56A16"/>
    <w:rsid w:val="00E5728C"/>
    <w:rsid w:val="00E62710"/>
    <w:rsid w:val="00EA0D43"/>
    <w:rsid w:val="00EB5673"/>
    <w:rsid w:val="00EB7007"/>
    <w:rsid w:val="00ED1A59"/>
    <w:rsid w:val="00EF705D"/>
    <w:rsid w:val="00F140F1"/>
    <w:rsid w:val="00F74E62"/>
    <w:rsid w:val="00F91FFD"/>
    <w:rsid w:val="00F92BF4"/>
    <w:rsid w:val="00F93F7A"/>
    <w:rsid w:val="00FA08A4"/>
    <w:rsid w:val="00FB2769"/>
    <w:rsid w:val="00FC5CCB"/>
    <w:rsid w:val="00FE11EB"/>
    <w:rsid w:val="00FF7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0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C20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20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0780"/>
    <w:pPr>
      <w:tabs>
        <w:tab w:val="center" w:pos="4536"/>
        <w:tab w:val="right" w:pos="9072"/>
      </w:tabs>
    </w:pPr>
    <w:rPr>
      <w:rFonts w:ascii="Calibri" w:eastAsia="Times New Roman" w:hAnsi="Calibri" w:cs="Times New Roman"/>
      <w:lang w:val="en-US" w:bidi="en-US"/>
    </w:rPr>
  </w:style>
  <w:style w:type="character" w:customStyle="1" w:styleId="NagwekZnak">
    <w:name w:val="Nagłówek Znak"/>
    <w:basedOn w:val="Domylnaczcionkaakapitu"/>
    <w:link w:val="Nagwek"/>
    <w:uiPriority w:val="99"/>
    <w:rsid w:val="00720780"/>
    <w:rPr>
      <w:rFonts w:ascii="Calibri" w:eastAsia="Times New Roman" w:hAnsi="Calibri" w:cs="Times New Roman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6121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66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6121"/>
  </w:style>
  <w:style w:type="paragraph" w:styleId="Akapitzlist">
    <w:name w:val="List Paragraph"/>
    <w:basedOn w:val="Normalny"/>
    <w:uiPriority w:val="34"/>
    <w:qFormat/>
    <w:rsid w:val="00970158"/>
    <w:pPr>
      <w:spacing w:after="0" w:line="360" w:lineRule="auto"/>
      <w:ind w:left="720"/>
      <w:contextualSpacing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6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953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9</cp:revision>
  <cp:lastPrinted>2017-12-14T11:35:00Z</cp:lastPrinted>
  <dcterms:created xsi:type="dcterms:W3CDTF">2017-11-15T11:30:00Z</dcterms:created>
  <dcterms:modified xsi:type="dcterms:W3CDTF">2018-01-29T07:57:00Z</dcterms:modified>
</cp:coreProperties>
</file>